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60" w:rsidRPr="000D6A60" w:rsidRDefault="000D6A60" w:rsidP="000D6A60">
      <w:pPr>
        <w:spacing w:after="0" w:line="360" w:lineRule="auto"/>
        <w:ind w:firstLine="709"/>
        <w:rPr>
          <w:rFonts w:ascii="Times New Roman" w:hAnsi="Times New Roman"/>
          <w:b/>
          <w:sz w:val="28"/>
          <w:szCs w:val="28"/>
        </w:rPr>
      </w:pPr>
      <w:r w:rsidRPr="000D6A60">
        <w:rPr>
          <w:rFonts w:ascii="Times New Roman" w:hAnsi="Times New Roman"/>
          <w:b/>
          <w:sz w:val="28"/>
          <w:szCs w:val="28"/>
          <w:lang w:val="uk-UA"/>
        </w:rPr>
        <w:t xml:space="preserve">УДК </w:t>
      </w:r>
      <w:r w:rsidRPr="000D6A60">
        <w:rPr>
          <w:rFonts w:ascii="Times New Roman" w:hAnsi="Times New Roman"/>
          <w:b/>
          <w:sz w:val="28"/>
          <w:szCs w:val="28"/>
        </w:rPr>
        <w:t>636. 4. 082</w:t>
      </w:r>
    </w:p>
    <w:p w:rsidR="000D6A60" w:rsidRPr="000D6A60" w:rsidRDefault="000D6A60" w:rsidP="000D6A60">
      <w:pPr>
        <w:pStyle w:val="a3"/>
        <w:jc w:val="right"/>
        <w:rPr>
          <w:b/>
          <w:i/>
          <w:szCs w:val="28"/>
          <w:lang w:val="ru-RU"/>
        </w:rPr>
      </w:pPr>
      <w:r w:rsidRPr="000D6A60">
        <w:rPr>
          <w:b/>
          <w:szCs w:val="28"/>
        </w:rPr>
        <w:t>Мельник В.О.,</w:t>
      </w:r>
      <w:r w:rsidRPr="000D6A60">
        <w:rPr>
          <w:b/>
          <w:i/>
          <w:szCs w:val="28"/>
        </w:rPr>
        <w:t xml:space="preserve"> </w:t>
      </w:r>
      <w:r w:rsidRPr="000D6A60">
        <w:rPr>
          <w:szCs w:val="28"/>
          <w:lang w:val="ru-RU"/>
        </w:rPr>
        <w:t xml:space="preserve">кандидат </w:t>
      </w:r>
      <w:proofErr w:type="spellStart"/>
      <w:r w:rsidRPr="000D6A60">
        <w:rPr>
          <w:szCs w:val="28"/>
          <w:lang w:val="ru-RU"/>
        </w:rPr>
        <w:t>біологічних</w:t>
      </w:r>
      <w:proofErr w:type="spellEnd"/>
      <w:r w:rsidRPr="000D6A60">
        <w:rPr>
          <w:szCs w:val="28"/>
          <w:lang w:val="ru-RU"/>
        </w:rPr>
        <w:t xml:space="preserve"> наук, доцент</w:t>
      </w:r>
    </w:p>
    <w:p w:rsidR="000D6A60" w:rsidRPr="000D6A60" w:rsidRDefault="000D6A60" w:rsidP="000D6A60">
      <w:pPr>
        <w:pStyle w:val="a3"/>
        <w:jc w:val="right"/>
        <w:rPr>
          <w:szCs w:val="28"/>
          <w:lang w:val="ru-RU"/>
        </w:rPr>
      </w:pPr>
      <w:r w:rsidRPr="000D6A60">
        <w:rPr>
          <w:b/>
          <w:szCs w:val="28"/>
          <w:lang w:val="ru-RU"/>
        </w:rPr>
        <w:t>Кравченко О.О.,</w:t>
      </w:r>
      <w:r w:rsidRPr="000D6A60">
        <w:rPr>
          <w:b/>
          <w:i/>
          <w:szCs w:val="28"/>
          <w:lang w:val="ru-RU"/>
        </w:rPr>
        <w:t xml:space="preserve"> </w:t>
      </w:r>
      <w:r w:rsidRPr="000D6A60">
        <w:rPr>
          <w:szCs w:val="28"/>
          <w:lang w:val="ru-RU"/>
        </w:rPr>
        <w:t xml:space="preserve">кандидат </w:t>
      </w:r>
      <w:proofErr w:type="spellStart"/>
      <w:r w:rsidRPr="000D6A60">
        <w:rPr>
          <w:szCs w:val="28"/>
          <w:lang w:val="ru-RU"/>
        </w:rPr>
        <w:t>сільськогосподарських</w:t>
      </w:r>
      <w:proofErr w:type="spellEnd"/>
      <w:r w:rsidRPr="000D6A60">
        <w:rPr>
          <w:szCs w:val="28"/>
          <w:lang w:val="ru-RU"/>
        </w:rPr>
        <w:t xml:space="preserve"> наук</w:t>
      </w:r>
    </w:p>
    <w:p w:rsidR="000D6A60" w:rsidRPr="000D6A60" w:rsidRDefault="000D6A60" w:rsidP="000D6A60">
      <w:pPr>
        <w:pStyle w:val="a3"/>
        <w:jc w:val="right"/>
        <w:rPr>
          <w:szCs w:val="28"/>
          <w:lang w:val="ru-RU"/>
        </w:rPr>
      </w:pPr>
      <w:r w:rsidRPr="000D6A60">
        <w:rPr>
          <w:b/>
          <w:szCs w:val="28"/>
          <w:lang w:val="ru-RU"/>
        </w:rPr>
        <w:t>Бондар А.О.,</w:t>
      </w:r>
      <w:r w:rsidRPr="000D6A60">
        <w:rPr>
          <w:szCs w:val="28"/>
          <w:lang w:val="ru-RU"/>
        </w:rPr>
        <w:t xml:space="preserve"> кандидат </w:t>
      </w:r>
      <w:proofErr w:type="spellStart"/>
      <w:r w:rsidRPr="000D6A60">
        <w:rPr>
          <w:szCs w:val="28"/>
          <w:lang w:val="ru-RU"/>
        </w:rPr>
        <w:t>сільськогосподарських</w:t>
      </w:r>
      <w:proofErr w:type="spellEnd"/>
      <w:r w:rsidRPr="000D6A60">
        <w:rPr>
          <w:szCs w:val="28"/>
          <w:lang w:val="ru-RU"/>
        </w:rPr>
        <w:t xml:space="preserve"> наук</w:t>
      </w:r>
    </w:p>
    <w:p w:rsidR="000D6A60" w:rsidRPr="000D6A60" w:rsidRDefault="000D6A60" w:rsidP="000D6A60">
      <w:pPr>
        <w:pStyle w:val="a3"/>
        <w:jc w:val="right"/>
        <w:rPr>
          <w:szCs w:val="28"/>
        </w:rPr>
      </w:pPr>
      <w:r w:rsidRPr="000D6A60">
        <w:rPr>
          <w:szCs w:val="28"/>
        </w:rPr>
        <w:t>Миколаївський національний аграрний університет</w:t>
      </w:r>
    </w:p>
    <w:p w:rsidR="000D6A60" w:rsidRPr="000D6A60" w:rsidRDefault="000D6A60" w:rsidP="000D6A60">
      <w:pPr>
        <w:tabs>
          <w:tab w:val="right" w:pos="5215"/>
          <w:tab w:val="center" w:pos="5215"/>
          <w:tab w:val="right" w:pos="5216"/>
        </w:tabs>
        <w:spacing w:after="0" w:line="360" w:lineRule="auto"/>
        <w:ind w:firstLine="709"/>
        <w:jc w:val="both"/>
        <w:rPr>
          <w:rStyle w:val="3"/>
          <w:rFonts w:eastAsia="Calibri"/>
          <w:iCs w:val="0"/>
          <w:sz w:val="28"/>
          <w:szCs w:val="28"/>
        </w:rPr>
      </w:pPr>
    </w:p>
    <w:p w:rsidR="000D6A60" w:rsidRPr="000D6A60" w:rsidRDefault="000D6A60" w:rsidP="000D6A60">
      <w:pPr>
        <w:spacing w:after="0" w:line="360" w:lineRule="auto"/>
        <w:ind w:firstLine="709"/>
        <w:jc w:val="center"/>
        <w:rPr>
          <w:rFonts w:ascii="Times New Roman" w:hAnsi="Times New Roman"/>
          <w:b/>
          <w:i/>
          <w:sz w:val="28"/>
          <w:szCs w:val="28"/>
          <w:lang w:val="uk-UA"/>
        </w:rPr>
      </w:pPr>
      <w:r w:rsidRPr="000D6A60">
        <w:rPr>
          <w:rStyle w:val="3"/>
          <w:rFonts w:eastAsia="Calibri"/>
          <w:b/>
          <w:i w:val="0"/>
          <w:iCs w:val="0"/>
          <w:caps/>
          <w:sz w:val="28"/>
          <w:szCs w:val="28"/>
        </w:rPr>
        <w:t>Порівняльна характеристика гематологічних та біохімічних показників крові ремонтних свинок</w:t>
      </w:r>
    </w:p>
    <w:p w:rsidR="000D6A60" w:rsidRPr="000D6A60" w:rsidRDefault="000D6A60" w:rsidP="000D6A60">
      <w:pPr>
        <w:spacing w:after="0" w:line="360" w:lineRule="auto"/>
        <w:ind w:firstLine="709"/>
        <w:jc w:val="both"/>
        <w:rPr>
          <w:rFonts w:ascii="Times New Roman" w:hAnsi="Times New Roman"/>
          <w:i/>
          <w:sz w:val="28"/>
          <w:szCs w:val="28"/>
          <w:lang w:val="uk-UA"/>
        </w:rPr>
      </w:pP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i/>
          <w:sz w:val="28"/>
          <w:szCs w:val="28"/>
          <w:lang w:val="uk-UA"/>
        </w:rPr>
        <w:t>Наведено результати гематологічних досліджень крові ремонтних свинок різних генотипів. Встановлено відмінності показників крові в піддослідних групах тварин. Гематологічні дослідження дають можливість глибше вивчати інтер’єр тварин, на підставі чого можна прогнозувати їх племінну цінність та рівень продуктивності</w:t>
      </w:r>
      <w:r w:rsidRPr="000D6A60">
        <w:rPr>
          <w:rFonts w:ascii="Times New Roman" w:hAnsi="Times New Roman"/>
          <w:sz w:val="28"/>
          <w:szCs w:val="28"/>
          <w:lang w:val="uk-UA"/>
        </w:rPr>
        <w:t xml:space="preserve">, </w:t>
      </w:r>
      <w:r w:rsidRPr="000D6A60">
        <w:rPr>
          <w:rStyle w:val="30"/>
          <w:rFonts w:eastAsia="Calibri"/>
          <w:sz w:val="28"/>
          <w:szCs w:val="28"/>
        </w:rPr>
        <w:t>а також майбутні відтворювальні якості.</w:t>
      </w:r>
    </w:p>
    <w:p w:rsidR="000D6A60" w:rsidRPr="000D6A60" w:rsidRDefault="000D6A60" w:rsidP="000D6A60">
      <w:pPr>
        <w:spacing w:after="0" w:line="360" w:lineRule="auto"/>
        <w:ind w:firstLine="709"/>
        <w:jc w:val="both"/>
        <w:rPr>
          <w:rFonts w:ascii="Times New Roman" w:hAnsi="Times New Roman"/>
          <w:i/>
          <w:sz w:val="28"/>
          <w:szCs w:val="28"/>
          <w:lang w:val="uk-UA"/>
        </w:rPr>
      </w:pPr>
      <w:r w:rsidRPr="000D6A60">
        <w:rPr>
          <w:rFonts w:ascii="Times New Roman" w:hAnsi="Times New Roman"/>
          <w:b/>
          <w:i/>
          <w:sz w:val="28"/>
          <w:szCs w:val="28"/>
          <w:lang w:val="uk-UA"/>
        </w:rPr>
        <w:t xml:space="preserve">Ключові слова: </w:t>
      </w:r>
      <w:r w:rsidRPr="000D6A60">
        <w:rPr>
          <w:rFonts w:ascii="Times New Roman" w:hAnsi="Times New Roman"/>
          <w:i/>
          <w:sz w:val="28"/>
          <w:szCs w:val="28"/>
          <w:lang w:val="uk-UA"/>
        </w:rPr>
        <w:t xml:space="preserve">кров, ремонтні свинки, еритроцити, гемоглобін, альбуміни, глобуліни, </w:t>
      </w:r>
      <w:proofErr w:type="spellStart"/>
      <w:r w:rsidRPr="000D6A60">
        <w:rPr>
          <w:rFonts w:ascii="Times New Roman" w:hAnsi="Times New Roman"/>
          <w:i/>
          <w:sz w:val="28"/>
          <w:szCs w:val="28"/>
          <w:lang w:val="uk-UA"/>
        </w:rPr>
        <w:t>лейкограма</w:t>
      </w:r>
      <w:proofErr w:type="spellEnd"/>
      <w:r w:rsidRPr="000D6A60">
        <w:rPr>
          <w:rFonts w:ascii="Times New Roman" w:hAnsi="Times New Roman"/>
          <w:i/>
          <w:sz w:val="28"/>
          <w:szCs w:val="28"/>
          <w:lang w:val="uk-UA"/>
        </w:rPr>
        <w:t>, лейкоцити.</w:t>
      </w:r>
    </w:p>
    <w:p w:rsidR="000D6A60" w:rsidRPr="000D6A60" w:rsidRDefault="000D6A60" w:rsidP="000D6A60">
      <w:pPr>
        <w:spacing w:after="0" w:line="360" w:lineRule="auto"/>
        <w:ind w:firstLine="709"/>
        <w:jc w:val="both"/>
        <w:rPr>
          <w:rFonts w:ascii="Times New Roman" w:hAnsi="Times New Roman"/>
          <w:sz w:val="28"/>
          <w:szCs w:val="28"/>
          <w:lang w:val="uk-UA"/>
        </w:rPr>
      </w:pP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b/>
          <w:sz w:val="28"/>
          <w:szCs w:val="28"/>
          <w:lang w:val="uk-UA"/>
        </w:rPr>
        <w:t xml:space="preserve">Вступ. </w:t>
      </w:r>
      <w:r w:rsidRPr="000D6A60">
        <w:rPr>
          <w:rFonts w:ascii="Times New Roman" w:hAnsi="Times New Roman"/>
          <w:sz w:val="28"/>
          <w:szCs w:val="28"/>
          <w:lang w:val="uk-UA"/>
        </w:rPr>
        <w:t>Кров як тканина внутрішнього середовища організму виконує різноманітні функції, основні з яких полягають у підтриманні гомеостазу, транспорті поживних речовин, гормонів, продуктів обміну, забезпеченні імунітету. Тому всі процеси, які проходять в організмі в період росту, розвитку та статевого дозрівання впливають на морфологічний склад крові і її біохімічні властивості, за якими можна характеризувати рівень обміну речовин, інтенсивність окисно-відновних процесів, що обумовлює рівень продуктивності ті відтворювальні якості тварин [1, 3, 5].</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Покращення селекційного прогресу в свинарстві по підвищенню відтворювальної якості, скоростиглості, </w:t>
      </w:r>
      <w:proofErr w:type="spellStart"/>
      <w:r w:rsidRPr="000D6A60">
        <w:rPr>
          <w:rFonts w:ascii="Times New Roman" w:hAnsi="Times New Roman"/>
          <w:sz w:val="28"/>
          <w:szCs w:val="28"/>
          <w:lang w:val="uk-UA"/>
        </w:rPr>
        <w:t>стресостійкості</w:t>
      </w:r>
      <w:proofErr w:type="spellEnd"/>
      <w:r w:rsidRPr="000D6A60">
        <w:rPr>
          <w:rFonts w:ascii="Times New Roman" w:hAnsi="Times New Roman"/>
          <w:sz w:val="28"/>
          <w:szCs w:val="28"/>
          <w:lang w:val="uk-UA"/>
        </w:rPr>
        <w:t xml:space="preserve"> та м’ясних якостей потребує комплексного підходу до ранньої оцінки, відбору та контролю за здоров’ям ремонтного молодняка з використанням </w:t>
      </w:r>
      <w:proofErr w:type="spellStart"/>
      <w:r w:rsidRPr="000D6A60">
        <w:rPr>
          <w:rFonts w:ascii="Times New Roman" w:hAnsi="Times New Roman"/>
          <w:sz w:val="28"/>
          <w:szCs w:val="28"/>
          <w:lang w:val="uk-UA"/>
        </w:rPr>
        <w:t>інтер’єрних</w:t>
      </w:r>
      <w:proofErr w:type="spellEnd"/>
      <w:r w:rsidRPr="000D6A60">
        <w:rPr>
          <w:rFonts w:ascii="Times New Roman" w:hAnsi="Times New Roman"/>
          <w:sz w:val="28"/>
          <w:szCs w:val="28"/>
          <w:lang w:val="uk-UA"/>
        </w:rPr>
        <w:t xml:space="preserve"> показників [4].</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lastRenderedPageBreak/>
        <w:t>Гематологічні дослідження дають можливість глибше вивчати фізіологію свиней, на підставі чого можлива достовірна оцінка рівня їх продуктивності, резистентності та довголіття [2, 5].</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Тому, за мету роботи було поставлено завдання вивчити </w:t>
      </w:r>
      <w:proofErr w:type="spellStart"/>
      <w:r w:rsidRPr="000D6A60">
        <w:rPr>
          <w:rFonts w:ascii="Times New Roman" w:hAnsi="Times New Roman"/>
          <w:sz w:val="28"/>
          <w:szCs w:val="28"/>
          <w:lang w:val="uk-UA"/>
        </w:rPr>
        <w:t>морфофункціональні</w:t>
      </w:r>
      <w:proofErr w:type="spellEnd"/>
      <w:r w:rsidRPr="000D6A60">
        <w:rPr>
          <w:rFonts w:ascii="Times New Roman" w:hAnsi="Times New Roman"/>
          <w:sz w:val="28"/>
          <w:szCs w:val="28"/>
          <w:lang w:val="uk-UA"/>
        </w:rPr>
        <w:t xml:space="preserve"> та біохімічні показники крові ремонтних свинок різних порід, дослідити зв’язок </w:t>
      </w:r>
      <w:proofErr w:type="spellStart"/>
      <w:r w:rsidRPr="000D6A60">
        <w:rPr>
          <w:rFonts w:ascii="Times New Roman" w:hAnsi="Times New Roman"/>
          <w:sz w:val="28"/>
          <w:szCs w:val="28"/>
          <w:lang w:val="uk-UA"/>
        </w:rPr>
        <w:t>інтер’єрних</w:t>
      </w:r>
      <w:proofErr w:type="spellEnd"/>
      <w:r w:rsidRPr="000D6A60">
        <w:rPr>
          <w:rFonts w:ascii="Times New Roman" w:hAnsi="Times New Roman"/>
          <w:sz w:val="28"/>
          <w:szCs w:val="28"/>
          <w:lang w:val="uk-UA"/>
        </w:rPr>
        <w:t xml:space="preserve"> показників з їх фізіологічним станом, а також основними господарсько-корисними ознаками для відбору племінних ремонтних свинок парувального віку.</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b/>
          <w:sz w:val="28"/>
          <w:szCs w:val="28"/>
          <w:lang w:val="uk-UA"/>
        </w:rPr>
        <w:t xml:space="preserve">Матеріал і методи. </w:t>
      </w:r>
      <w:r w:rsidRPr="000D6A60">
        <w:rPr>
          <w:rFonts w:ascii="Times New Roman" w:hAnsi="Times New Roman"/>
          <w:sz w:val="28"/>
          <w:szCs w:val="28"/>
          <w:lang w:val="uk-UA"/>
        </w:rPr>
        <w:t xml:space="preserve">Науково-господарський дослід проводили в умовах </w:t>
      </w:r>
      <w:proofErr w:type="spellStart"/>
      <w:r w:rsidRPr="000D6A60">
        <w:rPr>
          <w:rFonts w:ascii="Times New Roman" w:hAnsi="Times New Roman"/>
          <w:color w:val="000000"/>
          <w:sz w:val="28"/>
          <w:szCs w:val="28"/>
          <w:lang w:val="uk-UA"/>
        </w:rPr>
        <w:t>племзаводу</w:t>
      </w:r>
      <w:proofErr w:type="spellEnd"/>
      <w:r w:rsidRPr="000D6A60">
        <w:rPr>
          <w:rFonts w:ascii="Times New Roman" w:hAnsi="Times New Roman"/>
          <w:color w:val="000000"/>
          <w:sz w:val="28"/>
          <w:szCs w:val="28"/>
          <w:lang w:val="uk-UA"/>
        </w:rPr>
        <w:t xml:space="preserve"> </w:t>
      </w:r>
      <w:r w:rsidRPr="000D6A60">
        <w:rPr>
          <w:rFonts w:ascii="Times New Roman" w:hAnsi="Times New Roman"/>
          <w:sz w:val="28"/>
          <w:szCs w:val="28"/>
          <w:lang w:val="uk-UA"/>
        </w:rPr>
        <w:t>ПП «</w:t>
      </w:r>
      <w:proofErr w:type="spellStart"/>
      <w:r w:rsidRPr="000D6A60">
        <w:rPr>
          <w:rFonts w:ascii="Times New Roman" w:hAnsi="Times New Roman"/>
          <w:sz w:val="28"/>
          <w:szCs w:val="28"/>
          <w:lang w:val="uk-UA"/>
        </w:rPr>
        <w:t>Техмет-Юг</w:t>
      </w:r>
      <w:proofErr w:type="spellEnd"/>
      <w:r w:rsidRPr="000D6A60">
        <w:rPr>
          <w:rFonts w:ascii="Times New Roman" w:hAnsi="Times New Roman"/>
          <w:sz w:val="28"/>
          <w:szCs w:val="28"/>
          <w:lang w:val="uk-UA"/>
        </w:rPr>
        <w:t>»,</w:t>
      </w:r>
      <w:r w:rsidRPr="000D6A60">
        <w:rPr>
          <w:rFonts w:ascii="Times New Roman" w:hAnsi="Times New Roman"/>
          <w:color w:val="000000"/>
          <w:sz w:val="28"/>
          <w:szCs w:val="28"/>
          <w:lang w:val="uk-UA"/>
        </w:rPr>
        <w:t xml:space="preserve"> </w:t>
      </w:r>
      <w:proofErr w:type="spellStart"/>
      <w:r w:rsidRPr="000D6A60">
        <w:rPr>
          <w:rFonts w:ascii="Times New Roman" w:hAnsi="Times New Roman"/>
          <w:color w:val="000000"/>
          <w:sz w:val="28"/>
          <w:szCs w:val="28"/>
          <w:lang w:val="uk-UA"/>
        </w:rPr>
        <w:t>племзаводу</w:t>
      </w:r>
      <w:proofErr w:type="spellEnd"/>
      <w:r w:rsidRPr="000D6A60">
        <w:rPr>
          <w:rFonts w:ascii="Times New Roman" w:hAnsi="Times New Roman"/>
          <w:color w:val="000000"/>
          <w:sz w:val="28"/>
          <w:szCs w:val="28"/>
          <w:lang w:val="uk-UA"/>
        </w:rPr>
        <w:t xml:space="preserve"> </w:t>
      </w:r>
      <w:r w:rsidRPr="000D6A60">
        <w:rPr>
          <w:rFonts w:ascii="Times New Roman" w:hAnsi="Times New Roman"/>
          <w:sz w:val="28"/>
          <w:szCs w:val="28"/>
          <w:lang w:val="uk-UA"/>
        </w:rPr>
        <w:t>«</w:t>
      </w:r>
      <w:proofErr w:type="spellStart"/>
      <w:r w:rsidRPr="000D6A60">
        <w:rPr>
          <w:rFonts w:ascii="Times New Roman" w:hAnsi="Times New Roman"/>
          <w:sz w:val="28"/>
          <w:szCs w:val="28"/>
          <w:lang w:val="uk-UA"/>
        </w:rPr>
        <w:t>Миг-Сервіс-Агро</w:t>
      </w:r>
      <w:proofErr w:type="spellEnd"/>
      <w:r w:rsidRPr="000D6A60">
        <w:rPr>
          <w:rFonts w:ascii="Times New Roman" w:hAnsi="Times New Roman"/>
          <w:sz w:val="28"/>
          <w:szCs w:val="28"/>
          <w:lang w:val="uk-UA"/>
        </w:rPr>
        <w:t>»</w:t>
      </w:r>
      <w:r w:rsidRPr="000D6A60">
        <w:rPr>
          <w:rFonts w:ascii="Times New Roman" w:hAnsi="Times New Roman"/>
          <w:color w:val="000000"/>
          <w:sz w:val="28"/>
          <w:szCs w:val="28"/>
          <w:lang w:val="uk-UA"/>
        </w:rPr>
        <w:t xml:space="preserve"> Миколаївської області</w:t>
      </w:r>
      <w:r w:rsidRPr="000D6A60">
        <w:rPr>
          <w:rFonts w:ascii="Times New Roman" w:hAnsi="Times New Roman"/>
          <w:sz w:val="28"/>
          <w:szCs w:val="28"/>
          <w:lang w:val="uk-UA"/>
        </w:rPr>
        <w:t xml:space="preserve"> та ОАО «</w:t>
      </w:r>
      <w:proofErr w:type="spellStart"/>
      <w:r w:rsidRPr="000D6A60">
        <w:rPr>
          <w:rFonts w:ascii="Times New Roman" w:hAnsi="Times New Roman"/>
          <w:sz w:val="28"/>
          <w:szCs w:val="28"/>
          <w:lang w:val="uk-UA"/>
        </w:rPr>
        <w:t>Арцизька</w:t>
      </w:r>
      <w:proofErr w:type="spellEnd"/>
      <w:r w:rsidRPr="000D6A60">
        <w:rPr>
          <w:rFonts w:ascii="Times New Roman" w:hAnsi="Times New Roman"/>
          <w:sz w:val="28"/>
          <w:szCs w:val="28"/>
          <w:lang w:val="uk-UA"/>
        </w:rPr>
        <w:t xml:space="preserve"> м’ясна компанія» Одеської області</w:t>
      </w:r>
      <w:r w:rsidRPr="000D6A60">
        <w:rPr>
          <w:rFonts w:ascii="Times New Roman" w:hAnsi="Times New Roman"/>
          <w:color w:val="000000"/>
          <w:sz w:val="28"/>
          <w:szCs w:val="28"/>
          <w:lang w:val="uk-UA"/>
        </w:rPr>
        <w:t xml:space="preserve">. Проби крові відбирали від ремонтних </w:t>
      </w:r>
      <w:proofErr w:type="spellStart"/>
      <w:r w:rsidRPr="000D6A60">
        <w:rPr>
          <w:rFonts w:ascii="Times New Roman" w:hAnsi="Times New Roman"/>
          <w:color w:val="000000"/>
          <w:sz w:val="28"/>
          <w:szCs w:val="28"/>
          <w:lang w:val="uk-UA"/>
        </w:rPr>
        <w:t>свино</w:t>
      </w:r>
      <w:proofErr w:type="spellEnd"/>
      <w:r w:rsidRPr="000D6A60">
        <w:rPr>
          <w:rFonts w:ascii="Times New Roman" w:hAnsi="Times New Roman"/>
          <w:sz w:val="28"/>
          <w:szCs w:val="28"/>
        </w:rPr>
        <w:t xml:space="preserve">к </w:t>
      </w:r>
      <w:proofErr w:type="spellStart"/>
      <w:r w:rsidRPr="000D6A60">
        <w:rPr>
          <w:rFonts w:ascii="Times New Roman" w:hAnsi="Times New Roman"/>
          <w:sz w:val="28"/>
          <w:szCs w:val="28"/>
        </w:rPr>
        <w:t>з</w:t>
      </w:r>
      <w:proofErr w:type="spellEnd"/>
      <w:r w:rsidRPr="000D6A60">
        <w:rPr>
          <w:rFonts w:ascii="Times New Roman" w:hAnsi="Times New Roman"/>
          <w:sz w:val="28"/>
          <w:szCs w:val="28"/>
        </w:rPr>
        <w:t xml:space="preserve"> </w:t>
      </w:r>
      <w:proofErr w:type="spellStart"/>
      <w:r w:rsidRPr="000D6A60">
        <w:rPr>
          <w:rFonts w:ascii="Times New Roman" w:hAnsi="Times New Roman"/>
          <w:sz w:val="28"/>
          <w:szCs w:val="28"/>
        </w:rPr>
        <w:t>яремної</w:t>
      </w:r>
      <w:proofErr w:type="spellEnd"/>
      <w:r w:rsidRPr="000D6A60">
        <w:rPr>
          <w:rFonts w:ascii="Times New Roman" w:hAnsi="Times New Roman"/>
          <w:sz w:val="28"/>
          <w:szCs w:val="28"/>
        </w:rPr>
        <w:t xml:space="preserve"> </w:t>
      </w:r>
      <w:proofErr w:type="spellStart"/>
      <w:r w:rsidRPr="000D6A60">
        <w:rPr>
          <w:rFonts w:ascii="Times New Roman" w:hAnsi="Times New Roman"/>
          <w:sz w:val="28"/>
          <w:szCs w:val="28"/>
        </w:rPr>
        <w:t>вени</w:t>
      </w:r>
      <w:proofErr w:type="spellEnd"/>
      <w:r w:rsidRPr="000D6A60">
        <w:rPr>
          <w:rFonts w:ascii="Times New Roman" w:hAnsi="Times New Roman"/>
          <w:sz w:val="28"/>
          <w:szCs w:val="28"/>
        </w:rPr>
        <w:t xml:space="preserve"> у</w:t>
      </w:r>
      <w:r w:rsidRPr="000D6A60">
        <w:rPr>
          <w:rFonts w:ascii="Times New Roman" w:hAnsi="Times New Roman"/>
          <w:color w:val="000000"/>
          <w:sz w:val="28"/>
          <w:szCs w:val="28"/>
          <w:lang w:val="uk-UA"/>
        </w:rPr>
        <w:t xml:space="preserve"> віці 8-9 місяців живою масою 120-</w:t>
      </w:r>
      <w:r w:rsidRPr="000D6A60">
        <w:rPr>
          <w:rStyle w:val="1"/>
          <w:rFonts w:eastAsia="Calibri"/>
          <w:sz w:val="28"/>
          <w:szCs w:val="28"/>
        </w:rPr>
        <w:t>135 кг до парування.</w:t>
      </w:r>
      <w:r w:rsidRPr="000D6A60">
        <w:rPr>
          <w:rFonts w:ascii="Times New Roman" w:hAnsi="Times New Roman"/>
          <w:sz w:val="28"/>
          <w:szCs w:val="28"/>
          <w:lang w:val="uk-UA"/>
        </w:rPr>
        <w:t xml:space="preserve"> Умови годівлі та утримання ремонтних свинок були оптимальними і однаковими.</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Style w:val="1"/>
          <w:rFonts w:eastAsia="Calibri"/>
          <w:sz w:val="28"/>
          <w:szCs w:val="28"/>
        </w:rPr>
        <w:t xml:space="preserve">Було відібрано і створено 5 груп свинок-аналогів по 7-10 голів в групі, в залежності від породи – велика біла (ВБ) – 9 голів (контрольна) і дослідні: червона </w:t>
      </w:r>
      <w:proofErr w:type="spellStart"/>
      <w:r w:rsidRPr="000D6A60">
        <w:rPr>
          <w:rStyle w:val="1"/>
          <w:rFonts w:eastAsia="Calibri"/>
          <w:sz w:val="28"/>
          <w:szCs w:val="28"/>
        </w:rPr>
        <w:t>білопояса</w:t>
      </w:r>
      <w:proofErr w:type="spellEnd"/>
      <w:r w:rsidRPr="000D6A60">
        <w:rPr>
          <w:rStyle w:val="1"/>
          <w:rFonts w:eastAsia="Calibri"/>
          <w:sz w:val="28"/>
          <w:szCs w:val="28"/>
        </w:rPr>
        <w:t xml:space="preserve"> (ЧБП) – 10 голів, ландрас (Л) – 8 голів, </w:t>
      </w:r>
      <w:proofErr w:type="spellStart"/>
      <w:r w:rsidRPr="000D6A60">
        <w:rPr>
          <w:rStyle w:val="1"/>
          <w:rFonts w:eastAsia="Calibri"/>
          <w:sz w:val="28"/>
          <w:szCs w:val="28"/>
        </w:rPr>
        <w:t>дюрок</w:t>
      </w:r>
      <w:proofErr w:type="spellEnd"/>
      <w:r w:rsidRPr="000D6A60">
        <w:rPr>
          <w:rStyle w:val="1"/>
          <w:rFonts w:eastAsia="Calibri"/>
          <w:sz w:val="28"/>
          <w:szCs w:val="28"/>
        </w:rPr>
        <w:t xml:space="preserve"> (Д) – 9 голів та </w:t>
      </w:r>
      <w:proofErr w:type="spellStart"/>
      <w:r w:rsidRPr="000D6A60">
        <w:rPr>
          <w:rStyle w:val="1"/>
          <w:rFonts w:eastAsia="Calibri"/>
          <w:sz w:val="28"/>
          <w:szCs w:val="28"/>
        </w:rPr>
        <w:t>пьєтрен</w:t>
      </w:r>
      <w:proofErr w:type="spellEnd"/>
      <w:r w:rsidRPr="000D6A60">
        <w:rPr>
          <w:rStyle w:val="1"/>
          <w:rFonts w:eastAsia="Calibri"/>
          <w:sz w:val="28"/>
          <w:szCs w:val="28"/>
        </w:rPr>
        <w:t xml:space="preserve"> (П) – 7 голів.</w:t>
      </w:r>
      <w:r w:rsidRPr="000D6A60">
        <w:rPr>
          <w:rFonts w:ascii="Times New Roman" w:hAnsi="Times New Roman"/>
          <w:sz w:val="28"/>
          <w:szCs w:val="28"/>
          <w:lang w:val="uk-UA"/>
        </w:rPr>
        <w:t xml:space="preserve"> Гематологічні дослідження проводили у централізованій медичній клініко-діагностичній лабораторії м. Миколаєва.</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Дослідження крові проводили на гематологічному аналізаторі ВС-3000 (</w:t>
      </w:r>
      <w:proofErr w:type="spellStart"/>
      <w:r w:rsidRPr="000D6A60">
        <w:rPr>
          <w:rFonts w:ascii="Times New Roman" w:hAnsi="Times New Roman"/>
          <w:sz w:val="28"/>
          <w:szCs w:val="28"/>
          <w:lang w:val="en-US"/>
        </w:rPr>
        <w:t>Mindrey</w:t>
      </w:r>
      <w:proofErr w:type="spellEnd"/>
      <w:r w:rsidRPr="000D6A60">
        <w:rPr>
          <w:rFonts w:ascii="Times New Roman" w:hAnsi="Times New Roman"/>
          <w:sz w:val="28"/>
          <w:szCs w:val="28"/>
        </w:rPr>
        <w:t>)</w:t>
      </w:r>
      <w:r w:rsidRPr="000D6A60">
        <w:rPr>
          <w:rFonts w:ascii="Times New Roman" w:hAnsi="Times New Roman"/>
          <w:sz w:val="28"/>
          <w:szCs w:val="28"/>
          <w:lang w:val="uk-UA"/>
        </w:rPr>
        <w:t xml:space="preserve"> та на приладі для електрофорезу білків і ліпідів – УЕФ-01 «</w:t>
      </w:r>
      <w:proofErr w:type="spellStart"/>
      <w:r w:rsidRPr="000D6A60">
        <w:rPr>
          <w:rFonts w:ascii="Times New Roman" w:hAnsi="Times New Roman"/>
          <w:sz w:val="28"/>
          <w:szCs w:val="28"/>
          <w:lang w:val="uk-UA"/>
        </w:rPr>
        <w:t>Астра</w:t>
      </w:r>
      <w:proofErr w:type="spellEnd"/>
      <w:r w:rsidRPr="000D6A60">
        <w:rPr>
          <w:rFonts w:ascii="Times New Roman" w:hAnsi="Times New Roman"/>
          <w:sz w:val="28"/>
          <w:szCs w:val="28"/>
          <w:lang w:val="uk-UA"/>
        </w:rPr>
        <w:t>». В даній статті наведено лише основні гематологічні показники ремонтних свинок.</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b/>
          <w:sz w:val="28"/>
          <w:szCs w:val="28"/>
          <w:lang w:val="uk-UA"/>
        </w:rPr>
        <w:t xml:space="preserve">Результати досліджень. </w:t>
      </w:r>
      <w:r w:rsidRPr="000D6A60">
        <w:rPr>
          <w:rFonts w:ascii="Times New Roman" w:hAnsi="Times New Roman"/>
          <w:sz w:val="28"/>
          <w:szCs w:val="28"/>
          <w:lang w:val="uk-UA"/>
        </w:rPr>
        <w:t>Аналізуючи дані гематологічних досліджень ремонтних свинок парувального віку, слід відмітити, що всі показники знаходились в межах фізіологічних норм, але є певні відмінності.</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Аналізами крові піддослідних свинок не встановлено достовірної міжпородної різниці у кількості еритроцитів та гемоглобіну. Слід відмітити більшу кількість еритроцитів та гемоглобіну у крові свинок породи ЧБП (6,8·10</w:t>
      </w:r>
      <w:r w:rsidRPr="000D6A60">
        <w:rPr>
          <w:rFonts w:ascii="Times New Roman" w:hAnsi="Times New Roman"/>
          <w:sz w:val="28"/>
          <w:szCs w:val="28"/>
          <w:vertAlign w:val="superscript"/>
          <w:lang w:val="uk-UA"/>
        </w:rPr>
        <w:t>12</w:t>
      </w:r>
      <w:r w:rsidRPr="000D6A60">
        <w:rPr>
          <w:rFonts w:ascii="Times New Roman" w:hAnsi="Times New Roman"/>
          <w:sz w:val="28"/>
          <w:szCs w:val="28"/>
          <w:lang w:val="uk-UA"/>
        </w:rPr>
        <w:t xml:space="preserve"> л) у порівнянні з іншими породами (табл. 1).</w:t>
      </w:r>
    </w:p>
    <w:p w:rsidR="000D6A60" w:rsidRPr="000D6A60" w:rsidRDefault="000D6A60" w:rsidP="000D6A60">
      <w:pPr>
        <w:spacing w:after="0" w:line="360" w:lineRule="auto"/>
        <w:ind w:firstLine="709"/>
        <w:jc w:val="both"/>
        <w:rPr>
          <w:rFonts w:ascii="Times New Roman" w:hAnsi="Times New Roman"/>
          <w:sz w:val="28"/>
          <w:szCs w:val="28"/>
          <w:lang w:val="uk-UA"/>
        </w:rPr>
      </w:pPr>
    </w:p>
    <w:p w:rsidR="000D6A60" w:rsidRPr="000D6A60" w:rsidRDefault="000D6A60" w:rsidP="000D6A60">
      <w:pPr>
        <w:spacing w:after="0" w:line="360" w:lineRule="auto"/>
        <w:jc w:val="center"/>
        <w:rPr>
          <w:rFonts w:ascii="Times New Roman" w:hAnsi="Times New Roman"/>
          <w:b/>
          <w:sz w:val="28"/>
          <w:szCs w:val="28"/>
          <w:lang w:val="uk-UA"/>
        </w:rPr>
      </w:pPr>
      <w:r w:rsidRPr="000D6A60">
        <w:rPr>
          <w:rFonts w:ascii="Times New Roman" w:hAnsi="Times New Roman"/>
          <w:i/>
          <w:sz w:val="28"/>
          <w:szCs w:val="28"/>
          <w:lang w:val="uk-UA"/>
        </w:rPr>
        <w:lastRenderedPageBreak/>
        <w:t>Таблиця 1.</w:t>
      </w:r>
      <w:r w:rsidRPr="000D6A60">
        <w:rPr>
          <w:rFonts w:ascii="Times New Roman" w:hAnsi="Times New Roman"/>
          <w:sz w:val="28"/>
          <w:szCs w:val="28"/>
          <w:lang w:val="uk-UA"/>
        </w:rPr>
        <w:t xml:space="preserve"> </w:t>
      </w:r>
      <w:r w:rsidRPr="000D6A60">
        <w:rPr>
          <w:rFonts w:ascii="Times New Roman" w:hAnsi="Times New Roman"/>
          <w:b/>
          <w:sz w:val="28"/>
          <w:szCs w:val="28"/>
          <w:lang w:val="uk-UA"/>
        </w:rPr>
        <w:t xml:space="preserve">Гематологічні та біохімічні показники крові ремонтних </w:t>
      </w:r>
    </w:p>
    <w:p w:rsidR="000D6A60" w:rsidRPr="000D6A60" w:rsidRDefault="000D6A60" w:rsidP="000D6A60">
      <w:pPr>
        <w:spacing w:after="0" w:line="360" w:lineRule="auto"/>
        <w:jc w:val="center"/>
        <w:rPr>
          <w:rFonts w:ascii="Times New Roman" w:hAnsi="Times New Roman"/>
          <w:b/>
          <w:sz w:val="28"/>
          <w:szCs w:val="28"/>
          <w:lang w:val="uk-UA"/>
        </w:rPr>
      </w:pPr>
      <w:r w:rsidRPr="000D6A60">
        <w:rPr>
          <w:rFonts w:ascii="Times New Roman" w:hAnsi="Times New Roman"/>
          <w:b/>
          <w:sz w:val="28"/>
          <w:szCs w:val="28"/>
          <w:lang w:val="uk-UA"/>
        </w:rPr>
        <w:t xml:space="preserve">свинок парувального віку, </w:t>
      </w:r>
      <w:r w:rsidRPr="000D6A60">
        <w:rPr>
          <w:rFonts w:ascii="Times New Roman" w:hAnsi="Times New Roman"/>
          <w:b/>
          <w:position w:val="-14"/>
          <w:sz w:val="28"/>
          <w:szCs w:val="28"/>
          <w:lang w:val="uk-UA"/>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15pt" o:ole="" fillcolor="window">
            <v:imagedata r:id="rId5" o:title=""/>
          </v:shape>
          <o:OLEObject Type="Embed" ProgID="Equation.3" ShapeID="_x0000_i1025" DrawAspect="Content" ObjectID="_1452852833" r:id="rId6"/>
        </w:objec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1182"/>
        <w:gridCol w:w="1417"/>
        <w:gridCol w:w="1276"/>
        <w:gridCol w:w="1276"/>
        <w:gridCol w:w="1275"/>
        <w:gridCol w:w="1276"/>
      </w:tblGrid>
      <w:tr w:rsidR="000D6A60" w:rsidRPr="000D6A60" w:rsidTr="00986381">
        <w:trPr>
          <w:trHeight w:val="322"/>
        </w:trPr>
        <w:tc>
          <w:tcPr>
            <w:tcW w:w="2079" w:type="dxa"/>
            <w:vMerge w:val="restart"/>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Показники</w:t>
            </w:r>
          </w:p>
        </w:tc>
        <w:tc>
          <w:tcPr>
            <w:tcW w:w="1182" w:type="dxa"/>
            <w:vMerge w:val="restart"/>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Норма</w:t>
            </w:r>
          </w:p>
        </w:tc>
        <w:tc>
          <w:tcPr>
            <w:tcW w:w="6520" w:type="dxa"/>
            <w:gridSpan w:val="5"/>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Порода</w:t>
            </w:r>
          </w:p>
        </w:tc>
      </w:tr>
      <w:tr w:rsidR="000D6A60" w:rsidRPr="000D6A60" w:rsidTr="00986381">
        <w:trPr>
          <w:trHeight w:val="144"/>
        </w:trPr>
        <w:tc>
          <w:tcPr>
            <w:tcW w:w="2079" w:type="dxa"/>
            <w:vMerge/>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182" w:type="dxa"/>
            <w:vMerge/>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ВБ</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ЧБП</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Л</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Д</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w:t>
            </w:r>
          </w:p>
        </w:tc>
      </w:tr>
      <w:tr w:rsidR="000D6A60" w:rsidRPr="000D6A60" w:rsidTr="00986381">
        <w:trPr>
          <w:trHeight w:val="756"/>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Еритроцити, 10</w:t>
            </w:r>
            <w:r w:rsidRPr="000D6A60">
              <w:rPr>
                <w:rFonts w:ascii="Times New Roman" w:hAnsi="Times New Roman"/>
                <w:sz w:val="28"/>
                <w:szCs w:val="28"/>
                <w:vertAlign w:val="superscript"/>
                <w:lang w:val="uk-UA"/>
              </w:rPr>
              <w:t>12</w:t>
            </w:r>
            <w:r w:rsidRPr="000D6A60">
              <w:rPr>
                <w:rFonts w:ascii="Times New Roman" w:hAnsi="Times New Roman"/>
                <w:sz w:val="28"/>
                <w:szCs w:val="28"/>
                <w:lang w:val="uk-UA"/>
              </w:rPr>
              <w:t xml:space="preserve"> л</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6,0-7,5</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6,2±0,18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6,8±0,32</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6,4±0,51</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6,3±0,27</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6,9±0,43</w:t>
            </w:r>
          </w:p>
        </w:tc>
      </w:tr>
      <w:tr w:rsidR="000D6A60" w:rsidRPr="000D6A60" w:rsidTr="00986381">
        <w:trPr>
          <w:trHeight w:val="825"/>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Гемоглобін, г/л</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90-125</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117,3±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13,04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128,4±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11,24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113,0±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7,19</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119,5±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8,31</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128,7±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10,18</w:t>
            </w:r>
          </w:p>
        </w:tc>
      </w:tr>
      <w:tr w:rsidR="000D6A60" w:rsidRPr="000D6A60" w:rsidTr="00986381">
        <w:trPr>
          <w:trHeight w:val="836"/>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Загальний білок, г/л</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65-85</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68,2±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72,4±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64,5±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1,94</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67,8±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77,2±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1,86</w:t>
            </w:r>
          </w:p>
        </w:tc>
      </w:tr>
      <w:tr w:rsidR="000D6A60" w:rsidRPr="000D6A60" w:rsidTr="00986381">
        <w:trPr>
          <w:trHeight w:val="991"/>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Альбуміни, %</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35-45</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35,9±</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38,9±</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1,32</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43,5±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0,89***</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44,8±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1,05***</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35,5±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0,97</w:t>
            </w:r>
          </w:p>
        </w:tc>
      </w:tr>
      <w:tr w:rsidR="000D6A60" w:rsidRPr="000D6A60" w:rsidTr="00986381">
        <w:trPr>
          <w:trHeight w:val="848"/>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Глобуліни, %</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55-65</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64,1±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61,1±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2,05</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56,5±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2,13*</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55,2±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1,57**</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64,5±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2,15</w:t>
            </w:r>
          </w:p>
        </w:tc>
      </w:tr>
      <w:tr w:rsidR="000D6A60" w:rsidRPr="000D6A60" w:rsidTr="00986381">
        <w:trPr>
          <w:trHeight w:val="832"/>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α-глобуліни, %</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14-20</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17,4±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0,62</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16,2±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20,7±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0,75**</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0,83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0,92**</w:t>
            </w:r>
          </w:p>
        </w:tc>
      </w:tr>
      <w:tr w:rsidR="000D6A60" w:rsidRPr="000D6A60" w:rsidTr="00986381">
        <w:trPr>
          <w:trHeight w:val="845"/>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β- глобуліни, %</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15-21</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0,76</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16,5±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0,61**</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17,5±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0,65</w:t>
            </w:r>
          </w:p>
        </w:tc>
      </w:tr>
      <w:tr w:rsidR="000D6A60" w:rsidRPr="000D6A60" w:rsidTr="00986381">
        <w:trPr>
          <w:trHeight w:val="842"/>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γ- глобуліни, %</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17-26</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27,6±</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25,0±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2,16</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0,98***</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20,3±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1,35***</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25,7±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1,34</w:t>
            </w:r>
          </w:p>
        </w:tc>
      </w:tr>
      <w:tr w:rsidR="000D6A60" w:rsidRPr="000D6A60" w:rsidTr="00986381">
        <w:trPr>
          <w:trHeight w:val="651"/>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Коефіцієнт А/Г</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0,54-0,82</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0,56</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0,64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0,77</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0,81</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0,55</w:t>
            </w:r>
          </w:p>
        </w:tc>
      </w:tr>
      <w:tr w:rsidR="000D6A60" w:rsidRPr="000D6A60" w:rsidTr="00986381">
        <w:trPr>
          <w:trHeight w:val="1162"/>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 xml:space="preserve">Холестерин, </w:t>
            </w:r>
            <w:proofErr w:type="spellStart"/>
            <w:r w:rsidRPr="000D6A60">
              <w:rPr>
                <w:rFonts w:ascii="Times New Roman" w:hAnsi="Times New Roman"/>
                <w:sz w:val="28"/>
                <w:szCs w:val="28"/>
                <w:lang w:val="uk-UA"/>
              </w:rPr>
              <w:t>ммоль</w:t>
            </w:r>
            <w:proofErr w:type="spellEnd"/>
            <w:r w:rsidRPr="000D6A60">
              <w:rPr>
                <w:rFonts w:ascii="Times New Roman" w:hAnsi="Times New Roman"/>
                <w:sz w:val="28"/>
                <w:szCs w:val="28"/>
                <w:lang w:val="uk-UA"/>
              </w:rPr>
              <w:t>/л</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1,56-2,86</w:t>
            </w: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0,19</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2,6±</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0,37</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2,6±</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0,21*</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0,18**</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0,15**</w:t>
            </w:r>
          </w:p>
        </w:tc>
      </w:tr>
      <w:tr w:rsidR="000D6A60" w:rsidRPr="000D6A60" w:rsidTr="00986381">
        <w:trPr>
          <w:trHeight w:val="981"/>
        </w:trPr>
        <w:tc>
          <w:tcPr>
            <w:tcW w:w="2079"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 xml:space="preserve">β-ліпопротеїди, </w:t>
            </w:r>
            <w:proofErr w:type="spellStart"/>
            <w:r w:rsidRPr="000D6A60">
              <w:rPr>
                <w:rFonts w:ascii="Times New Roman" w:hAnsi="Times New Roman"/>
                <w:sz w:val="28"/>
                <w:szCs w:val="28"/>
                <w:lang w:val="uk-UA"/>
              </w:rPr>
              <w:t>у.о</w:t>
            </w:r>
            <w:proofErr w:type="spellEnd"/>
            <w:r w:rsidRPr="000D6A60">
              <w:rPr>
                <w:rFonts w:ascii="Times New Roman" w:hAnsi="Times New Roman"/>
                <w:sz w:val="28"/>
                <w:szCs w:val="28"/>
                <w:lang w:val="uk-UA"/>
              </w:rPr>
              <w:t>.</w:t>
            </w:r>
          </w:p>
        </w:tc>
        <w:tc>
          <w:tcPr>
            <w:tcW w:w="1182"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417"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19,7±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1,02*</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17,4±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1,35</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18,2±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1,24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18,0±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1,19</w:t>
            </w:r>
          </w:p>
        </w:tc>
      </w:tr>
    </w:tbl>
    <w:p w:rsidR="000D6A60" w:rsidRPr="000D6A60" w:rsidRDefault="000D6A60" w:rsidP="000D6A60">
      <w:pPr>
        <w:spacing w:after="0" w:line="360" w:lineRule="auto"/>
        <w:jc w:val="both"/>
        <w:rPr>
          <w:rFonts w:ascii="Times New Roman" w:hAnsi="Times New Roman"/>
          <w:sz w:val="28"/>
          <w:szCs w:val="28"/>
          <w:lang w:val="uk-UA"/>
        </w:rPr>
      </w:pPr>
      <w:r w:rsidRPr="000D6A60">
        <w:rPr>
          <w:rFonts w:ascii="Times New Roman" w:hAnsi="Times New Roman"/>
          <w:i/>
          <w:iCs/>
          <w:sz w:val="28"/>
          <w:szCs w:val="28"/>
          <w:lang w:val="uk-UA"/>
        </w:rPr>
        <w:t>Примітка:</w:t>
      </w:r>
      <w:r w:rsidRPr="000D6A60">
        <w:rPr>
          <w:rFonts w:ascii="Times New Roman" w:hAnsi="Times New Roman"/>
          <w:i/>
          <w:sz w:val="28"/>
          <w:szCs w:val="28"/>
          <w:lang w:val="uk-UA"/>
        </w:rPr>
        <w:t xml:space="preserve"> </w:t>
      </w:r>
      <w:r w:rsidRPr="000D6A60">
        <w:rPr>
          <w:rFonts w:ascii="Times New Roman" w:hAnsi="Times New Roman"/>
          <w:sz w:val="28"/>
          <w:szCs w:val="28"/>
          <w:lang w:val="uk-UA"/>
        </w:rPr>
        <w:t>рівень вірогідності порівняно з контрольною групою ВБ – * - Р&gt;0,95; ** - Р&gt;0,99;  *** - Р&gt;0,999.</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Для оцінки стану білкового обміну, а також функцій окремих органів й систем в організмі свинок провели визначення в сироватці крові загального білку та його фракцій.</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lastRenderedPageBreak/>
        <w:t xml:space="preserve">Альбуміни крові утворюються у клітинах печінки, глобуліни – в клітинах </w:t>
      </w:r>
      <w:proofErr w:type="spellStart"/>
      <w:r w:rsidRPr="000D6A60">
        <w:rPr>
          <w:rFonts w:ascii="Times New Roman" w:hAnsi="Times New Roman"/>
          <w:sz w:val="28"/>
          <w:szCs w:val="28"/>
          <w:lang w:val="uk-UA"/>
        </w:rPr>
        <w:t>РЕС</w:t>
      </w:r>
      <w:proofErr w:type="spellEnd"/>
      <w:r w:rsidRPr="000D6A60">
        <w:rPr>
          <w:rFonts w:ascii="Times New Roman" w:hAnsi="Times New Roman"/>
          <w:sz w:val="28"/>
          <w:szCs w:val="28"/>
          <w:lang w:val="uk-UA"/>
        </w:rPr>
        <w:t xml:space="preserve"> кісткового мозку і печінці.</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Концентрація загального білка в сироватці крові ремонтних свинок усіх досліджуваних порід була в межах фізіологічної норми і коливалась від 64,5±1,94 г/л у свинок породи ландрас до 77,2±1,86 г/л у свинок П. Кількість загального білка в сироватці крові здорових тварин постійна, а відхилення від норми може вказувати на порушення обміну речовин. Перевага білкового обміну свинок П у порівнянні з свинками породи ландрас у яких цей показник найменший не суттєва.</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Альбуміни сироватки крові регулюють осмотичний тиск внутрішнього середовища організму, транспортують необхідні речовини. На частку альбумінів найменше припадає 35,5 % всіх білків сироватки крові у ремонтних свинок породи П, а найбільше 44,8 % у свинок породи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та ландрас (43,5%), що достовірно (Р&gt;0,999) перевищувало показники контрольної групи, фракція альбумінів у свинок ЧБП (38,9 %) не мала достовірної різниці.</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Аналізуючи складові фракції глобулінів, слід відмітити, що за вмістом α-глобулінів перевагу мали свинки породи ландрас – 20,7 %, що достовірно (Р&gt;0,99) відрізняється від контрольної групи, а найменший показник у свинок породи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 15,4 %. Щодо вмісту β-глобулінів, то найвища їх концентрація містилась у сироватці крові свинок породи ВБ та ЧБП – 19,1 %, найменший показник був у свинок породи ландрас – 16,5 %, що достовірно (Р&gt;0,99) відрізняється від свинок контрольної групи.</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Досить важливий складовий компонент глобулінів – це фракція γ-глобулінів, яка тісно пов’язана та відповідає за імунобіологічну стійкість організму. За нашими даними всі ремонтні свинки досліджуваних порід за цим показником мали фізіологічну норму, але найвищий показник встановлено у контрольній групі свинок породи ВБ – 27,6 %, П – 25,7 %, що характеризує підвищену резистентність тварин цих порід. Найменша концентрація γ-глобулінів була у групі свинок породи ландрас – 19,3 % і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 20,3 %, що достовірно (Р&gt;0,999) нижче за показники контрольної групи.</w:t>
      </w:r>
    </w:p>
    <w:p w:rsidR="000D6A60" w:rsidRPr="000D6A60" w:rsidRDefault="000D6A60" w:rsidP="000D6A60">
      <w:pPr>
        <w:spacing w:after="0" w:line="360" w:lineRule="auto"/>
        <w:ind w:firstLine="709"/>
        <w:jc w:val="both"/>
        <w:rPr>
          <w:rFonts w:ascii="Times New Roman" w:hAnsi="Times New Roman"/>
          <w:sz w:val="28"/>
          <w:szCs w:val="28"/>
          <w:lang w:val="uk-UA"/>
        </w:rPr>
      </w:pPr>
      <w:proofErr w:type="spellStart"/>
      <w:r w:rsidRPr="000D6A60">
        <w:rPr>
          <w:rFonts w:ascii="Times New Roman" w:hAnsi="Times New Roman"/>
          <w:sz w:val="28"/>
          <w:szCs w:val="28"/>
          <w:lang w:val="uk-UA"/>
        </w:rPr>
        <w:lastRenderedPageBreak/>
        <w:t>Альбуміно-глобуліновий</w:t>
      </w:r>
      <w:proofErr w:type="spellEnd"/>
      <w:r w:rsidRPr="000D6A60">
        <w:rPr>
          <w:rFonts w:ascii="Times New Roman" w:hAnsi="Times New Roman"/>
          <w:sz w:val="28"/>
          <w:szCs w:val="28"/>
          <w:lang w:val="uk-UA"/>
        </w:rPr>
        <w:t xml:space="preserve"> коефіцієнт свідчить, що більша кількість альбумінів у сироватці крові притаманна свинкам породи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(0,81) та ландрас (0,77), які мають підвищенні обмін речовин та скоростиглість у порівнянні з свинками породи ВБ (0,56), ЧБП (0,64) та П (0,55).</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Холестерин приймає участь в утворенні статевих гормонів, гормонів надниркових залоз, жовчних кислот, а також використовуються для синтезу біологічно-активних сполук організму. За вмістом холестерину в сироватці крові встановлено, дещо вищу його концентрацію у ремонтних свинок породи ВБ – 3,3±0,19 </w:t>
      </w:r>
      <w:proofErr w:type="spellStart"/>
      <w:r w:rsidRPr="000D6A60">
        <w:rPr>
          <w:rFonts w:ascii="Times New Roman" w:hAnsi="Times New Roman"/>
          <w:sz w:val="28"/>
          <w:szCs w:val="28"/>
          <w:lang w:val="uk-UA"/>
        </w:rPr>
        <w:t>ммоль</w:t>
      </w:r>
      <w:proofErr w:type="spellEnd"/>
      <w:r w:rsidRPr="000D6A60">
        <w:rPr>
          <w:rFonts w:ascii="Times New Roman" w:hAnsi="Times New Roman"/>
          <w:sz w:val="28"/>
          <w:szCs w:val="28"/>
          <w:lang w:val="uk-UA"/>
        </w:rPr>
        <w:t xml:space="preserve">/л, найменша концентрація холестерину встановлена у свинок породи П – 2,3±0,15 </w:t>
      </w:r>
      <w:proofErr w:type="spellStart"/>
      <w:r w:rsidRPr="000D6A60">
        <w:rPr>
          <w:rFonts w:ascii="Times New Roman" w:hAnsi="Times New Roman"/>
          <w:sz w:val="28"/>
          <w:szCs w:val="28"/>
          <w:lang w:val="uk-UA"/>
        </w:rPr>
        <w:t>ммоль</w:t>
      </w:r>
      <w:proofErr w:type="spellEnd"/>
      <w:r w:rsidRPr="000D6A60">
        <w:rPr>
          <w:rFonts w:ascii="Times New Roman" w:hAnsi="Times New Roman"/>
          <w:sz w:val="28"/>
          <w:szCs w:val="28"/>
          <w:lang w:val="uk-UA"/>
        </w:rPr>
        <w:t>/л, що достовірно (Р&gt;0,99) свинкам контрольної групи ВБ.</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Ліпопротеїди сироватки крові виконують переважно транспортну функцію. Нами встановлено, що найвища концентрація β-ліпопротеїдів була у свинок породи ЧБП – 19,7±1,02 </w:t>
      </w:r>
      <w:proofErr w:type="spellStart"/>
      <w:r w:rsidRPr="000D6A60">
        <w:rPr>
          <w:rFonts w:ascii="Times New Roman" w:hAnsi="Times New Roman"/>
          <w:sz w:val="28"/>
          <w:szCs w:val="28"/>
          <w:lang w:val="uk-UA"/>
        </w:rPr>
        <w:t>у.о</w:t>
      </w:r>
      <w:proofErr w:type="spellEnd"/>
      <w:r w:rsidRPr="000D6A60">
        <w:rPr>
          <w:rFonts w:ascii="Times New Roman" w:hAnsi="Times New Roman"/>
          <w:sz w:val="28"/>
          <w:szCs w:val="28"/>
          <w:lang w:val="uk-UA"/>
        </w:rPr>
        <w:t xml:space="preserve">. (Р&gt;0,95), а найменша у контрольній групі свинок ВБ – 15,2±1,33 </w:t>
      </w:r>
      <w:proofErr w:type="spellStart"/>
      <w:r w:rsidRPr="000D6A60">
        <w:rPr>
          <w:rFonts w:ascii="Times New Roman" w:hAnsi="Times New Roman"/>
          <w:sz w:val="28"/>
          <w:szCs w:val="28"/>
          <w:lang w:val="uk-UA"/>
        </w:rPr>
        <w:t>у.о</w:t>
      </w:r>
      <w:proofErr w:type="spellEnd"/>
      <w:r w:rsidRPr="000D6A60">
        <w:rPr>
          <w:rFonts w:ascii="Times New Roman" w:hAnsi="Times New Roman"/>
          <w:sz w:val="28"/>
          <w:szCs w:val="28"/>
          <w:lang w:val="uk-UA"/>
        </w:rPr>
        <w:t xml:space="preserve">. Цей показник у свинок порід ландрас – 17,4 </w:t>
      </w:r>
      <w:proofErr w:type="spellStart"/>
      <w:r w:rsidRPr="000D6A60">
        <w:rPr>
          <w:rFonts w:ascii="Times New Roman" w:hAnsi="Times New Roman"/>
          <w:sz w:val="28"/>
          <w:szCs w:val="28"/>
          <w:lang w:val="uk-UA"/>
        </w:rPr>
        <w:t>у.о</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пьєтрен</w:t>
      </w:r>
      <w:proofErr w:type="spellEnd"/>
      <w:r w:rsidRPr="000D6A60">
        <w:rPr>
          <w:rFonts w:ascii="Times New Roman" w:hAnsi="Times New Roman"/>
          <w:sz w:val="28"/>
          <w:szCs w:val="28"/>
          <w:lang w:val="uk-UA"/>
        </w:rPr>
        <w:t xml:space="preserve"> – 18,0 та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- 18,2 </w:t>
      </w:r>
      <w:proofErr w:type="spellStart"/>
      <w:r w:rsidRPr="000D6A60">
        <w:rPr>
          <w:rFonts w:ascii="Times New Roman" w:hAnsi="Times New Roman"/>
          <w:sz w:val="28"/>
          <w:szCs w:val="28"/>
          <w:lang w:val="uk-UA"/>
        </w:rPr>
        <w:t>у.о</w:t>
      </w:r>
      <w:proofErr w:type="spellEnd"/>
      <w:r w:rsidRPr="000D6A60">
        <w:rPr>
          <w:rFonts w:ascii="Times New Roman" w:hAnsi="Times New Roman"/>
          <w:sz w:val="28"/>
          <w:szCs w:val="28"/>
          <w:lang w:val="uk-UA"/>
        </w:rPr>
        <w:t>. займає проміжне значення.</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Таким чином гематологічні та біохімічні показники крові ремонтних свинок вказують на породну відмінність фракційного складу загального білку, холестерину та β-ліпопротеїдів.</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Дані за наслідками дослідження лейкоцитів та лейкоцитарною формулою крові ремонтних свинок наведено у таблиці 2.</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Лейкоцити відіграють важливу роль у захисних, відновлюваних процесах у організмі тварин. Головна функція – фагоцитоз, продукування антитіл, руйнування і знешкодження токсинів. </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Нами встановлено деякі породні відмінності за кількістю лейкоцитів в крові ремонтних свинок. Отримані нами дані за вмістом лейкоцитів в крові тварин дослідних груп показали на наявність достовірної різниці (Р&gt;0,999) по цьому показнику у свинок породи ЧБП, Л та П, що вірогідно пов’язано з підвищенням резистентності організму. Так найбільший показник був у групі </w:t>
      </w:r>
      <w:r w:rsidRPr="000D6A60">
        <w:rPr>
          <w:rFonts w:ascii="Times New Roman" w:hAnsi="Times New Roman"/>
          <w:sz w:val="28"/>
          <w:szCs w:val="28"/>
          <w:lang w:val="uk-UA"/>
        </w:rPr>
        <w:lastRenderedPageBreak/>
        <w:t>свинок породи П і Л (15,1·10</w:t>
      </w:r>
      <w:r w:rsidRPr="000D6A60">
        <w:rPr>
          <w:rFonts w:ascii="Times New Roman" w:hAnsi="Times New Roman"/>
          <w:sz w:val="28"/>
          <w:szCs w:val="28"/>
          <w:vertAlign w:val="superscript"/>
          <w:lang w:val="uk-UA"/>
        </w:rPr>
        <w:t>9</w:t>
      </w:r>
      <w:r w:rsidRPr="000D6A60">
        <w:rPr>
          <w:rFonts w:ascii="Times New Roman" w:hAnsi="Times New Roman"/>
          <w:sz w:val="28"/>
          <w:szCs w:val="28"/>
          <w:lang w:val="uk-UA"/>
        </w:rPr>
        <w:t xml:space="preserve"> л), а найменший у контрольній групі свинок породи ВБ (11,8·10</w:t>
      </w:r>
      <w:r w:rsidRPr="000D6A60">
        <w:rPr>
          <w:rFonts w:ascii="Times New Roman" w:hAnsi="Times New Roman"/>
          <w:sz w:val="28"/>
          <w:szCs w:val="28"/>
          <w:vertAlign w:val="superscript"/>
          <w:lang w:val="uk-UA"/>
        </w:rPr>
        <w:t>9</w:t>
      </w:r>
      <w:r w:rsidRPr="000D6A60">
        <w:rPr>
          <w:rFonts w:ascii="Times New Roman" w:hAnsi="Times New Roman"/>
          <w:sz w:val="28"/>
          <w:szCs w:val="28"/>
          <w:lang w:val="uk-UA"/>
        </w:rPr>
        <w:t xml:space="preserve"> л) та Д (11,7·10</w:t>
      </w:r>
      <w:r w:rsidRPr="000D6A60">
        <w:rPr>
          <w:rFonts w:ascii="Times New Roman" w:hAnsi="Times New Roman"/>
          <w:sz w:val="28"/>
          <w:szCs w:val="28"/>
          <w:vertAlign w:val="superscript"/>
          <w:lang w:val="uk-UA"/>
        </w:rPr>
        <w:t>9</w:t>
      </w:r>
      <w:r w:rsidRPr="000D6A60">
        <w:rPr>
          <w:rFonts w:ascii="Times New Roman" w:hAnsi="Times New Roman"/>
          <w:sz w:val="28"/>
          <w:szCs w:val="28"/>
          <w:lang w:val="uk-UA"/>
        </w:rPr>
        <w:t xml:space="preserve"> л) відповідно.</w:t>
      </w:r>
    </w:p>
    <w:p w:rsidR="000D6A60" w:rsidRPr="000D6A60" w:rsidRDefault="000D6A60" w:rsidP="000D6A60">
      <w:pPr>
        <w:spacing w:after="0" w:line="360" w:lineRule="auto"/>
        <w:ind w:firstLine="709"/>
        <w:jc w:val="both"/>
        <w:rPr>
          <w:rFonts w:ascii="Times New Roman" w:hAnsi="Times New Roman"/>
          <w:sz w:val="28"/>
          <w:szCs w:val="28"/>
          <w:lang w:val="uk-UA"/>
        </w:rPr>
      </w:pPr>
    </w:p>
    <w:p w:rsidR="000D6A60" w:rsidRPr="000D6A60" w:rsidRDefault="000D6A60" w:rsidP="000D6A60">
      <w:pPr>
        <w:spacing w:after="0" w:line="360" w:lineRule="auto"/>
        <w:jc w:val="center"/>
        <w:rPr>
          <w:rFonts w:ascii="Times New Roman" w:hAnsi="Times New Roman"/>
          <w:b/>
          <w:position w:val="-14"/>
          <w:sz w:val="28"/>
          <w:szCs w:val="28"/>
          <w:lang w:val="uk-UA"/>
        </w:rPr>
      </w:pPr>
      <w:r w:rsidRPr="000D6A60">
        <w:rPr>
          <w:rFonts w:ascii="Times New Roman" w:hAnsi="Times New Roman"/>
          <w:i/>
          <w:sz w:val="28"/>
          <w:szCs w:val="28"/>
          <w:lang w:val="uk-UA"/>
        </w:rPr>
        <w:t>Таблиця 2.</w:t>
      </w:r>
      <w:r w:rsidRPr="000D6A60">
        <w:rPr>
          <w:rFonts w:ascii="Times New Roman" w:hAnsi="Times New Roman"/>
          <w:sz w:val="28"/>
          <w:szCs w:val="28"/>
          <w:lang w:val="uk-UA"/>
        </w:rPr>
        <w:t xml:space="preserve"> </w:t>
      </w:r>
      <w:proofErr w:type="spellStart"/>
      <w:r w:rsidRPr="000D6A60">
        <w:rPr>
          <w:rFonts w:ascii="Times New Roman" w:hAnsi="Times New Roman"/>
          <w:b/>
          <w:sz w:val="28"/>
          <w:szCs w:val="28"/>
          <w:lang w:val="uk-UA"/>
        </w:rPr>
        <w:t>Лейкограма</w:t>
      </w:r>
      <w:proofErr w:type="spellEnd"/>
      <w:r w:rsidRPr="000D6A60">
        <w:rPr>
          <w:rFonts w:ascii="Times New Roman" w:hAnsi="Times New Roman"/>
          <w:b/>
          <w:sz w:val="28"/>
          <w:szCs w:val="28"/>
          <w:lang w:val="uk-UA"/>
        </w:rPr>
        <w:t xml:space="preserve"> крові ремонтних свинок парувального віку, </w:t>
      </w:r>
      <w:r w:rsidRPr="000D6A60">
        <w:rPr>
          <w:rFonts w:ascii="Times New Roman" w:hAnsi="Times New Roman"/>
          <w:b/>
          <w:position w:val="-14"/>
          <w:sz w:val="28"/>
          <w:szCs w:val="28"/>
          <w:lang w:val="uk-UA"/>
        </w:rPr>
        <w:object w:dxaOrig="760" w:dyaOrig="420">
          <v:shape id="_x0000_i1026" type="#_x0000_t75" style="width:32.85pt;height:18pt" o:ole="" fillcolor="window">
            <v:imagedata r:id="rId7" o:title=""/>
          </v:shape>
          <o:OLEObject Type="Embed" ProgID="Equation.3" ShapeID="_x0000_i1026" DrawAspect="Content" ObjectID="_1452852834" r:id="rId8"/>
        </w:obje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992"/>
        <w:gridCol w:w="1134"/>
        <w:gridCol w:w="1276"/>
        <w:gridCol w:w="1134"/>
        <w:gridCol w:w="1134"/>
        <w:gridCol w:w="1275"/>
      </w:tblGrid>
      <w:tr w:rsidR="000D6A60" w:rsidRPr="000D6A60" w:rsidTr="00986381">
        <w:trPr>
          <w:trHeight w:val="314"/>
        </w:trPr>
        <w:tc>
          <w:tcPr>
            <w:tcW w:w="2694" w:type="dxa"/>
            <w:vMerge w:val="restart"/>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Показники</w:t>
            </w:r>
          </w:p>
        </w:tc>
        <w:tc>
          <w:tcPr>
            <w:tcW w:w="992" w:type="dxa"/>
            <w:vMerge w:val="restart"/>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Норма</w:t>
            </w:r>
          </w:p>
        </w:tc>
        <w:tc>
          <w:tcPr>
            <w:tcW w:w="5953" w:type="dxa"/>
            <w:gridSpan w:val="5"/>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Порода</w:t>
            </w:r>
          </w:p>
        </w:tc>
      </w:tr>
      <w:tr w:rsidR="000D6A60" w:rsidRPr="000D6A60" w:rsidTr="00986381">
        <w:trPr>
          <w:trHeight w:val="146"/>
        </w:trPr>
        <w:tc>
          <w:tcPr>
            <w:tcW w:w="2694" w:type="dxa"/>
            <w:vMerge/>
          </w:tcPr>
          <w:p w:rsidR="000D6A60" w:rsidRPr="000D6A60" w:rsidRDefault="000D6A60" w:rsidP="00986381">
            <w:pPr>
              <w:spacing w:after="0" w:line="240" w:lineRule="auto"/>
              <w:jc w:val="center"/>
              <w:rPr>
                <w:rFonts w:ascii="Times New Roman" w:hAnsi="Times New Roman"/>
                <w:sz w:val="28"/>
                <w:szCs w:val="28"/>
                <w:lang w:val="uk-UA"/>
              </w:rPr>
            </w:pPr>
          </w:p>
        </w:tc>
        <w:tc>
          <w:tcPr>
            <w:tcW w:w="992" w:type="dxa"/>
            <w:vMerge/>
          </w:tcPr>
          <w:p w:rsidR="000D6A60" w:rsidRPr="000D6A60" w:rsidRDefault="000D6A60" w:rsidP="00986381">
            <w:pPr>
              <w:spacing w:after="0" w:line="240" w:lineRule="auto"/>
              <w:jc w:val="center"/>
              <w:rPr>
                <w:rFonts w:ascii="Times New Roman" w:hAnsi="Times New Roman"/>
                <w:sz w:val="28"/>
                <w:szCs w:val="28"/>
                <w:lang w:val="uk-UA"/>
              </w:rPr>
            </w:pPr>
          </w:p>
        </w:tc>
        <w:tc>
          <w:tcPr>
            <w:tcW w:w="1134" w:type="dxa"/>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ВБ</w:t>
            </w:r>
          </w:p>
        </w:tc>
        <w:tc>
          <w:tcPr>
            <w:tcW w:w="1276" w:type="dxa"/>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ЧБП</w:t>
            </w:r>
          </w:p>
        </w:tc>
        <w:tc>
          <w:tcPr>
            <w:tcW w:w="1134" w:type="dxa"/>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Л</w:t>
            </w:r>
          </w:p>
        </w:tc>
        <w:tc>
          <w:tcPr>
            <w:tcW w:w="1134" w:type="dxa"/>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Д</w:t>
            </w:r>
          </w:p>
        </w:tc>
        <w:tc>
          <w:tcPr>
            <w:tcW w:w="1275" w:type="dxa"/>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П</w:t>
            </w:r>
          </w:p>
        </w:tc>
      </w:tr>
      <w:tr w:rsidR="000D6A60" w:rsidRPr="000D6A60" w:rsidTr="00986381">
        <w:trPr>
          <w:trHeight w:val="649"/>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Лейкоцити, 10</w:t>
            </w:r>
            <w:r w:rsidRPr="000D6A60">
              <w:rPr>
                <w:rFonts w:ascii="Times New Roman" w:hAnsi="Times New Roman"/>
                <w:sz w:val="28"/>
                <w:szCs w:val="28"/>
                <w:vertAlign w:val="superscript"/>
                <w:lang w:val="uk-UA"/>
              </w:rPr>
              <w:t>9</w:t>
            </w:r>
            <w:r w:rsidRPr="000D6A60">
              <w:rPr>
                <w:rFonts w:ascii="Times New Roman" w:hAnsi="Times New Roman"/>
                <w:sz w:val="28"/>
                <w:szCs w:val="28"/>
                <w:lang w:val="uk-UA"/>
              </w:rPr>
              <w:t xml:space="preserve"> л</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10-15</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0,37</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14,8±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0,54***</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0,72***</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0,93</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15,1±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0,96***</w:t>
            </w:r>
          </w:p>
        </w:tc>
      </w:tr>
      <w:tr w:rsidR="000D6A60" w:rsidRPr="000D6A60" w:rsidTr="00986381">
        <w:trPr>
          <w:trHeight w:val="627"/>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Еозинофіли, %</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1-4</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0,45</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4,4±</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0,97*</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1,02</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6,90</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1,15</w:t>
            </w:r>
          </w:p>
        </w:tc>
      </w:tr>
      <w:tr w:rsidR="000D6A60" w:rsidRPr="000D6A60" w:rsidTr="00986381">
        <w:trPr>
          <w:trHeight w:val="467"/>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proofErr w:type="spellStart"/>
            <w:r w:rsidRPr="000D6A60">
              <w:rPr>
                <w:rFonts w:ascii="Times New Roman" w:hAnsi="Times New Roman"/>
                <w:sz w:val="28"/>
                <w:szCs w:val="28"/>
                <w:lang w:val="uk-UA"/>
              </w:rPr>
              <w:t>Нейтрофіли</w:t>
            </w:r>
            <w:proofErr w:type="spellEnd"/>
            <w:r w:rsidRPr="000D6A60">
              <w:rPr>
                <w:rFonts w:ascii="Times New Roman" w:hAnsi="Times New Roman"/>
                <w:sz w:val="28"/>
                <w:szCs w:val="28"/>
                <w:lang w:val="uk-UA"/>
              </w:rPr>
              <w:t>, %</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p>
        </w:tc>
      </w:tr>
      <w:tr w:rsidR="000D6A60" w:rsidRPr="000D6A60" w:rsidTr="00986381">
        <w:trPr>
          <w:trHeight w:val="627"/>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proofErr w:type="spellStart"/>
            <w:r w:rsidRPr="000D6A60">
              <w:rPr>
                <w:rFonts w:ascii="Times New Roman" w:hAnsi="Times New Roman"/>
                <w:sz w:val="28"/>
                <w:szCs w:val="28"/>
                <w:lang w:val="uk-UA"/>
              </w:rPr>
              <w:t>-паличкоядерні</w:t>
            </w:r>
            <w:proofErr w:type="spellEnd"/>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2-6</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3,6±</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0,71</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0,38</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0,82</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3,9±</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0,64</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4,0±</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0,78</w:t>
            </w:r>
          </w:p>
        </w:tc>
      </w:tr>
      <w:tr w:rsidR="000D6A60" w:rsidRPr="000D6A60" w:rsidTr="00986381">
        <w:trPr>
          <w:trHeight w:val="941"/>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proofErr w:type="spellStart"/>
            <w:r w:rsidRPr="000D6A60">
              <w:rPr>
                <w:rFonts w:ascii="Times New Roman" w:hAnsi="Times New Roman"/>
                <w:sz w:val="28"/>
                <w:szCs w:val="28"/>
                <w:lang w:val="uk-UA"/>
              </w:rPr>
              <w:t>-сегментоядерні</w:t>
            </w:r>
            <w:proofErr w:type="spellEnd"/>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35-48</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40,3±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3,84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36,1±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4,23</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40,8±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3,14</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38,5±</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5,01</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30,8±</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2,79</w:t>
            </w:r>
          </w:p>
        </w:tc>
      </w:tr>
      <w:tr w:rsidR="000D6A60" w:rsidRPr="000D6A60" w:rsidTr="00986381">
        <w:trPr>
          <w:trHeight w:val="314"/>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proofErr w:type="spellStart"/>
            <w:r w:rsidRPr="000D6A60">
              <w:rPr>
                <w:rFonts w:ascii="Times New Roman" w:hAnsi="Times New Roman"/>
                <w:sz w:val="28"/>
                <w:szCs w:val="28"/>
                <w:lang w:val="uk-UA"/>
              </w:rPr>
              <w:t>-юні</w:t>
            </w:r>
            <w:proofErr w:type="spellEnd"/>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0,04</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r>
      <w:tr w:rsidR="000D6A60" w:rsidRPr="000D6A60" w:rsidTr="00986381">
        <w:trPr>
          <w:trHeight w:val="627"/>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Лімфоцити, %</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40-50</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49,7±</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5,07</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53,1±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3,64</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50,9±</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4,12</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50,6±</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2,31</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61,3±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1,67</w:t>
            </w:r>
          </w:p>
        </w:tc>
      </w:tr>
      <w:tr w:rsidR="000D6A60" w:rsidRPr="000D6A60" w:rsidTr="00986381">
        <w:trPr>
          <w:trHeight w:val="649"/>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Моноцити, %</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2-6</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0,15</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0,31*</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3,3±</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0,43</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3,2±</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0,52</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2,1±</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0,23</w:t>
            </w:r>
          </w:p>
        </w:tc>
      </w:tr>
      <w:tr w:rsidR="000D6A60" w:rsidRPr="000D6A60" w:rsidTr="00986381">
        <w:trPr>
          <w:trHeight w:val="291"/>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Базофіли, %</w:t>
            </w:r>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0-1</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0,9±</w:t>
            </w:r>
          </w:p>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0,02</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0</w:t>
            </w:r>
          </w:p>
        </w:tc>
      </w:tr>
      <w:tr w:rsidR="000D6A60" w:rsidRPr="000D6A60" w:rsidTr="00986381">
        <w:trPr>
          <w:trHeight w:val="853"/>
        </w:trPr>
        <w:tc>
          <w:tcPr>
            <w:tcW w:w="2694" w:type="dxa"/>
            <w:vAlign w:val="center"/>
          </w:tcPr>
          <w:p w:rsidR="000D6A60" w:rsidRPr="000D6A60" w:rsidRDefault="000D6A60" w:rsidP="00986381">
            <w:pPr>
              <w:spacing w:after="0" w:line="240" w:lineRule="auto"/>
              <w:rPr>
                <w:rFonts w:ascii="Times New Roman" w:hAnsi="Times New Roman"/>
                <w:sz w:val="28"/>
                <w:szCs w:val="28"/>
                <w:lang w:val="uk-UA"/>
              </w:rPr>
            </w:pPr>
            <w:r w:rsidRPr="000D6A60">
              <w:rPr>
                <w:rFonts w:ascii="Times New Roman" w:hAnsi="Times New Roman"/>
                <w:sz w:val="28"/>
                <w:szCs w:val="28"/>
                <w:lang w:val="uk-UA"/>
              </w:rPr>
              <w:t>Співвідношення лімфоцити/</w:t>
            </w:r>
            <w:proofErr w:type="spellStart"/>
            <w:r w:rsidRPr="000D6A60">
              <w:rPr>
                <w:rFonts w:ascii="Times New Roman" w:hAnsi="Times New Roman"/>
                <w:sz w:val="28"/>
                <w:szCs w:val="28"/>
                <w:lang w:val="uk-UA"/>
              </w:rPr>
              <w:t>нейтрофіли</w:t>
            </w:r>
            <w:proofErr w:type="spellEnd"/>
          </w:p>
        </w:tc>
        <w:tc>
          <w:tcPr>
            <w:tcW w:w="992"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1,16-1,43</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1,13</w:t>
            </w:r>
          </w:p>
        </w:tc>
        <w:tc>
          <w:tcPr>
            <w:tcW w:w="1276"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1,32</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1,15</w:t>
            </w:r>
          </w:p>
        </w:tc>
        <w:tc>
          <w:tcPr>
            <w:tcW w:w="1134"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1,19</w:t>
            </w:r>
          </w:p>
        </w:tc>
        <w:tc>
          <w:tcPr>
            <w:tcW w:w="1275" w:type="dxa"/>
            <w:vAlign w:val="center"/>
          </w:tcPr>
          <w:p w:rsidR="000D6A60" w:rsidRPr="000D6A60" w:rsidRDefault="000D6A60" w:rsidP="00986381">
            <w:pPr>
              <w:spacing w:after="0" w:line="240" w:lineRule="auto"/>
              <w:jc w:val="center"/>
              <w:rPr>
                <w:rFonts w:ascii="Times New Roman" w:hAnsi="Times New Roman"/>
                <w:sz w:val="28"/>
                <w:szCs w:val="28"/>
                <w:lang w:val="uk-UA"/>
              </w:rPr>
            </w:pPr>
            <w:r w:rsidRPr="000D6A60">
              <w:rPr>
                <w:rFonts w:ascii="Times New Roman" w:hAnsi="Times New Roman"/>
                <w:sz w:val="28"/>
                <w:szCs w:val="28"/>
                <w:lang w:val="uk-UA"/>
              </w:rPr>
              <w:t>1,80</w:t>
            </w:r>
          </w:p>
        </w:tc>
      </w:tr>
    </w:tbl>
    <w:p w:rsidR="000D6A60" w:rsidRPr="000D6A60" w:rsidRDefault="000D6A60" w:rsidP="000D6A60">
      <w:pPr>
        <w:spacing w:after="0" w:line="360" w:lineRule="auto"/>
        <w:jc w:val="both"/>
        <w:rPr>
          <w:rFonts w:ascii="Times New Roman" w:hAnsi="Times New Roman"/>
          <w:sz w:val="28"/>
          <w:szCs w:val="28"/>
          <w:lang w:val="uk-UA"/>
        </w:rPr>
      </w:pPr>
      <w:r w:rsidRPr="000D6A60">
        <w:rPr>
          <w:rFonts w:ascii="Times New Roman" w:hAnsi="Times New Roman"/>
          <w:i/>
          <w:iCs/>
          <w:sz w:val="28"/>
          <w:szCs w:val="28"/>
          <w:lang w:val="uk-UA"/>
        </w:rPr>
        <w:t>Примітка:</w:t>
      </w:r>
      <w:r w:rsidRPr="000D6A60">
        <w:rPr>
          <w:rFonts w:ascii="Times New Roman" w:hAnsi="Times New Roman"/>
          <w:i/>
          <w:sz w:val="28"/>
          <w:szCs w:val="28"/>
          <w:lang w:val="uk-UA"/>
        </w:rPr>
        <w:t xml:space="preserve"> </w:t>
      </w:r>
      <w:r w:rsidRPr="000D6A60">
        <w:rPr>
          <w:rFonts w:ascii="Times New Roman" w:hAnsi="Times New Roman"/>
          <w:sz w:val="28"/>
          <w:szCs w:val="28"/>
          <w:lang w:val="uk-UA"/>
        </w:rPr>
        <w:t>рівень вірогідності порівняно з контрольною групою ВБ – * - Р&gt;0,95; ** - Р&gt;0,99; *** - Р&gt;0,999.</w:t>
      </w:r>
    </w:p>
    <w:p w:rsidR="000D6A60" w:rsidRPr="000D6A60" w:rsidRDefault="000D6A60" w:rsidP="000D6A60">
      <w:pPr>
        <w:spacing w:after="0" w:line="360" w:lineRule="auto"/>
        <w:ind w:firstLine="709"/>
        <w:jc w:val="both"/>
        <w:rPr>
          <w:rFonts w:ascii="Times New Roman" w:hAnsi="Times New Roman"/>
          <w:sz w:val="28"/>
          <w:szCs w:val="28"/>
          <w:lang w:val="uk-UA"/>
        </w:rPr>
      </w:pP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За кількістю еозинофілів та моноцитів у тварин ЧБП спостерігалася достовірна різниця (Р&gt;0,95) в порівнянні з контрольною групою свинок ВБ.</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Оцінку адаптаційних здібностей ремонтних свинок в залежності від породи було вивчено згідно лейкоцитарній формулі їх крові. В якості тесту для виявлення стресових реакцій був використаний спосіб по співвідношенню в лейкоцитарній формулі лімфоцитів і </w:t>
      </w:r>
      <w:proofErr w:type="spellStart"/>
      <w:r w:rsidRPr="000D6A60">
        <w:rPr>
          <w:rFonts w:ascii="Times New Roman" w:hAnsi="Times New Roman"/>
          <w:sz w:val="28"/>
          <w:szCs w:val="28"/>
          <w:lang w:val="uk-UA"/>
        </w:rPr>
        <w:t>нейтрофілів</w:t>
      </w:r>
      <w:proofErr w:type="spellEnd"/>
      <w:r w:rsidRPr="000D6A60">
        <w:rPr>
          <w:rFonts w:ascii="Times New Roman" w:hAnsi="Times New Roman"/>
          <w:sz w:val="28"/>
          <w:szCs w:val="28"/>
          <w:lang w:val="uk-UA"/>
        </w:rPr>
        <w:t xml:space="preserve"> (методика В. А. Маринина     та ін., 1976).</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lastRenderedPageBreak/>
        <w:t xml:space="preserve">Встановлено, що співвідношення лімфоцитів і </w:t>
      </w:r>
      <w:proofErr w:type="spellStart"/>
      <w:r w:rsidRPr="000D6A60">
        <w:rPr>
          <w:rFonts w:ascii="Times New Roman" w:hAnsi="Times New Roman"/>
          <w:sz w:val="28"/>
          <w:szCs w:val="28"/>
          <w:lang w:val="uk-UA"/>
        </w:rPr>
        <w:t>нейтрофілів</w:t>
      </w:r>
      <w:proofErr w:type="spellEnd"/>
      <w:r w:rsidRPr="000D6A60">
        <w:rPr>
          <w:rFonts w:ascii="Times New Roman" w:hAnsi="Times New Roman"/>
          <w:sz w:val="28"/>
          <w:szCs w:val="28"/>
          <w:lang w:val="uk-UA"/>
        </w:rPr>
        <w:t xml:space="preserve"> у крові свинок контрольної групи породи ВБ менше на 0,02-0,19, чим у свинок інших порід. Самий високий показник – 1,80 був у свинок породи П. Це вказує на те, що ремонтні свинки породи ВБ, Л та Д більш </w:t>
      </w:r>
      <w:proofErr w:type="spellStart"/>
      <w:r w:rsidRPr="000D6A60">
        <w:rPr>
          <w:rFonts w:ascii="Times New Roman" w:hAnsi="Times New Roman"/>
          <w:sz w:val="28"/>
          <w:szCs w:val="28"/>
          <w:lang w:val="uk-UA"/>
        </w:rPr>
        <w:t>стресостійкі</w:t>
      </w:r>
      <w:proofErr w:type="spellEnd"/>
      <w:r w:rsidRPr="000D6A60">
        <w:rPr>
          <w:rFonts w:ascii="Times New Roman" w:hAnsi="Times New Roman"/>
          <w:sz w:val="28"/>
          <w:szCs w:val="28"/>
          <w:lang w:val="uk-UA"/>
        </w:rPr>
        <w:t>, ніж свинки породи ЧБП та П.</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b/>
          <w:sz w:val="28"/>
          <w:szCs w:val="28"/>
          <w:lang w:val="uk-UA"/>
        </w:rPr>
        <w:t xml:space="preserve">Висновки. </w:t>
      </w:r>
      <w:r w:rsidRPr="000D6A60">
        <w:rPr>
          <w:rFonts w:ascii="Times New Roman" w:hAnsi="Times New Roman"/>
          <w:sz w:val="28"/>
          <w:szCs w:val="28"/>
          <w:lang w:val="uk-UA"/>
        </w:rPr>
        <w:t xml:space="preserve">Аналіз морфологічного складу крові свинок парувального віку різних генотипів показав, що за вмістом еритроцитів та гемоглобіну вірогідних різниць між групами не виявлено. Біохімічний склад крові піддослідних груп свинок свідчить, що свинки породи </w:t>
      </w:r>
      <w:proofErr w:type="spellStart"/>
      <w:r w:rsidRPr="000D6A60">
        <w:rPr>
          <w:rFonts w:ascii="Times New Roman" w:hAnsi="Times New Roman"/>
          <w:sz w:val="28"/>
          <w:szCs w:val="28"/>
          <w:lang w:val="uk-UA"/>
        </w:rPr>
        <w:t>пьєтрен</w:t>
      </w:r>
      <w:proofErr w:type="spellEnd"/>
      <w:r w:rsidRPr="000D6A60">
        <w:rPr>
          <w:rFonts w:ascii="Times New Roman" w:hAnsi="Times New Roman"/>
          <w:sz w:val="28"/>
          <w:szCs w:val="28"/>
          <w:lang w:val="uk-UA"/>
        </w:rPr>
        <w:t xml:space="preserve"> мали найвищий вміст загального білку в сироватці крові. </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 xml:space="preserve">За кількістю альбумінів виявлений високий ступінь вірогідності по групам свинок породи ландрас та </w:t>
      </w:r>
      <w:proofErr w:type="spellStart"/>
      <w:r w:rsidRPr="000D6A60">
        <w:rPr>
          <w:rFonts w:ascii="Times New Roman" w:hAnsi="Times New Roman"/>
          <w:sz w:val="28"/>
          <w:szCs w:val="28"/>
          <w:lang w:val="uk-UA"/>
        </w:rPr>
        <w:t>дюрок</w:t>
      </w:r>
      <w:proofErr w:type="spellEnd"/>
      <w:r w:rsidRPr="000D6A60">
        <w:rPr>
          <w:rFonts w:ascii="Times New Roman" w:hAnsi="Times New Roman"/>
          <w:sz w:val="28"/>
          <w:szCs w:val="28"/>
          <w:lang w:val="uk-UA"/>
        </w:rPr>
        <w:t xml:space="preserve">, в порівнянні з контрольною групою. Свинки породи ВБ характеризуються найбільшим вмістом холестерину в сироватці крові, а найменшим свинки породи </w:t>
      </w:r>
      <w:proofErr w:type="spellStart"/>
      <w:r w:rsidRPr="000D6A60">
        <w:rPr>
          <w:rFonts w:ascii="Times New Roman" w:hAnsi="Times New Roman"/>
          <w:sz w:val="28"/>
          <w:szCs w:val="28"/>
          <w:lang w:val="uk-UA"/>
        </w:rPr>
        <w:t>пьєтрен</w:t>
      </w:r>
      <w:proofErr w:type="spellEnd"/>
      <w:r w:rsidRPr="000D6A60">
        <w:rPr>
          <w:rFonts w:ascii="Times New Roman" w:hAnsi="Times New Roman"/>
          <w:sz w:val="28"/>
          <w:szCs w:val="28"/>
          <w:lang w:val="uk-UA"/>
        </w:rPr>
        <w:t>.</w:t>
      </w:r>
    </w:p>
    <w:p w:rsidR="000D6A60" w:rsidRPr="000D6A60" w:rsidRDefault="000D6A60" w:rsidP="000D6A60">
      <w:pPr>
        <w:spacing w:after="0" w:line="360" w:lineRule="auto"/>
        <w:ind w:firstLine="709"/>
        <w:jc w:val="both"/>
        <w:rPr>
          <w:rFonts w:ascii="Times New Roman" w:hAnsi="Times New Roman"/>
          <w:sz w:val="28"/>
          <w:szCs w:val="28"/>
          <w:lang w:val="uk-UA"/>
        </w:rPr>
      </w:pPr>
      <w:r w:rsidRPr="000D6A60">
        <w:rPr>
          <w:rFonts w:ascii="Times New Roman" w:hAnsi="Times New Roman"/>
          <w:sz w:val="28"/>
          <w:szCs w:val="28"/>
          <w:lang w:val="uk-UA"/>
        </w:rPr>
        <w:t>За кількістю лейкоцитів виявлена достовірна різниця (Р&gt;0,999) дослідних груп свинок породи ЧБП, Л та П, в порівнянні з свинками контрольної групи ВБ.</w:t>
      </w:r>
    </w:p>
    <w:p w:rsidR="000D6A60" w:rsidRPr="000D6A60" w:rsidRDefault="000D6A60" w:rsidP="000D6A60">
      <w:pPr>
        <w:spacing w:after="0" w:line="360" w:lineRule="auto"/>
        <w:jc w:val="center"/>
        <w:rPr>
          <w:rFonts w:ascii="Times New Roman" w:hAnsi="Times New Roman"/>
          <w:b/>
          <w:sz w:val="28"/>
          <w:szCs w:val="28"/>
          <w:lang w:val="uk-UA"/>
        </w:rPr>
      </w:pPr>
      <w:r w:rsidRPr="000D6A60">
        <w:rPr>
          <w:rFonts w:ascii="Times New Roman" w:hAnsi="Times New Roman"/>
          <w:b/>
          <w:sz w:val="28"/>
          <w:szCs w:val="28"/>
          <w:lang w:val="uk-UA"/>
        </w:rPr>
        <w:t>Література</w:t>
      </w:r>
    </w:p>
    <w:p w:rsidR="000D6A60" w:rsidRPr="000D6A60" w:rsidRDefault="000D6A60" w:rsidP="000D6A60">
      <w:pPr>
        <w:numPr>
          <w:ilvl w:val="0"/>
          <w:numId w:val="1"/>
        </w:numPr>
        <w:spacing w:after="0" w:line="360" w:lineRule="auto"/>
        <w:ind w:left="0" w:firstLine="709"/>
        <w:jc w:val="both"/>
        <w:rPr>
          <w:rFonts w:ascii="Times New Roman" w:hAnsi="Times New Roman"/>
          <w:b/>
          <w:sz w:val="28"/>
          <w:szCs w:val="28"/>
          <w:lang w:val="uk-UA"/>
        </w:rPr>
      </w:pPr>
      <w:proofErr w:type="spellStart"/>
      <w:r w:rsidRPr="000D6A60">
        <w:rPr>
          <w:rFonts w:ascii="Times New Roman" w:hAnsi="Times New Roman"/>
          <w:sz w:val="28"/>
          <w:szCs w:val="28"/>
          <w:lang w:val="uk-UA"/>
        </w:rPr>
        <w:t>Агапова</w:t>
      </w:r>
      <w:proofErr w:type="spellEnd"/>
      <w:r w:rsidRPr="000D6A60">
        <w:rPr>
          <w:rFonts w:ascii="Times New Roman" w:hAnsi="Times New Roman"/>
          <w:sz w:val="28"/>
          <w:szCs w:val="28"/>
          <w:lang w:val="uk-UA"/>
        </w:rPr>
        <w:t xml:space="preserve"> Є. М. </w:t>
      </w:r>
      <w:proofErr w:type="spellStart"/>
      <w:r w:rsidRPr="000D6A60">
        <w:rPr>
          <w:rFonts w:ascii="Times New Roman" w:hAnsi="Times New Roman"/>
          <w:sz w:val="28"/>
          <w:szCs w:val="28"/>
          <w:lang w:val="uk-UA"/>
        </w:rPr>
        <w:t>Біолого-господарська</w:t>
      </w:r>
      <w:proofErr w:type="spellEnd"/>
      <w:r w:rsidRPr="000D6A60">
        <w:rPr>
          <w:rFonts w:ascii="Times New Roman" w:hAnsi="Times New Roman"/>
          <w:sz w:val="28"/>
          <w:szCs w:val="28"/>
          <w:lang w:val="uk-UA"/>
        </w:rPr>
        <w:t xml:space="preserve"> оцінка молодняку свиней м’ясних генотипів у системі відтворення стад / Є. М. </w:t>
      </w:r>
      <w:proofErr w:type="spellStart"/>
      <w:r w:rsidRPr="000D6A60">
        <w:rPr>
          <w:rFonts w:ascii="Times New Roman" w:hAnsi="Times New Roman"/>
          <w:sz w:val="28"/>
          <w:szCs w:val="28"/>
          <w:lang w:val="uk-UA"/>
        </w:rPr>
        <w:t>Агапова</w:t>
      </w:r>
      <w:proofErr w:type="spellEnd"/>
      <w:r w:rsidRPr="000D6A60">
        <w:rPr>
          <w:rFonts w:ascii="Times New Roman" w:hAnsi="Times New Roman"/>
          <w:sz w:val="28"/>
          <w:szCs w:val="28"/>
          <w:lang w:val="uk-UA"/>
        </w:rPr>
        <w:t xml:space="preserve">, Ю. А. </w:t>
      </w:r>
      <w:proofErr w:type="spellStart"/>
      <w:r w:rsidRPr="000D6A60">
        <w:rPr>
          <w:rFonts w:ascii="Times New Roman" w:hAnsi="Times New Roman"/>
          <w:sz w:val="28"/>
          <w:szCs w:val="28"/>
          <w:lang w:val="uk-UA"/>
        </w:rPr>
        <w:t>Москалюк</w:t>
      </w:r>
      <w:proofErr w:type="spellEnd"/>
      <w:r w:rsidRPr="000D6A60">
        <w:rPr>
          <w:rFonts w:ascii="Times New Roman" w:hAnsi="Times New Roman"/>
          <w:sz w:val="28"/>
          <w:szCs w:val="28"/>
          <w:lang w:val="uk-UA"/>
        </w:rPr>
        <w:t xml:space="preserve">, І.Є.Ткаченко, К. О. </w:t>
      </w:r>
      <w:proofErr w:type="spellStart"/>
      <w:r w:rsidRPr="000D6A60">
        <w:rPr>
          <w:rFonts w:ascii="Times New Roman" w:hAnsi="Times New Roman"/>
          <w:sz w:val="28"/>
          <w:szCs w:val="28"/>
          <w:lang w:val="uk-UA"/>
        </w:rPr>
        <w:t>Хамід</w:t>
      </w:r>
      <w:proofErr w:type="spellEnd"/>
      <w:r w:rsidRPr="000D6A60">
        <w:rPr>
          <w:rFonts w:ascii="Times New Roman" w:hAnsi="Times New Roman"/>
          <w:sz w:val="28"/>
          <w:szCs w:val="28"/>
          <w:lang w:val="uk-UA"/>
        </w:rPr>
        <w:t>, І. Ю. Кононенко // Аграрний вісник Причорномор’я. – Одеса, 2011. – Вип. 58. – С. 117-121.</w:t>
      </w:r>
    </w:p>
    <w:p w:rsidR="000D6A60" w:rsidRPr="000D6A60" w:rsidRDefault="000D6A60" w:rsidP="000D6A60">
      <w:pPr>
        <w:numPr>
          <w:ilvl w:val="0"/>
          <w:numId w:val="1"/>
        </w:numPr>
        <w:spacing w:after="0" w:line="360" w:lineRule="auto"/>
        <w:ind w:left="0" w:firstLine="709"/>
        <w:jc w:val="both"/>
        <w:rPr>
          <w:rFonts w:ascii="Times New Roman" w:hAnsi="Times New Roman"/>
          <w:b/>
          <w:sz w:val="28"/>
          <w:szCs w:val="28"/>
          <w:lang w:val="uk-UA"/>
        </w:rPr>
      </w:pPr>
      <w:proofErr w:type="spellStart"/>
      <w:r w:rsidRPr="000D6A60">
        <w:rPr>
          <w:rFonts w:ascii="Times New Roman" w:hAnsi="Times New Roman"/>
          <w:sz w:val="28"/>
          <w:szCs w:val="28"/>
          <w:lang w:val="uk-UA"/>
        </w:rPr>
        <w:t>Васильева</w:t>
      </w:r>
      <w:proofErr w:type="spellEnd"/>
      <w:r w:rsidRPr="000D6A60">
        <w:rPr>
          <w:rFonts w:ascii="Times New Roman" w:hAnsi="Times New Roman"/>
          <w:sz w:val="28"/>
          <w:szCs w:val="28"/>
          <w:lang w:val="uk-UA"/>
        </w:rPr>
        <w:t xml:space="preserve"> Е. А. </w:t>
      </w:r>
      <w:proofErr w:type="spellStart"/>
      <w:r w:rsidRPr="000D6A60">
        <w:rPr>
          <w:rFonts w:ascii="Times New Roman" w:hAnsi="Times New Roman"/>
          <w:sz w:val="28"/>
          <w:szCs w:val="28"/>
          <w:lang w:val="uk-UA"/>
        </w:rPr>
        <w:t>Клиническая</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биохимия</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сельскохозяйственных</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животных</w:t>
      </w:r>
      <w:proofErr w:type="spellEnd"/>
      <w:r w:rsidRPr="000D6A60">
        <w:rPr>
          <w:rFonts w:ascii="Times New Roman" w:hAnsi="Times New Roman"/>
          <w:sz w:val="28"/>
          <w:szCs w:val="28"/>
          <w:lang w:val="uk-UA"/>
        </w:rPr>
        <w:t xml:space="preserve"> / Е. А. </w:t>
      </w:r>
      <w:proofErr w:type="spellStart"/>
      <w:r w:rsidRPr="000D6A60">
        <w:rPr>
          <w:rFonts w:ascii="Times New Roman" w:hAnsi="Times New Roman"/>
          <w:sz w:val="28"/>
          <w:szCs w:val="28"/>
          <w:lang w:val="uk-UA"/>
        </w:rPr>
        <w:t>Васильева</w:t>
      </w:r>
      <w:proofErr w:type="spellEnd"/>
      <w:r w:rsidRPr="000D6A60">
        <w:rPr>
          <w:rFonts w:ascii="Times New Roman" w:hAnsi="Times New Roman"/>
          <w:sz w:val="28"/>
          <w:szCs w:val="28"/>
          <w:lang w:val="uk-UA"/>
        </w:rPr>
        <w:t xml:space="preserve">. – М.: </w:t>
      </w:r>
      <w:proofErr w:type="spellStart"/>
      <w:r w:rsidRPr="000D6A60">
        <w:rPr>
          <w:rFonts w:ascii="Times New Roman" w:hAnsi="Times New Roman"/>
          <w:sz w:val="28"/>
          <w:szCs w:val="28"/>
          <w:lang w:val="uk-UA"/>
        </w:rPr>
        <w:t>Россельхозиздат</w:t>
      </w:r>
      <w:proofErr w:type="spellEnd"/>
      <w:r w:rsidRPr="000D6A60">
        <w:rPr>
          <w:rFonts w:ascii="Times New Roman" w:hAnsi="Times New Roman"/>
          <w:sz w:val="28"/>
          <w:szCs w:val="28"/>
          <w:lang w:val="uk-UA"/>
        </w:rPr>
        <w:t>, 1982. – 254 с.</w:t>
      </w:r>
    </w:p>
    <w:p w:rsidR="000D6A60" w:rsidRPr="000D6A60" w:rsidRDefault="000D6A60" w:rsidP="000D6A60">
      <w:pPr>
        <w:numPr>
          <w:ilvl w:val="0"/>
          <w:numId w:val="1"/>
        </w:numPr>
        <w:spacing w:after="0" w:line="360" w:lineRule="auto"/>
        <w:ind w:left="0" w:firstLine="709"/>
        <w:jc w:val="both"/>
        <w:rPr>
          <w:rFonts w:ascii="Times New Roman" w:hAnsi="Times New Roman"/>
          <w:b/>
          <w:sz w:val="28"/>
          <w:szCs w:val="28"/>
          <w:lang w:val="uk-UA"/>
        </w:rPr>
      </w:pPr>
      <w:r w:rsidRPr="000D6A60">
        <w:rPr>
          <w:rFonts w:ascii="Times New Roman" w:hAnsi="Times New Roman"/>
          <w:sz w:val="28"/>
          <w:szCs w:val="28"/>
          <w:lang w:val="uk-UA"/>
        </w:rPr>
        <w:t xml:space="preserve">Влізло В.В. Лабораторна діагностика у ветеринарній медицині (довідник) / В.В. Влізло, І.А. Максимович, В.Л. </w:t>
      </w:r>
      <w:proofErr w:type="spellStart"/>
      <w:r w:rsidRPr="000D6A60">
        <w:rPr>
          <w:rFonts w:ascii="Times New Roman" w:hAnsi="Times New Roman"/>
          <w:sz w:val="28"/>
          <w:szCs w:val="28"/>
          <w:lang w:val="uk-UA"/>
        </w:rPr>
        <w:t>Галяс</w:t>
      </w:r>
      <w:proofErr w:type="spellEnd"/>
      <w:r w:rsidRPr="000D6A60">
        <w:rPr>
          <w:rFonts w:ascii="Times New Roman" w:hAnsi="Times New Roman"/>
          <w:sz w:val="28"/>
          <w:szCs w:val="28"/>
          <w:lang w:val="uk-UA"/>
        </w:rPr>
        <w:t xml:space="preserve">, М.І. </w:t>
      </w:r>
      <w:proofErr w:type="spellStart"/>
      <w:r w:rsidRPr="000D6A60">
        <w:rPr>
          <w:rFonts w:ascii="Times New Roman" w:hAnsi="Times New Roman"/>
          <w:sz w:val="28"/>
          <w:szCs w:val="28"/>
          <w:lang w:val="uk-UA"/>
        </w:rPr>
        <w:t>Леньо</w:t>
      </w:r>
      <w:proofErr w:type="spellEnd"/>
      <w:r w:rsidRPr="000D6A60">
        <w:rPr>
          <w:rFonts w:ascii="Times New Roman" w:hAnsi="Times New Roman"/>
          <w:sz w:val="28"/>
          <w:szCs w:val="28"/>
          <w:lang w:val="uk-UA"/>
        </w:rPr>
        <w:t>. – Львів, 2008. – 112 с.</w:t>
      </w:r>
    </w:p>
    <w:p w:rsidR="000D6A60" w:rsidRPr="000D6A60" w:rsidRDefault="000D6A60" w:rsidP="000D6A60">
      <w:pPr>
        <w:numPr>
          <w:ilvl w:val="0"/>
          <w:numId w:val="1"/>
        </w:numPr>
        <w:spacing w:after="0" w:line="360" w:lineRule="auto"/>
        <w:ind w:left="0" w:firstLine="709"/>
        <w:jc w:val="both"/>
        <w:rPr>
          <w:rFonts w:ascii="Times New Roman" w:hAnsi="Times New Roman"/>
          <w:b/>
          <w:sz w:val="28"/>
          <w:szCs w:val="28"/>
          <w:lang w:val="uk-UA"/>
        </w:rPr>
      </w:pPr>
      <w:proofErr w:type="spellStart"/>
      <w:r w:rsidRPr="000D6A60">
        <w:rPr>
          <w:rFonts w:ascii="Times New Roman" w:hAnsi="Times New Roman"/>
          <w:sz w:val="28"/>
          <w:szCs w:val="28"/>
          <w:lang w:val="uk-UA"/>
        </w:rPr>
        <w:t>Карачанов</w:t>
      </w:r>
      <w:proofErr w:type="spellEnd"/>
      <w:r w:rsidRPr="000D6A60">
        <w:rPr>
          <w:rFonts w:ascii="Times New Roman" w:hAnsi="Times New Roman"/>
          <w:sz w:val="28"/>
          <w:szCs w:val="28"/>
          <w:lang w:val="uk-UA"/>
        </w:rPr>
        <w:t xml:space="preserve"> В. И. </w:t>
      </w:r>
      <w:proofErr w:type="spellStart"/>
      <w:r w:rsidRPr="000D6A60">
        <w:rPr>
          <w:rFonts w:ascii="Times New Roman" w:hAnsi="Times New Roman"/>
          <w:sz w:val="28"/>
          <w:szCs w:val="28"/>
          <w:lang w:val="uk-UA"/>
        </w:rPr>
        <w:t>Некоторые</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биохимические</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показатели</w:t>
      </w:r>
      <w:proofErr w:type="spellEnd"/>
      <w:r w:rsidRPr="000D6A60">
        <w:rPr>
          <w:rFonts w:ascii="Times New Roman" w:hAnsi="Times New Roman"/>
          <w:sz w:val="28"/>
          <w:szCs w:val="28"/>
          <w:lang w:val="uk-UA"/>
        </w:rPr>
        <w:t xml:space="preserve"> ремонтних </w:t>
      </w:r>
      <w:r w:rsidRPr="000D6A60">
        <w:rPr>
          <w:rFonts w:ascii="Times New Roman" w:hAnsi="Times New Roman"/>
          <w:sz w:val="28"/>
          <w:szCs w:val="28"/>
        </w:rPr>
        <w:t xml:space="preserve">свинок и их связь с репродуктивными качествами // Пути и методы качественного совершенствования скота и свиней. – </w:t>
      </w:r>
      <w:proofErr w:type="spellStart"/>
      <w:r w:rsidRPr="000D6A60">
        <w:rPr>
          <w:rFonts w:ascii="Times New Roman" w:hAnsi="Times New Roman"/>
          <w:sz w:val="28"/>
          <w:szCs w:val="28"/>
        </w:rPr>
        <w:t>Персиановка</w:t>
      </w:r>
      <w:proofErr w:type="spellEnd"/>
      <w:r w:rsidRPr="000D6A60">
        <w:rPr>
          <w:rFonts w:ascii="Times New Roman" w:hAnsi="Times New Roman"/>
          <w:sz w:val="28"/>
          <w:szCs w:val="28"/>
        </w:rPr>
        <w:t>, 1983.</w:t>
      </w:r>
    </w:p>
    <w:p w:rsidR="000D6A60" w:rsidRPr="000D6A60" w:rsidRDefault="000D6A60" w:rsidP="000D6A60">
      <w:pPr>
        <w:numPr>
          <w:ilvl w:val="0"/>
          <w:numId w:val="1"/>
        </w:numPr>
        <w:spacing w:after="0" w:line="360" w:lineRule="auto"/>
        <w:ind w:left="0" w:firstLine="709"/>
        <w:jc w:val="both"/>
        <w:rPr>
          <w:rFonts w:ascii="Times New Roman" w:hAnsi="Times New Roman"/>
          <w:b/>
          <w:sz w:val="28"/>
          <w:szCs w:val="28"/>
          <w:lang w:val="uk-UA"/>
        </w:rPr>
      </w:pPr>
      <w:proofErr w:type="spellStart"/>
      <w:r w:rsidRPr="000D6A60">
        <w:rPr>
          <w:rFonts w:ascii="Times New Roman" w:hAnsi="Times New Roman"/>
          <w:sz w:val="28"/>
          <w:szCs w:val="28"/>
          <w:lang w:val="uk-UA"/>
        </w:rPr>
        <w:lastRenderedPageBreak/>
        <w:t>Рихтер</w:t>
      </w:r>
      <w:proofErr w:type="spellEnd"/>
      <w:r w:rsidRPr="000D6A60">
        <w:rPr>
          <w:rFonts w:ascii="Times New Roman" w:hAnsi="Times New Roman"/>
          <w:sz w:val="28"/>
          <w:szCs w:val="28"/>
          <w:lang w:val="uk-UA"/>
        </w:rPr>
        <w:t xml:space="preserve"> В., Вернер Э. </w:t>
      </w:r>
      <w:proofErr w:type="spellStart"/>
      <w:r w:rsidRPr="000D6A60">
        <w:rPr>
          <w:rFonts w:ascii="Times New Roman" w:hAnsi="Times New Roman"/>
          <w:sz w:val="28"/>
          <w:szCs w:val="28"/>
          <w:lang w:val="uk-UA"/>
        </w:rPr>
        <w:t>Основные</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физиологические</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показатели</w:t>
      </w:r>
      <w:proofErr w:type="spellEnd"/>
      <w:r w:rsidRPr="000D6A60">
        <w:rPr>
          <w:rFonts w:ascii="Times New Roman" w:hAnsi="Times New Roman"/>
          <w:sz w:val="28"/>
          <w:szCs w:val="28"/>
          <w:lang w:val="uk-UA"/>
        </w:rPr>
        <w:t xml:space="preserve"> у </w:t>
      </w:r>
      <w:proofErr w:type="spellStart"/>
      <w:r w:rsidRPr="000D6A60">
        <w:rPr>
          <w:rFonts w:ascii="Times New Roman" w:hAnsi="Times New Roman"/>
          <w:sz w:val="28"/>
          <w:szCs w:val="28"/>
          <w:lang w:val="uk-UA"/>
        </w:rPr>
        <w:t>животных</w:t>
      </w:r>
      <w:proofErr w:type="spellEnd"/>
      <w:r w:rsidRPr="000D6A60">
        <w:rPr>
          <w:rFonts w:ascii="Times New Roman" w:hAnsi="Times New Roman"/>
          <w:sz w:val="28"/>
          <w:szCs w:val="28"/>
          <w:lang w:val="uk-UA"/>
        </w:rPr>
        <w:t xml:space="preserve"> и </w:t>
      </w:r>
      <w:proofErr w:type="spellStart"/>
      <w:r w:rsidRPr="000D6A60">
        <w:rPr>
          <w:rFonts w:ascii="Times New Roman" w:hAnsi="Times New Roman"/>
          <w:sz w:val="28"/>
          <w:szCs w:val="28"/>
          <w:lang w:val="uk-UA"/>
        </w:rPr>
        <w:t>технология</w:t>
      </w:r>
      <w:proofErr w:type="spellEnd"/>
      <w:r w:rsidRPr="000D6A60">
        <w:rPr>
          <w:rFonts w:ascii="Times New Roman" w:hAnsi="Times New Roman"/>
          <w:sz w:val="28"/>
          <w:szCs w:val="28"/>
          <w:lang w:val="uk-UA"/>
        </w:rPr>
        <w:t xml:space="preserve"> </w:t>
      </w:r>
      <w:proofErr w:type="spellStart"/>
      <w:r w:rsidRPr="000D6A60">
        <w:rPr>
          <w:rFonts w:ascii="Times New Roman" w:hAnsi="Times New Roman"/>
          <w:sz w:val="28"/>
          <w:szCs w:val="28"/>
          <w:lang w:val="uk-UA"/>
        </w:rPr>
        <w:t>содержания</w:t>
      </w:r>
      <w:proofErr w:type="spellEnd"/>
      <w:r w:rsidRPr="000D6A60">
        <w:rPr>
          <w:rFonts w:ascii="Times New Roman" w:hAnsi="Times New Roman"/>
          <w:sz w:val="28"/>
          <w:szCs w:val="28"/>
          <w:lang w:val="uk-UA"/>
        </w:rPr>
        <w:t xml:space="preserve"> / В. </w:t>
      </w:r>
      <w:proofErr w:type="spellStart"/>
      <w:r w:rsidRPr="000D6A60">
        <w:rPr>
          <w:rFonts w:ascii="Times New Roman" w:hAnsi="Times New Roman"/>
          <w:sz w:val="28"/>
          <w:szCs w:val="28"/>
          <w:lang w:val="uk-UA"/>
        </w:rPr>
        <w:t>Рихтер</w:t>
      </w:r>
      <w:proofErr w:type="spellEnd"/>
      <w:r w:rsidRPr="000D6A60">
        <w:rPr>
          <w:rFonts w:ascii="Times New Roman" w:hAnsi="Times New Roman"/>
          <w:sz w:val="28"/>
          <w:szCs w:val="28"/>
          <w:lang w:val="uk-UA"/>
        </w:rPr>
        <w:t>, Э. Вернер. – М.: Колос, 1982. – 192 с.</w:t>
      </w:r>
    </w:p>
    <w:p w:rsidR="000D6A60" w:rsidRPr="000D6A60" w:rsidRDefault="000D6A60" w:rsidP="000D6A60">
      <w:pPr>
        <w:spacing w:line="360" w:lineRule="auto"/>
        <w:jc w:val="both"/>
        <w:rPr>
          <w:rFonts w:ascii="Times New Roman" w:hAnsi="Times New Roman"/>
          <w:b/>
          <w:bCs/>
          <w:sz w:val="28"/>
          <w:szCs w:val="28"/>
          <w:lang w:val="uk-UA"/>
        </w:rPr>
      </w:pPr>
      <w:r w:rsidRPr="000D6A60">
        <w:rPr>
          <w:rFonts w:ascii="Times New Roman" w:hAnsi="Times New Roman"/>
          <w:b/>
          <w:bCs/>
          <w:sz w:val="28"/>
          <w:szCs w:val="28"/>
        </w:rPr>
        <w:t>УДК 636. 4.082</w:t>
      </w:r>
    </w:p>
    <w:p w:rsidR="000D6A60" w:rsidRPr="000D6A60" w:rsidRDefault="000D6A60" w:rsidP="000D6A60">
      <w:pPr>
        <w:spacing w:after="0" w:line="360" w:lineRule="auto"/>
        <w:jc w:val="center"/>
        <w:rPr>
          <w:rStyle w:val="3"/>
          <w:rFonts w:eastAsia="Calibri"/>
          <w:b/>
          <w:i w:val="0"/>
          <w:iCs w:val="0"/>
          <w:caps/>
          <w:sz w:val="28"/>
          <w:szCs w:val="28"/>
          <w:lang w:val="ru-RU"/>
        </w:rPr>
      </w:pPr>
      <w:r w:rsidRPr="000D6A60">
        <w:rPr>
          <w:rStyle w:val="3"/>
          <w:rFonts w:eastAsia="Calibri"/>
          <w:b/>
          <w:i w:val="0"/>
          <w:iCs w:val="0"/>
          <w:caps/>
          <w:sz w:val="28"/>
          <w:szCs w:val="28"/>
          <w:lang w:val="ru-RU"/>
        </w:rPr>
        <w:t>Сравнительная характеристика гематологических и биохимических показателей крови ремонтных свинок</w:t>
      </w:r>
    </w:p>
    <w:p w:rsidR="000D6A60" w:rsidRPr="000D6A60" w:rsidRDefault="000D6A60" w:rsidP="000D6A60">
      <w:pPr>
        <w:spacing w:after="0" w:line="360" w:lineRule="auto"/>
        <w:ind w:firstLine="708"/>
        <w:jc w:val="both"/>
        <w:rPr>
          <w:rFonts w:ascii="Times New Roman" w:hAnsi="Times New Roman"/>
          <w:i/>
          <w:sz w:val="28"/>
          <w:szCs w:val="28"/>
          <w:lang w:val="uk-UA"/>
        </w:rPr>
      </w:pPr>
      <w:proofErr w:type="spellStart"/>
      <w:r w:rsidRPr="000D6A60">
        <w:rPr>
          <w:rFonts w:ascii="Times New Roman" w:hAnsi="Times New Roman"/>
          <w:i/>
          <w:sz w:val="28"/>
          <w:szCs w:val="28"/>
          <w:lang w:val="uk-UA"/>
        </w:rPr>
        <w:t>Приведены</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результаты</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гематологических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исследований</w:t>
      </w:r>
      <w:proofErr w:type="spellEnd"/>
      <w:r w:rsidRPr="000D6A60">
        <w:rPr>
          <w:rFonts w:ascii="Times New Roman" w:hAnsi="Times New Roman"/>
          <w:i/>
          <w:sz w:val="28"/>
          <w:szCs w:val="28"/>
          <w:lang w:val="uk-UA"/>
        </w:rPr>
        <w:t xml:space="preserve"> крови </w:t>
      </w:r>
      <w:proofErr w:type="spellStart"/>
      <w:r w:rsidRPr="000D6A60">
        <w:rPr>
          <w:rFonts w:ascii="Times New Roman" w:hAnsi="Times New Roman"/>
          <w:i/>
          <w:sz w:val="28"/>
          <w:szCs w:val="28"/>
          <w:lang w:val="uk-UA"/>
        </w:rPr>
        <w:t>ремонтных</w:t>
      </w:r>
      <w:proofErr w:type="spellEnd"/>
      <w:r w:rsidRPr="000D6A60">
        <w:rPr>
          <w:rFonts w:ascii="Times New Roman" w:hAnsi="Times New Roman"/>
          <w:i/>
          <w:sz w:val="28"/>
          <w:szCs w:val="28"/>
          <w:lang w:val="uk-UA"/>
        </w:rPr>
        <w:t xml:space="preserve"> свинок </w:t>
      </w:r>
      <w:proofErr w:type="spellStart"/>
      <w:r w:rsidRPr="000D6A60">
        <w:rPr>
          <w:rFonts w:ascii="Times New Roman" w:hAnsi="Times New Roman"/>
          <w:i/>
          <w:sz w:val="28"/>
          <w:szCs w:val="28"/>
          <w:lang w:val="uk-UA"/>
        </w:rPr>
        <w:t>разных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генотипов</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Установлены</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различия</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показателей</w:t>
      </w:r>
      <w:proofErr w:type="spellEnd"/>
      <w:r w:rsidRPr="000D6A60">
        <w:rPr>
          <w:rFonts w:ascii="Times New Roman" w:hAnsi="Times New Roman"/>
          <w:i/>
          <w:sz w:val="28"/>
          <w:szCs w:val="28"/>
          <w:lang w:val="uk-UA"/>
        </w:rPr>
        <w:t xml:space="preserve"> крови в </w:t>
      </w:r>
      <w:proofErr w:type="spellStart"/>
      <w:r w:rsidRPr="000D6A60">
        <w:rPr>
          <w:rFonts w:ascii="Times New Roman" w:hAnsi="Times New Roman"/>
          <w:i/>
          <w:sz w:val="28"/>
          <w:szCs w:val="28"/>
          <w:lang w:val="uk-UA"/>
        </w:rPr>
        <w:t>опытных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группах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животных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Гематологические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исследования</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позволяют</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глубже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изучать</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интерьер</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животных</w:t>
      </w:r>
      <w:proofErr w:type="spellEnd"/>
      <w:r w:rsidRPr="000D6A60">
        <w:rPr>
          <w:rFonts w:ascii="Times New Roman" w:hAnsi="Times New Roman"/>
          <w:i/>
          <w:sz w:val="28"/>
          <w:szCs w:val="28"/>
          <w:lang w:val="uk-UA"/>
        </w:rPr>
        <w:t xml:space="preserve">, на </w:t>
      </w:r>
      <w:proofErr w:type="spellStart"/>
      <w:r w:rsidRPr="000D6A60">
        <w:rPr>
          <w:rFonts w:ascii="Times New Roman" w:hAnsi="Times New Roman"/>
          <w:i/>
          <w:sz w:val="28"/>
          <w:szCs w:val="28"/>
          <w:lang w:val="uk-UA"/>
        </w:rPr>
        <w:t>основе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чего</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можно</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прогнозировать</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их</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племенную</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ценность</w:t>
      </w:r>
      <w:proofErr w:type="spellEnd"/>
      <w:r w:rsidRPr="000D6A60">
        <w:rPr>
          <w:rFonts w:ascii="Times New Roman" w:hAnsi="Times New Roman"/>
          <w:i/>
          <w:sz w:val="28"/>
          <w:szCs w:val="28"/>
          <w:lang w:val="uk-UA"/>
        </w:rPr>
        <w:t xml:space="preserve"> и </w:t>
      </w:r>
      <w:proofErr w:type="spellStart"/>
      <w:r w:rsidRPr="000D6A60">
        <w:rPr>
          <w:rFonts w:ascii="Times New Roman" w:hAnsi="Times New Roman"/>
          <w:i/>
          <w:sz w:val="28"/>
          <w:szCs w:val="28"/>
          <w:lang w:val="uk-UA"/>
        </w:rPr>
        <w:t>уровень</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продуктивности</w:t>
      </w:r>
      <w:proofErr w:type="spellEnd"/>
      <w:r w:rsidRPr="000D6A60">
        <w:rPr>
          <w:rFonts w:ascii="Times New Roman" w:hAnsi="Times New Roman"/>
          <w:i/>
          <w:sz w:val="28"/>
          <w:szCs w:val="28"/>
          <w:lang w:val="uk-UA"/>
        </w:rPr>
        <w:t xml:space="preserve">, а </w:t>
      </w:r>
      <w:proofErr w:type="spellStart"/>
      <w:r w:rsidRPr="000D6A60">
        <w:rPr>
          <w:rFonts w:ascii="Times New Roman" w:hAnsi="Times New Roman"/>
          <w:i/>
          <w:sz w:val="28"/>
          <w:szCs w:val="28"/>
          <w:lang w:val="uk-UA"/>
        </w:rPr>
        <w:t>также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будущие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воспроизводительные</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качества</w:t>
      </w:r>
      <w:proofErr w:type="spellEnd"/>
      <w:r w:rsidRPr="000D6A60">
        <w:rPr>
          <w:rFonts w:ascii="Times New Roman" w:hAnsi="Times New Roman"/>
          <w:i/>
          <w:sz w:val="28"/>
          <w:szCs w:val="28"/>
          <w:lang w:val="uk-UA"/>
        </w:rPr>
        <w:t xml:space="preserve">. </w:t>
      </w:r>
    </w:p>
    <w:p w:rsidR="000D6A60" w:rsidRPr="00B1372A" w:rsidRDefault="000D6A60" w:rsidP="000D6A60">
      <w:pPr>
        <w:spacing w:after="0" w:line="360" w:lineRule="auto"/>
        <w:ind w:firstLine="708"/>
        <w:jc w:val="both"/>
        <w:rPr>
          <w:rFonts w:ascii="Times New Roman" w:hAnsi="Times New Roman"/>
          <w:i/>
          <w:sz w:val="28"/>
          <w:szCs w:val="28"/>
        </w:rPr>
      </w:pPr>
      <w:proofErr w:type="spellStart"/>
      <w:r w:rsidRPr="000D6A60">
        <w:rPr>
          <w:rFonts w:ascii="Times New Roman" w:hAnsi="Times New Roman"/>
          <w:b/>
          <w:i/>
          <w:sz w:val="28"/>
          <w:szCs w:val="28"/>
          <w:lang w:val="uk-UA"/>
        </w:rPr>
        <w:t>Ключевые</w:t>
      </w:r>
      <w:proofErr w:type="spellEnd"/>
      <w:r w:rsidRPr="000D6A60">
        <w:rPr>
          <w:rFonts w:ascii="Times New Roman" w:hAnsi="Times New Roman"/>
          <w:b/>
          <w:i/>
          <w:sz w:val="28"/>
          <w:szCs w:val="28"/>
          <w:lang w:val="uk-UA"/>
        </w:rPr>
        <w:t xml:space="preserve"> слова: </w:t>
      </w:r>
      <w:r w:rsidRPr="00B1372A">
        <w:rPr>
          <w:rFonts w:ascii="Times New Roman" w:hAnsi="Times New Roman"/>
          <w:i/>
          <w:sz w:val="28"/>
          <w:szCs w:val="28"/>
        </w:rPr>
        <w:t xml:space="preserve">кровь, ремонтные свинки, </w:t>
      </w:r>
      <w:proofErr w:type="spellStart"/>
      <w:r w:rsidRPr="00B1372A">
        <w:rPr>
          <w:rFonts w:ascii="Times New Roman" w:hAnsi="Times New Roman"/>
          <w:i/>
          <w:sz w:val="28"/>
          <w:szCs w:val="28"/>
        </w:rPr>
        <w:t>еритроцити</w:t>
      </w:r>
      <w:proofErr w:type="spellEnd"/>
      <w:r w:rsidRPr="00B1372A">
        <w:rPr>
          <w:rFonts w:ascii="Times New Roman" w:hAnsi="Times New Roman"/>
          <w:i/>
          <w:sz w:val="28"/>
          <w:szCs w:val="28"/>
        </w:rPr>
        <w:t xml:space="preserve">, гемоглобин, альбумины, глобулины, </w:t>
      </w:r>
      <w:proofErr w:type="spellStart"/>
      <w:r w:rsidRPr="00B1372A">
        <w:rPr>
          <w:rFonts w:ascii="Times New Roman" w:hAnsi="Times New Roman"/>
          <w:i/>
          <w:sz w:val="28"/>
          <w:szCs w:val="28"/>
        </w:rPr>
        <w:t>лейкограмма</w:t>
      </w:r>
      <w:proofErr w:type="spellEnd"/>
      <w:r w:rsidRPr="00B1372A">
        <w:rPr>
          <w:rFonts w:ascii="Times New Roman" w:hAnsi="Times New Roman"/>
          <w:i/>
          <w:sz w:val="28"/>
          <w:szCs w:val="28"/>
        </w:rPr>
        <w:t>, лейкоциты.</w:t>
      </w:r>
    </w:p>
    <w:p w:rsidR="000D6A60" w:rsidRPr="000D6A60" w:rsidRDefault="000D6A60" w:rsidP="000D6A60">
      <w:pPr>
        <w:spacing w:after="0" w:line="360" w:lineRule="auto"/>
        <w:ind w:firstLine="708"/>
        <w:jc w:val="both"/>
        <w:rPr>
          <w:rFonts w:ascii="Times New Roman" w:hAnsi="Times New Roman"/>
          <w:i/>
          <w:sz w:val="28"/>
          <w:szCs w:val="28"/>
          <w:lang w:val="uk-UA"/>
        </w:rPr>
      </w:pPr>
    </w:p>
    <w:p w:rsidR="000D6A60" w:rsidRPr="000D6A60" w:rsidRDefault="000D6A60" w:rsidP="000D6A60">
      <w:pPr>
        <w:spacing w:after="0" w:line="360" w:lineRule="auto"/>
        <w:ind w:firstLine="708"/>
        <w:jc w:val="both"/>
        <w:rPr>
          <w:rFonts w:ascii="Times New Roman" w:hAnsi="Times New Roman"/>
          <w:i/>
          <w:sz w:val="28"/>
          <w:szCs w:val="28"/>
          <w:lang w:val="uk-UA"/>
        </w:rPr>
      </w:pPr>
    </w:p>
    <w:p w:rsidR="000D6A60" w:rsidRPr="000D6A60" w:rsidRDefault="000D6A60" w:rsidP="000D6A60">
      <w:pPr>
        <w:spacing w:after="0" w:line="360" w:lineRule="auto"/>
        <w:jc w:val="both"/>
        <w:rPr>
          <w:rFonts w:ascii="Times New Roman" w:hAnsi="Times New Roman"/>
          <w:b/>
          <w:sz w:val="28"/>
          <w:szCs w:val="28"/>
          <w:lang w:val="uk-UA"/>
        </w:rPr>
      </w:pPr>
      <w:proofErr w:type="gramStart"/>
      <w:r w:rsidRPr="000D6A60">
        <w:rPr>
          <w:rFonts w:ascii="Times New Roman" w:hAnsi="Times New Roman"/>
          <w:b/>
          <w:bCs/>
          <w:sz w:val="28"/>
          <w:szCs w:val="28"/>
          <w:lang w:val="en-US"/>
        </w:rPr>
        <w:t>U</w:t>
      </w:r>
      <w:r w:rsidRPr="000D6A60">
        <w:rPr>
          <w:rFonts w:ascii="Times New Roman" w:hAnsi="Times New Roman"/>
          <w:b/>
          <w:bCs/>
          <w:sz w:val="28"/>
          <w:szCs w:val="28"/>
          <w:lang w:val="uk-UA"/>
        </w:rPr>
        <w:t xml:space="preserve">СС </w:t>
      </w:r>
      <w:r w:rsidRPr="000D6A60">
        <w:rPr>
          <w:rFonts w:ascii="Times New Roman" w:hAnsi="Times New Roman"/>
          <w:b/>
          <w:bCs/>
          <w:sz w:val="28"/>
          <w:szCs w:val="28"/>
          <w:lang w:val="en-US"/>
        </w:rPr>
        <w:t>636.</w:t>
      </w:r>
      <w:proofErr w:type="gramEnd"/>
      <w:r w:rsidRPr="000D6A60">
        <w:rPr>
          <w:rFonts w:ascii="Times New Roman" w:hAnsi="Times New Roman"/>
          <w:b/>
          <w:bCs/>
          <w:sz w:val="28"/>
          <w:szCs w:val="28"/>
          <w:lang w:val="en-US"/>
        </w:rPr>
        <w:t xml:space="preserve"> 4.082</w:t>
      </w:r>
    </w:p>
    <w:p w:rsidR="000D6A60" w:rsidRPr="000D6A60" w:rsidRDefault="000D6A60" w:rsidP="000D6A60">
      <w:pPr>
        <w:spacing w:after="0" w:line="360" w:lineRule="auto"/>
        <w:jc w:val="center"/>
        <w:rPr>
          <w:rFonts w:ascii="Times New Roman" w:hAnsi="Times New Roman"/>
          <w:b/>
          <w:caps/>
          <w:sz w:val="28"/>
          <w:szCs w:val="28"/>
          <w:lang w:val="uk-UA"/>
        </w:rPr>
      </w:pPr>
      <w:r w:rsidRPr="000D6A60">
        <w:rPr>
          <w:rFonts w:ascii="Times New Roman" w:hAnsi="Times New Roman"/>
          <w:b/>
          <w:caps/>
          <w:sz w:val="28"/>
          <w:szCs w:val="28"/>
          <w:lang w:val="uk-UA"/>
        </w:rPr>
        <w:t xml:space="preserve">COMPARATIVE DATA hematological and biochemical </w:t>
      </w:r>
    </w:p>
    <w:p w:rsidR="000D6A60" w:rsidRPr="000D6A60" w:rsidRDefault="000D6A60" w:rsidP="000D6A60">
      <w:pPr>
        <w:spacing w:after="0" w:line="360" w:lineRule="auto"/>
        <w:jc w:val="center"/>
        <w:rPr>
          <w:rFonts w:ascii="Times New Roman" w:hAnsi="Times New Roman"/>
          <w:b/>
          <w:caps/>
          <w:sz w:val="28"/>
          <w:szCs w:val="28"/>
          <w:lang w:val="uk-UA"/>
        </w:rPr>
      </w:pPr>
      <w:r w:rsidRPr="000D6A60">
        <w:rPr>
          <w:rFonts w:ascii="Times New Roman" w:hAnsi="Times New Roman"/>
          <w:b/>
          <w:caps/>
          <w:sz w:val="28"/>
          <w:szCs w:val="28"/>
          <w:lang w:val="uk-UA"/>
        </w:rPr>
        <w:t>blood repair pigs</w:t>
      </w:r>
    </w:p>
    <w:p w:rsidR="000D6A60" w:rsidRPr="000D6A60" w:rsidRDefault="000D6A60" w:rsidP="000D6A60">
      <w:pPr>
        <w:spacing w:after="0" w:line="360" w:lineRule="auto"/>
        <w:ind w:firstLine="708"/>
        <w:jc w:val="both"/>
        <w:rPr>
          <w:rFonts w:ascii="Times New Roman" w:hAnsi="Times New Roman"/>
          <w:i/>
          <w:sz w:val="28"/>
          <w:szCs w:val="28"/>
          <w:lang w:val="uk-UA"/>
        </w:rPr>
      </w:pP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results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hematologic</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studies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blood</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repair</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pigs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different</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genotypes</w:t>
      </w:r>
      <w:proofErr w:type="spellEnd"/>
      <w:r w:rsidRPr="000D6A60">
        <w:rPr>
          <w:rFonts w:ascii="Times New Roman" w:hAnsi="Times New Roman"/>
          <w:i/>
          <w:sz w:val="28"/>
          <w:szCs w:val="28"/>
          <w:lang w:val="uk-UA"/>
        </w:rPr>
        <w:t xml:space="preserve"> . </w:t>
      </w: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differences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in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blood</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parameters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in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experimental</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groups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animals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Hematologic</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studies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allow</w:t>
      </w:r>
      <w:proofErr w:type="spellEnd"/>
      <w:r w:rsidRPr="000D6A60">
        <w:rPr>
          <w:rFonts w:ascii="Times New Roman" w:hAnsi="Times New Roman"/>
          <w:i/>
          <w:sz w:val="28"/>
          <w:szCs w:val="28"/>
          <w:lang w:val="uk-UA"/>
        </w:rPr>
        <w:t xml:space="preserve"> a </w:t>
      </w:r>
      <w:proofErr w:type="spellStart"/>
      <w:r w:rsidRPr="000D6A60">
        <w:rPr>
          <w:rFonts w:ascii="Times New Roman" w:hAnsi="Times New Roman"/>
          <w:i/>
          <w:sz w:val="28"/>
          <w:szCs w:val="28"/>
          <w:lang w:val="uk-UA"/>
        </w:rPr>
        <w:t>deeper</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study</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interior</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animals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basis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which</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we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can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predict</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their</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breeding</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value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and</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the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level</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of</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productivity</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and</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future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reproductive</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qualities</w:t>
      </w:r>
      <w:proofErr w:type="spellEnd"/>
      <w:r w:rsidRPr="000D6A60">
        <w:rPr>
          <w:rFonts w:ascii="Times New Roman" w:hAnsi="Times New Roman"/>
          <w:i/>
          <w:sz w:val="28"/>
          <w:szCs w:val="28"/>
          <w:lang w:val="uk-UA"/>
        </w:rPr>
        <w:t>.</w:t>
      </w:r>
    </w:p>
    <w:p w:rsidR="000D6A60" w:rsidRPr="000D6A60" w:rsidRDefault="000D6A60" w:rsidP="000D6A60">
      <w:pPr>
        <w:spacing w:after="0" w:line="360" w:lineRule="auto"/>
        <w:ind w:firstLine="708"/>
        <w:jc w:val="both"/>
        <w:rPr>
          <w:rFonts w:ascii="Times New Roman" w:hAnsi="Times New Roman"/>
          <w:i/>
          <w:sz w:val="28"/>
          <w:szCs w:val="28"/>
          <w:lang w:val="uk-UA"/>
        </w:rPr>
      </w:pPr>
      <w:proofErr w:type="spellStart"/>
      <w:r w:rsidRPr="000D6A60">
        <w:rPr>
          <w:rFonts w:ascii="Times New Roman" w:hAnsi="Times New Roman"/>
          <w:b/>
          <w:i/>
          <w:sz w:val="28"/>
          <w:szCs w:val="28"/>
          <w:lang w:val="uk-UA"/>
        </w:rPr>
        <w:t>Keywords</w:t>
      </w:r>
      <w:proofErr w:type="spellEnd"/>
      <w:r w:rsidRPr="000D6A60">
        <w:rPr>
          <w:rFonts w:ascii="Times New Roman" w:hAnsi="Times New Roman"/>
          <w:b/>
          <w:i/>
          <w:sz w:val="28"/>
          <w:szCs w:val="28"/>
          <w:lang w:val="uk-UA"/>
        </w:rPr>
        <w:t>:</w:t>
      </w:r>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blood</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repairs</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pig</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eritrotsiti</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hemoglobin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albumin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globulin</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leukogram</w:t>
      </w:r>
      <w:proofErr w:type="spellEnd"/>
      <w:r w:rsidRPr="000D6A60">
        <w:rPr>
          <w:rFonts w:ascii="Times New Roman" w:hAnsi="Times New Roman"/>
          <w:i/>
          <w:sz w:val="28"/>
          <w:szCs w:val="28"/>
          <w:lang w:val="uk-UA"/>
        </w:rPr>
        <w:t xml:space="preserve">, </w:t>
      </w:r>
      <w:proofErr w:type="spellStart"/>
      <w:r w:rsidRPr="000D6A60">
        <w:rPr>
          <w:rFonts w:ascii="Times New Roman" w:hAnsi="Times New Roman"/>
          <w:i/>
          <w:sz w:val="28"/>
          <w:szCs w:val="28"/>
          <w:lang w:val="uk-UA"/>
        </w:rPr>
        <w:t>leukocytes</w:t>
      </w:r>
      <w:proofErr w:type="spellEnd"/>
      <w:r w:rsidRPr="000D6A60">
        <w:rPr>
          <w:rFonts w:ascii="Times New Roman" w:hAnsi="Times New Roman"/>
          <w:i/>
          <w:sz w:val="28"/>
          <w:szCs w:val="28"/>
          <w:lang w:val="uk-UA"/>
        </w:rPr>
        <w:t xml:space="preserve"> .</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sz w:val="28"/>
          <w:szCs w:val="28"/>
          <w:lang w:val="uk-UA"/>
        </w:rPr>
        <w:br w:type="page"/>
      </w:r>
      <w:r w:rsidRPr="000D6A60">
        <w:rPr>
          <w:rFonts w:ascii="Times New Roman" w:hAnsi="Times New Roman"/>
          <w:b/>
          <w:sz w:val="28"/>
          <w:szCs w:val="28"/>
          <w:lang w:val="uk-UA"/>
        </w:rPr>
        <w:lastRenderedPageBreak/>
        <w:t>Реєстраційна картка учасника МНПК</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 xml:space="preserve">«Сучасні проблеми підвищення якості, безпеки, виробництва та </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переробки продукції тваринництва</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(20-21 листопада 2013року)</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202"/>
      </w:tblGrid>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 xml:space="preserve">Прізвище </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Мельник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І</w:t>
            </w:r>
            <w:r w:rsidRPr="000D6A60">
              <w:rPr>
                <w:rFonts w:ascii="Times New Roman" w:hAnsi="Times New Roman"/>
                <w:sz w:val="28"/>
                <w:szCs w:val="28"/>
              </w:rPr>
              <w:t>м</w:t>
            </w:r>
            <w:r w:rsidRPr="000D6A60">
              <w:rPr>
                <w:rFonts w:ascii="Times New Roman" w:hAnsi="Times New Roman"/>
                <w:sz w:val="28"/>
                <w:szCs w:val="28"/>
                <w:lang w:val="uk-UA"/>
              </w:rPr>
              <w:t>’</w:t>
            </w:r>
            <w:r w:rsidRPr="000D6A60">
              <w:rPr>
                <w:rFonts w:ascii="Times New Roman" w:hAnsi="Times New Roman"/>
                <w:sz w:val="28"/>
                <w:szCs w:val="28"/>
              </w:rPr>
              <w:t>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Володимир</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По-батькові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Олександрович</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Науковий ступінь, вчене звання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proofErr w:type="gramStart"/>
            <w:r w:rsidRPr="000D6A60">
              <w:rPr>
                <w:rFonts w:ascii="Times New Roman" w:hAnsi="Times New Roman"/>
                <w:b/>
                <w:i/>
                <w:sz w:val="28"/>
                <w:szCs w:val="28"/>
              </w:rPr>
              <w:t>к.б</w:t>
            </w:r>
            <w:proofErr w:type="gramEnd"/>
            <w:r w:rsidRPr="000D6A60">
              <w:rPr>
                <w:rFonts w:ascii="Times New Roman" w:hAnsi="Times New Roman"/>
                <w:b/>
                <w:i/>
                <w:sz w:val="28"/>
                <w:szCs w:val="28"/>
              </w:rPr>
              <w:t>.н.</w:t>
            </w:r>
            <w:r w:rsidRPr="000D6A60">
              <w:rPr>
                <w:rFonts w:ascii="Times New Roman" w:hAnsi="Times New Roman"/>
                <w:b/>
                <w:i/>
                <w:sz w:val="28"/>
                <w:szCs w:val="28"/>
                <w:lang w:val="uk-UA"/>
              </w:rPr>
              <w:t>,</w:t>
            </w:r>
            <w:r w:rsidRPr="000D6A60">
              <w:rPr>
                <w:rFonts w:ascii="Times New Roman" w:hAnsi="Times New Roman"/>
                <w:b/>
                <w:i/>
                <w:sz w:val="28"/>
                <w:szCs w:val="28"/>
              </w:rPr>
              <w:t xml:space="preserve"> доцент</w:t>
            </w:r>
          </w:p>
        </w:tc>
      </w:tr>
      <w:tr w:rsidR="000D6A60" w:rsidRPr="00B1372A"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Посада</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доцент кафедри зоогігієни та ветеринарії факультету технології виробництва і переробки продукції тваринництва, стандартизації та біотехнології Миколаївського НАУ</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Місце роботи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pStyle w:val="a3"/>
              <w:spacing w:line="240" w:lineRule="auto"/>
              <w:ind w:firstLine="0"/>
              <w:rPr>
                <w:b/>
                <w:i/>
                <w:szCs w:val="28"/>
                <w:lang w:eastAsia="ru-RU"/>
              </w:rPr>
            </w:pPr>
            <w:r w:rsidRPr="000D6A60">
              <w:rPr>
                <w:b/>
                <w:i/>
                <w:szCs w:val="28"/>
                <w:lang w:eastAsia="ru-RU"/>
              </w:rPr>
              <w:t>Миколаївський національний аграрний університет</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А</w:t>
            </w:r>
            <w:proofErr w:type="spellStart"/>
            <w:r w:rsidRPr="000D6A60">
              <w:rPr>
                <w:rFonts w:ascii="Times New Roman" w:hAnsi="Times New Roman"/>
                <w:sz w:val="28"/>
                <w:szCs w:val="28"/>
              </w:rPr>
              <w:t>дрес</w:t>
            </w:r>
            <w:proofErr w:type="spellEnd"/>
            <w:r w:rsidRPr="000D6A60">
              <w:rPr>
                <w:rFonts w:ascii="Times New Roman" w:hAnsi="Times New Roman"/>
                <w:sz w:val="28"/>
                <w:szCs w:val="28"/>
                <w:lang w:val="uk-UA"/>
              </w:rPr>
              <w:t>а для переписки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54029, м. Миколаїв, вул. Паризької комуни, 9</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Телефон</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(0512) 34-30-57, 096 344 69 24</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Назва доповіді, секція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spacing w:after="0" w:line="240" w:lineRule="auto"/>
              <w:jc w:val="both"/>
              <w:rPr>
                <w:rFonts w:ascii="Times New Roman" w:hAnsi="Times New Roman"/>
                <w:b/>
                <w:sz w:val="28"/>
                <w:szCs w:val="28"/>
                <w:lang w:val="uk-UA"/>
              </w:rPr>
            </w:pPr>
            <w:r w:rsidRPr="000D6A60">
              <w:rPr>
                <w:rStyle w:val="3"/>
                <w:rFonts w:eastAsia="Calibri"/>
                <w:b/>
                <w:iCs w:val="0"/>
                <w:sz w:val="28"/>
                <w:szCs w:val="28"/>
              </w:rPr>
              <w:t>Порівняльна характеристика гематологічних та біохімічних показників крові ремонтних свинок</w:t>
            </w:r>
          </w:p>
          <w:p w:rsidR="000D6A60" w:rsidRPr="000D6A60" w:rsidRDefault="000D6A60" w:rsidP="00986381">
            <w:pPr>
              <w:spacing w:after="0" w:line="240" w:lineRule="auto"/>
              <w:rPr>
                <w:rFonts w:ascii="Times New Roman" w:hAnsi="Times New Roman"/>
                <w:b/>
                <w:i/>
                <w:sz w:val="28"/>
                <w:szCs w:val="28"/>
                <w:lang w:val="uk-UA"/>
              </w:rPr>
            </w:pPr>
            <w:r w:rsidRPr="000D6A60">
              <w:rPr>
                <w:rFonts w:ascii="Times New Roman" w:hAnsi="Times New Roman"/>
                <w:b/>
                <w:i/>
                <w:sz w:val="28"/>
                <w:szCs w:val="28"/>
                <w:lang w:val="uk-UA"/>
              </w:rPr>
              <w:t>Секція сучасні проблеми селекції, розведення та гігієни тварин</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Потреба у поселенні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Є потреба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е-</w:t>
            </w:r>
            <w:r w:rsidRPr="000D6A60">
              <w:rPr>
                <w:rFonts w:ascii="Times New Roman" w:hAnsi="Times New Roman"/>
                <w:sz w:val="28"/>
                <w:szCs w:val="28"/>
                <w:lang w:val="en-US"/>
              </w:rPr>
              <w:t>mail</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proofErr w:type="spellStart"/>
            <w:r w:rsidRPr="000D6A60">
              <w:rPr>
                <w:rFonts w:ascii="Times New Roman" w:hAnsi="Times New Roman"/>
                <w:b/>
                <w:i/>
                <w:sz w:val="28"/>
                <w:szCs w:val="28"/>
                <w:lang w:val="en-US"/>
              </w:rPr>
              <w:t>vamelnik</w:t>
            </w:r>
            <w:proofErr w:type="spellEnd"/>
            <w:r w:rsidRPr="000D6A60">
              <w:rPr>
                <w:rFonts w:ascii="Times New Roman" w:hAnsi="Times New Roman"/>
                <w:b/>
                <w:i/>
                <w:sz w:val="28"/>
                <w:szCs w:val="28"/>
                <w:lang w:val="uk-UA"/>
              </w:rPr>
              <w:t>2011@</w:t>
            </w:r>
            <w:r w:rsidRPr="000D6A60">
              <w:rPr>
                <w:rFonts w:ascii="Times New Roman" w:hAnsi="Times New Roman"/>
                <w:b/>
                <w:i/>
                <w:sz w:val="28"/>
                <w:szCs w:val="28"/>
                <w:lang w:val="en-US"/>
              </w:rPr>
              <w:t>mail</w:t>
            </w:r>
            <w:r w:rsidRPr="000D6A60">
              <w:rPr>
                <w:rFonts w:ascii="Times New Roman" w:hAnsi="Times New Roman"/>
                <w:b/>
                <w:i/>
                <w:sz w:val="28"/>
                <w:szCs w:val="28"/>
                <w:lang w:val="uk-UA"/>
              </w:rPr>
              <w:t>.</w:t>
            </w:r>
            <w:proofErr w:type="spellStart"/>
            <w:r w:rsidRPr="000D6A60">
              <w:rPr>
                <w:rFonts w:ascii="Times New Roman" w:hAnsi="Times New Roman"/>
                <w:b/>
                <w:i/>
                <w:sz w:val="28"/>
                <w:szCs w:val="28"/>
                <w:lang w:val="en-US"/>
              </w:rPr>
              <w:t>ru</w:t>
            </w:r>
            <w:proofErr w:type="spellEnd"/>
            <w:r w:rsidRPr="000D6A60">
              <w:rPr>
                <w:rFonts w:ascii="Times New Roman" w:hAnsi="Times New Roman"/>
                <w:b/>
                <w:i/>
                <w:sz w:val="28"/>
                <w:szCs w:val="28"/>
                <w:lang w:val="uk-UA"/>
              </w:rPr>
              <w:t xml:space="preserve">  </w:t>
            </w:r>
          </w:p>
        </w:tc>
      </w:tr>
    </w:tbl>
    <w:p w:rsidR="000D6A60" w:rsidRPr="000D6A60" w:rsidRDefault="000D6A60" w:rsidP="000D6A60">
      <w:pPr>
        <w:rPr>
          <w:rFonts w:ascii="Times New Roman" w:hAnsi="Times New Roman"/>
          <w:sz w:val="28"/>
          <w:szCs w:val="28"/>
          <w:lang w:val="uk-UA"/>
        </w:rPr>
      </w:pPr>
    </w:p>
    <w:p w:rsidR="000D6A60" w:rsidRPr="000D6A60" w:rsidRDefault="000D6A60" w:rsidP="000D6A60">
      <w:pPr>
        <w:spacing w:after="0" w:line="240" w:lineRule="auto"/>
        <w:jc w:val="center"/>
        <w:rPr>
          <w:rFonts w:ascii="Times New Roman" w:hAnsi="Times New Roman"/>
          <w:b/>
          <w:sz w:val="28"/>
          <w:szCs w:val="28"/>
          <w:lang w:val="uk-UA"/>
        </w:rPr>
      </w:pPr>
      <w:r w:rsidRPr="000D6A60">
        <w:rPr>
          <w:rFonts w:ascii="Times New Roman" w:hAnsi="Times New Roman"/>
          <w:sz w:val="28"/>
          <w:szCs w:val="28"/>
          <w:lang w:val="uk-UA"/>
        </w:rPr>
        <w:br w:type="page"/>
      </w:r>
      <w:r w:rsidRPr="000D6A60">
        <w:rPr>
          <w:rFonts w:ascii="Times New Roman" w:hAnsi="Times New Roman"/>
          <w:b/>
          <w:sz w:val="28"/>
          <w:szCs w:val="28"/>
          <w:lang w:val="uk-UA"/>
        </w:rPr>
        <w:lastRenderedPageBreak/>
        <w:t>Реєстраційна картка учасника МНПК</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 xml:space="preserve">«Сучасні проблеми підвищення якості, безпеки, виробництва та </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переробки продукції тваринництва</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(20-21 листопада 2013року)</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202"/>
      </w:tblGrid>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 xml:space="preserve">Прізвище </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Кравченко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І</w:t>
            </w:r>
            <w:r w:rsidRPr="000D6A60">
              <w:rPr>
                <w:rFonts w:ascii="Times New Roman" w:hAnsi="Times New Roman"/>
                <w:sz w:val="28"/>
                <w:szCs w:val="28"/>
              </w:rPr>
              <w:t>м</w:t>
            </w:r>
            <w:r w:rsidRPr="000D6A60">
              <w:rPr>
                <w:rFonts w:ascii="Times New Roman" w:hAnsi="Times New Roman"/>
                <w:sz w:val="28"/>
                <w:szCs w:val="28"/>
                <w:lang w:val="uk-UA"/>
              </w:rPr>
              <w:t>’</w:t>
            </w:r>
            <w:r w:rsidRPr="000D6A60">
              <w:rPr>
                <w:rFonts w:ascii="Times New Roman" w:hAnsi="Times New Roman"/>
                <w:sz w:val="28"/>
                <w:szCs w:val="28"/>
              </w:rPr>
              <w:t>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Олена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По-батькові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Олександрівна</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Науковий ступінь, вчене звання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proofErr w:type="spellStart"/>
            <w:r w:rsidRPr="000D6A60">
              <w:rPr>
                <w:rFonts w:ascii="Times New Roman" w:hAnsi="Times New Roman"/>
                <w:b/>
                <w:i/>
                <w:sz w:val="28"/>
                <w:szCs w:val="28"/>
                <w:lang w:val="uk-UA"/>
              </w:rPr>
              <w:t>к.с.-г.н</w:t>
            </w:r>
            <w:proofErr w:type="spellEnd"/>
            <w:r w:rsidRPr="000D6A60">
              <w:rPr>
                <w:rFonts w:ascii="Times New Roman" w:hAnsi="Times New Roman"/>
                <w:b/>
                <w:i/>
                <w:sz w:val="28"/>
                <w:szCs w:val="28"/>
                <w:lang w:val="uk-UA"/>
              </w:rPr>
              <w:t>.</w:t>
            </w:r>
          </w:p>
        </w:tc>
      </w:tr>
      <w:tr w:rsidR="000D6A60" w:rsidRPr="00B1372A"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Посада</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доцент кафедри генетики, годівлі тварин та біотехнології факультету технології виробництва і переробки продукції тваринництва, стандартизації та біотехнології Миколаївського НАУ</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Місце роботи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pStyle w:val="a3"/>
              <w:spacing w:line="240" w:lineRule="auto"/>
              <w:ind w:firstLine="0"/>
              <w:rPr>
                <w:b/>
                <w:i/>
                <w:szCs w:val="28"/>
              </w:rPr>
            </w:pPr>
            <w:r w:rsidRPr="000D6A60">
              <w:rPr>
                <w:b/>
                <w:i/>
                <w:szCs w:val="28"/>
              </w:rPr>
              <w:t>Миколаївський національний аграрний університет</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А</w:t>
            </w:r>
            <w:proofErr w:type="spellStart"/>
            <w:r w:rsidRPr="000D6A60">
              <w:rPr>
                <w:rFonts w:ascii="Times New Roman" w:hAnsi="Times New Roman"/>
                <w:sz w:val="28"/>
                <w:szCs w:val="28"/>
              </w:rPr>
              <w:t>дрес</w:t>
            </w:r>
            <w:proofErr w:type="spellEnd"/>
            <w:r w:rsidRPr="000D6A60">
              <w:rPr>
                <w:rFonts w:ascii="Times New Roman" w:hAnsi="Times New Roman"/>
                <w:sz w:val="28"/>
                <w:szCs w:val="28"/>
                <w:lang w:val="uk-UA"/>
              </w:rPr>
              <w:t>а для переписки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54029, м. Миколаїв, вул. Паризької комуни, 9</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Телефон</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(0512) 34-30-57, 096 344 69 19</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Назва доповіді, секція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spacing w:after="0" w:line="240" w:lineRule="auto"/>
              <w:jc w:val="both"/>
              <w:rPr>
                <w:rFonts w:ascii="Times New Roman" w:hAnsi="Times New Roman"/>
                <w:b/>
                <w:sz w:val="28"/>
                <w:szCs w:val="28"/>
                <w:lang w:val="uk-UA"/>
              </w:rPr>
            </w:pPr>
            <w:r w:rsidRPr="000D6A60">
              <w:rPr>
                <w:rStyle w:val="3"/>
                <w:rFonts w:eastAsia="Calibri"/>
                <w:b/>
                <w:iCs w:val="0"/>
                <w:sz w:val="28"/>
                <w:szCs w:val="28"/>
              </w:rPr>
              <w:t>Порівняльна характеристика гематологічних та біохімічних показників крові ремонтних свинок</w:t>
            </w:r>
          </w:p>
          <w:p w:rsidR="000D6A60" w:rsidRPr="000D6A60" w:rsidRDefault="000D6A60" w:rsidP="00986381">
            <w:pPr>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Секція: сучасні проблеми селекції, розведення та гігієни тварин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Потреба у поселенні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Є потреба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е-</w:t>
            </w:r>
            <w:r w:rsidRPr="000D6A60">
              <w:rPr>
                <w:rFonts w:ascii="Times New Roman" w:hAnsi="Times New Roman"/>
                <w:sz w:val="28"/>
                <w:szCs w:val="28"/>
                <w:lang w:val="en-US"/>
              </w:rPr>
              <w:t>mail</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en-US"/>
              </w:rPr>
            </w:pPr>
            <w:proofErr w:type="spellStart"/>
            <w:r w:rsidRPr="000D6A60">
              <w:rPr>
                <w:rFonts w:ascii="Times New Roman" w:hAnsi="Times New Roman"/>
                <w:b/>
                <w:i/>
                <w:sz w:val="28"/>
                <w:szCs w:val="28"/>
                <w:lang w:val="en-US"/>
              </w:rPr>
              <w:t>Zhevaeva</w:t>
            </w:r>
            <w:proofErr w:type="spellEnd"/>
            <w:r w:rsidRPr="000D6A60">
              <w:rPr>
                <w:rFonts w:ascii="Times New Roman" w:hAnsi="Times New Roman"/>
                <w:b/>
                <w:i/>
                <w:sz w:val="28"/>
                <w:szCs w:val="28"/>
                <w:lang w:val="uk-UA"/>
              </w:rPr>
              <w:t>05</w:t>
            </w:r>
            <w:r w:rsidRPr="000D6A60">
              <w:rPr>
                <w:rFonts w:ascii="Times New Roman" w:hAnsi="Times New Roman"/>
                <w:b/>
                <w:i/>
                <w:sz w:val="28"/>
                <w:szCs w:val="28"/>
                <w:lang w:val="en-US"/>
              </w:rPr>
              <w:t xml:space="preserve">@rambler. </w:t>
            </w:r>
            <w:proofErr w:type="spellStart"/>
            <w:r w:rsidRPr="000D6A60">
              <w:rPr>
                <w:rFonts w:ascii="Times New Roman" w:hAnsi="Times New Roman"/>
                <w:b/>
                <w:i/>
                <w:sz w:val="28"/>
                <w:szCs w:val="28"/>
                <w:lang w:val="en-US"/>
              </w:rPr>
              <w:t>ru</w:t>
            </w:r>
            <w:proofErr w:type="spellEnd"/>
          </w:p>
        </w:tc>
      </w:tr>
    </w:tbl>
    <w:p w:rsidR="000D6A60" w:rsidRPr="000D6A60" w:rsidRDefault="000D6A60" w:rsidP="000D6A60">
      <w:pPr>
        <w:spacing w:after="0" w:line="360" w:lineRule="auto"/>
        <w:ind w:firstLine="709"/>
        <w:jc w:val="both"/>
        <w:rPr>
          <w:rFonts w:ascii="Times New Roman" w:hAnsi="Times New Roman"/>
          <w:sz w:val="28"/>
          <w:szCs w:val="28"/>
          <w:lang w:val="uk-UA"/>
        </w:rPr>
      </w:pP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sz w:val="28"/>
          <w:szCs w:val="28"/>
          <w:lang w:val="uk-UA"/>
        </w:rPr>
        <w:br w:type="page"/>
      </w:r>
      <w:r w:rsidRPr="000D6A60">
        <w:rPr>
          <w:rFonts w:ascii="Times New Roman" w:hAnsi="Times New Roman"/>
          <w:b/>
          <w:sz w:val="28"/>
          <w:szCs w:val="28"/>
          <w:lang w:val="uk-UA"/>
        </w:rPr>
        <w:lastRenderedPageBreak/>
        <w:t>Реєстраційна картка учасника МНПК</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 xml:space="preserve">«Сучасні проблеми підвищення якості, безпеки, виробництва та </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переробки продукції тваринництва</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r w:rsidRPr="000D6A60">
        <w:rPr>
          <w:rFonts w:ascii="Times New Roman" w:hAnsi="Times New Roman"/>
          <w:b/>
          <w:sz w:val="28"/>
          <w:szCs w:val="28"/>
          <w:lang w:val="uk-UA"/>
        </w:rPr>
        <w:t>(20-21 листопада 2013року)</w:t>
      </w:r>
    </w:p>
    <w:p w:rsidR="000D6A60" w:rsidRPr="000D6A60" w:rsidRDefault="000D6A60" w:rsidP="000D6A60">
      <w:pPr>
        <w:tabs>
          <w:tab w:val="left" w:pos="993"/>
          <w:tab w:val="num" w:pos="1418"/>
        </w:tabs>
        <w:spacing w:after="0" w:line="240" w:lineRule="auto"/>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202"/>
      </w:tblGrid>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 xml:space="preserve">Прізвище </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Бондар </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І</w:t>
            </w:r>
            <w:r w:rsidRPr="000D6A60">
              <w:rPr>
                <w:rFonts w:ascii="Times New Roman" w:hAnsi="Times New Roman"/>
                <w:sz w:val="28"/>
                <w:szCs w:val="28"/>
              </w:rPr>
              <w:t>м</w:t>
            </w:r>
            <w:r w:rsidRPr="000D6A60">
              <w:rPr>
                <w:rFonts w:ascii="Times New Roman" w:hAnsi="Times New Roman"/>
                <w:sz w:val="28"/>
                <w:szCs w:val="28"/>
                <w:lang w:val="uk-UA"/>
              </w:rPr>
              <w:t>’</w:t>
            </w:r>
            <w:r w:rsidRPr="000D6A60">
              <w:rPr>
                <w:rFonts w:ascii="Times New Roman" w:hAnsi="Times New Roman"/>
                <w:sz w:val="28"/>
                <w:szCs w:val="28"/>
              </w:rPr>
              <w:t>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Алла</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По-батькові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proofErr w:type="spellStart"/>
            <w:r w:rsidRPr="000D6A60">
              <w:rPr>
                <w:rFonts w:ascii="Times New Roman" w:hAnsi="Times New Roman"/>
                <w:b/>
                <w:i/>
                <w:sz w:val="28"/>
                <w:szCs w:val="28"/>
                <w:lang w:val="uk-UA"/>
              </w:rPr>
              <w:t>Олександровна</w:t>
            </w:r>
            <w:proofErr w:type="spellEnd"/>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Науковий ступінь, вчене звання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proofErr w:type="spellStart"/>
            <w:r w:rsidRPr="000D6A60">
              <w:rPr>
                <w:rFonts w:ascii="Times New Roman" w:hAnsi="Times New Roman"/>
                <w:b/>
                <w:i/>
                <w:sz w:val="28"/>
                <w:szCs w:val="28"/>
                <w:lang w:val="uk-UA"/>
              </w:rPr>
              <w:t>к.с.-г.н</w:t>
            </w:r>
            <w:proofErr w:type="spellEnd"/>
            <w:r w:rsidRPr="000D6A60">
              <w:rPr>
                <w:rFonts w:ascii="Times New Roman" w:hAnsi="Times New Roman"/>
                <w:b/>
                <w:i/>
                <w:sz w:val="28"/>
                <w:szCs w:val="28"/>
                <w:lang w:val="uk-UA"/>
              </w:rPr>
              <w:t>., доцент</w:t>
            </w:r>
          </w:p>
        </w:tc>
      </w:tr>
      <w:tr w:rsidR="000D6A60" w:rsidRPr="00B1372A"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Посада</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доцент кафедри зоогігієни та ветеринарії факультету технології виробництва і переробки продукції тваринництва, стандартизації та біотехнології Миколаївського НАУ</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Місце роботи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pStyle w:val="a3"/>
              <w:spacing w:line="240" w:lineRule="auto"/>
              <w:ind w:firstLine="0"/>
              <w:rPr>
                <w:b/>
                <w:i/>
                <w:szCs w:val="28"/>
                <w:lang w:eastAsia="ru-RU"/>
              </w:rPr>
            </w:pPr>
            <w:r w:rsidRPr="000D6A60">
              <w:rPr>
                <w:b/>
                <w:i/>
                <w:szCs w:val="28"/>
                <w:lang w:eastAsia="ru-RU"/>
              </w:rPr>
              <w:t>Миколаївський національний аграрний університет</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А</w:t>
            </w:r>
            <w:proofErr w:type="spellStart"/>
            <w:r w:rsidRPr="000D6A60">
              <w:rPr>
                <w:rFonts w:ascii="Times New Roman" w:hAnsi="Times New Roman"/>
                <w:sz w:val="28"/>
                <w:szCs w:val="28"/>
              </w:rPr>
              <w:t>дрес</w:t>
            </w:r>
            <w:proofErr w:type="spellEnd"/>
            <w:r w:rsidRPr="000D6A60">
              <w:rPr>
                <w:rFonts w:ascii="Times New Roman" w:hAnsi="Times New Roman"/>
                <w:sz w:val="28"/>
                <w:szCs w:val="28"/>
                <w:lang w:val="uk-UA"/>
              </w:rPr>
              <w:t>а для переписки</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54029, м. Миколаїв, вул. Паризької комуни, 9</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Телефон</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(0512) 34-30-57, 066 612 26 38</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Назва доповіді, секція</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spacing w:after="0" w:line="240" w:lineRule="auto"/>
              <w:jc w:val="both"/>
              <w:rPr>
                <w:rFonts w:ascii="Times New Roman" w:hAnsi="Times New Roman"/>
                <w:b/>
                <w:sz w:val="28"/>
                <w:szCs w:val="28"/>
                <w:lang w:val="uk-UA"/>
              </w:rPr>
            </w:pPr>
            <w:r w:rsidRPr="000D6A60">
              <w:rPr>
                <w:rStyle w:val="3"/>
                <w:rFonts w:eastAsia="Calibri"/>
                <w:b/>
                <w:iCs w:val="0"/>
                <w:sz w:val="28"/>
                <w:szCs w:val="28"/>
              </w:rPr>
              <w:t>Порівняльна характеристика гематологічних та біохімічних показників крові ремонтних свинок</w:t>
            </w:r>
          </w:p>
          <w:p w:rsidR="000D6A60" w:rsidRPr="000D6A60" w:rsidRDefault="000D6A60" w:rsidP="00986381">
            <w:pPr>
              <w:spacing w:after="0" w:line="240" w:lineRule="auto"/>
              <w:rPr>
                <w:rFonts w:ascii="Times New Roman" w:hAnsi="Times New Roman"/>
                <w:b/>
                <w:i/>
                <w:sz w:val="28"/>
                <w:szCs w:val="28"/>
                <w:lang w:val="uk-UA"/>
              </w:rPr>
            </w:pPr>
            <w:r w:rsidRPr="000D6A60">
              <w:rPr>
                <w:rFonts w:ascii="Times New Roman" w:hAnsi="Times New Roman"/>
                <w:b/>
                <w:i/>
                <w:sz w:val="28"/>
                <w:szCs w:val="28"/>
                <w:lang w:val="uk-UA"/>
              </w:rPr>
              <w:t>Секція сучасні проблеми селекції, розведення та гігієни тварин</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Потреба у поселенні</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w:t>
            </w:r>
          </w:p>
        </w:tc>
      </w:tr>
      <w:tr w:rsidR="000D6A60" w:rsidRPr="000D6A60" w:rsidTr="00986381">
        <w:tc>
          <w:tcPr>
            <w:tcW w:w="365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sz w:val="28"/>
                <w:szCs w:val="28"/>
                <w:lang w:val="uk-UA"/>
              </w:rPr>
            </w:pPr>
            <w:r w:rsidRPr="000D6A60">
              <w:rPr>
                <w:rFonts w:ascii="Times New Roman" w:hAnsi="Times New Roman"/>
                <w:sz w:val="28"/>
                <w:szCs w:val="28"/>
                <w:lang w:val="uk-UA"/>
              </w:rPr>
              <w:t>е-</w:t>
            </w:r>
            <w:r w:rsidRPr="000D6A60">
              <w:rPr>
                <w:rFonts w:ascii="Times New Roman" w:hAnsi="Times New Roman"/>
                <w:sz w:val="28"/>
                <w:szCs w:val="28"/>
                <w:lang w:val="en-US"/>
              </w:rPr>
              <w:t>mail</w:t>
            </w:r>
          </w:p>
        </w:tc>
        <w:tc>
          <w:tcPr>
            <w:tcW w:w="6202" w:type="dxa"/>
            <w:tcBorders>
              <w:top w:val="single" w:sz="4" w:space="0" w:color="auto"/>
              <w:left w:val="single" w:sz="4" w:space="0" w:color="auto"/>
              <w:bottom w:val="single" w:sz="4" w:space="0" w:color="auto"/>
              <w:right w:val="single" w:sz="4" w:space="0" w:color="auto"/>
            </w:tcBorders>
            <w:hideMark/>
          </w:tcPr>
          <w:p w:rsidR="000D6A60" w:rsidRPr="000D6A60" w:rsidRDefault="000D6A60" w:rsidP="00986381">
            <w:pPr>
              <w:tabs>
                <w:tab w:val="left" w:pos="993"/>
                <w:tab w:val="num" w:pos="1418"/>
              </w:tabs>
              <w:spacing w:after="0" w:line="240" w:lineRule="auto"/>
              <w:jc w:val="both"/>
              <w:rPr>
                <w:rFonts w:ascii="Times New Roman" w:hAnsi="Times New Roman"/>
                <w:b/>
                <w:i/>
                <w:sz w:val="28"/>
                <w:szCs w:val="28"/>
                <w:lang w:val="uk-UA"/>
              </w:rPr>
            </w:pPr>
            <w:r w:rsidRPr="000D6A60">
              <w:rPr>
                <w:rFonts w:ascii="Times New Roman" w:hAnsi="Times New Roman"/>
                <w:b/>
                <w:i/>
                <w:sz w:val="28"/>
                <w:szCs w:val="28"/>
                <w:lang w:val="uk-UA"/>
              </w:rPr>
              <w:t xml:space="preserve">- </w:t>
            </w:r>
          </w:p>
        </w:tc>
      </w:tr>
    </w:tbl>
    <w:p w:rsidR="000D6A60" w:rsidRPr="000D6A60" w:rsidRDefault="000D6A60" w:rsidP="000D6A60">
      <w:pPr>
        <w:spacing w:after="0" w:line="360" w:lineRule="auto"/>
        <w:ind w:firstLine="709"/>
        <w:jc w:val="both"/>
        <w:rPr>
          <w:rFonts w:ascii="Times New Roman" w:hAnsi="Times New Roman"/>
          <w:sz w:val="28"/>
          <w:szCs w:val="28"/>
          <w:lang w:val="uk-UA"/>
        </w:rPr>
      </w:pPr>
    </w:p>
    <w:p w:rsidR="000303EF" w:rsidRPr="000D6A60" w:rsidRDefault="000303EF">
      <w:pPr>
        <w:rPr>
          <w:rFonts w:ascii="Times New Roman" w:hAnsi="Times New Roman"/>
          <w:sz w:val="28"/>
          <w:szCs w:val="28"/>
        </w:rPr>
      </w:pPr>
    </w:p>
    <w:sectPr w:rsidR="000303EF" w:rsidRPr="000D6A60" w:rsidSect="001B4E7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F04B0"/>
    <w:multiLevelType w:val="hybridMultilevel"/>
    <w:tmpl w:val="5B925398"/>
    <w:lvl w:ilvl="0" w:tplc="DEFE53C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82F9A"/>
    <w:rsid w:val="000303EF"/>
    <w:rsid w:val="000C1BF6"/>
    <w:rsid w:val="000D6A60"/>
    <w:rsid w:val="00291EA1"/>
    <w:rsid w:val="00A82F9A"/>
    <w:rsid w:val="00B1372A"/>
    <w:rsid w:val="00E9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rsid w:val="000D6A60"/>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paragraph" w:styleId="a3">
    <w:name w:val="Body Text Indent"/>
    <w:basedOn w:val="a"/>
    <w:link w:val="a4"/>
    <w:rsid w:val="000D6A60"/>
    <w:pPr>
      <w:spacing w:after="0" w:line="360" w:lineRule="auto"/>
      <w:ind w:firstLine="709"/>
      <w:jc w:val="both"/>
    </w:pPr>
    <w:rPr>
      <w:rFonts w:ascii="Times New Roman" w:eastAsia="Times New Roman" w:hAnsi="Times New Roman"/>
      <w:sz w:val="28"/>
      <w:szCs w:val="20"/>
      <w:lang w:val="uk-UA"/>
    </w:rPr>
  </w:style>
  <w:style w:type="character" w:customStyle="1" w:styleId="a4">
    <w:name w:val="Основной текст с отступом Знак"/>
    <w:basedOn w:val="a0"/>
    <w:link w:val="a3"/>
    <w:rsid w:val="000D6A60"/>
    <w:rPr>
      <w:rFonts w:ascii="Times New Roman" w:eastAsia="Times New Roman" w:hAnsi="Times New Roman" w:cs="Times New Roman"/>
      <w:sz w:val="28"/>
      <w:szCs w:val="20"/>
      <w:lang w:val="uk-UA"/>
    </w:rPr>
  </w:style>
  <w:style w:type="character" w:customStyle="1" w:styleId="30">
    <w:name w:val="Основной текст (3) + Не курсив"/>
    <w:rsid w:val="000D6A60"/>
    <w:rPr>
      <w:rFonts w:ascii="Times New Roman" w:eastAsia="Times New Roman" w:hAnsi="Times New Roman" w:cs="Times New Roman"/>
      <w:b w:val="0"/>
      <w:bCs w:val="0"/>
      <w:i/>
      <w:iCs/>
      <w:smallCaps w:val="0"/>
      <w:strike w:val="0"/>
      <w:color w:val="000000"/>
      <w:spacing w:val="0"/>
      <w:w w:val="100"/>
      <w:position w:val="0"/>
      <w:sz w:val="22"/>
      <w:szCs w:val="22"/>
      <w:u w:val="none"/>
      <w:lang w:val="uk-UA"/>
    </w:rPr>
  </w:style>
  <w:style w:type="character" w:customStyle="1" w:styleId="1">
    <w:name w:val="Основной текст1"/>
    <w:rsid w:val="000D6A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2014-02-01T19:02:00Z</dcterms:created>
  <dcterms:modified xsi:type="dcterms:W3CDTF">2014-02-02T11:27:00Z</dcterms:modified>
</cp:coreProperties>
</file>