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D389" w14:textId="77777777" w:rsidR="00775195" w:rsidRPr="00BF706E" w:rsidRDefault="00775195" w:rsidP="00775195">
      <w:pPr>
        <w:pStyle w:val="ad"/>
        <w:spacing w:after="120"/>
        <w:ind w:left="0"/>
        <w:jc w:val="center"/>
        <w:rPr>
          <w:noProof/>
        </w:rPr>
      </w:pPr>
      <w:r w:rsidRPr="00BF706E">
        <w:rPr>
          <w:noProof/>
        </w:rPr>
        <w:t>МІНІСТЕРСТВО ОСВІТИ І НАУКИ УКРАЇНИ</w:t>
      </w:r>
      <w:r w:rsidRPr="00BF706E">
        <w:rPr>
          <w:noProof/>
          <w:spacing w:val="1"/>
        </w:rPr>
        <w:t xml:space="preserve"> </w:t>
      </w:r>
      <w:r w:rsidRPr="00BF706E">
        <w:rPr>
          <w:noProof/>
        </w:rPr>
        <w:t>МИКОЛАЇВСЬКИЙ</w:t>
      </w:r>
      <w:r w:rsidRPr="00BF706E">
        <w:rPr>
          <w:noProof/>
          <w:spacing w:val="-7"/>
        </w:rPr>
        <w:t xml:space="preserve"> </w:t>
      </w:r>
      <w:r w:rsidRPr="00BF706E">
        <w:rPr>
          <w:noProof/>
        </w:rPr>
        <w:t>НАЦІОНАЛЬНИЙ</w:t>
      </w:r>
      <w:r w:rsidRPr="00BF706E">
        <w:rPr>
          <w:noProof/>
          <w:spacing w:val="-7"/>
        </w:rPr>
        <w:t xml:space="preserve"> </w:t>
      </w:r>
      <w:r w:rsidRPr="00BF706E">
        <w:rPr>
          <w:noProof/>
        </w:rPr>
        <w:t>АГРАРНИЙ</w:t>
      </w:r>
      <w:r w:rsidRPr="00BF706E">
        <w:rPr>
          <w:noProof/>
          <w:spacing w:val="-12"/>
        </w:rPr>
        <w:t xml:space="preserve"> </w:t>
      </w:r>
      <w:r w:rsidRPr="00BF706E">
        <w:rPr>
          <w:noProof/>
        </w:rPr>
        <w:t>УНІВЕРСИТЕТ</w:t>
      </w:r>
    </w:p>
    <w:p w14:paraId="1917F847" w14:textId="77777777" w:rsidR="00775195" w:rsidRPr="00BF706E" w:rsidRDefault="00775195" w:rsidP="00775195">
      <w:pPr>
        <w:pStyle w:val="ad"/>
        <w:spacing w:after="120"/>
        <w:ind w:left="0"/>
        <w:jc w:val="center"/>
        <w:rPr>
          <w:noProof/>
        </w:rPr>
      </w:pPr>
      <w:r w:rsidRPr="00BF706E">
        <w:rPr>
          <w:noProof/>
        </w:rPr>
        <w:t>Факультет</w:t>
      </w:r>
      <w:r w:rsidRPr="00BF706E">
        <w:rPr>
          <w:noProof/>
          <w:spacing w:val="-7"/>
        </w:rPr>
        <w:t xml:space="preserve"> </w:t>
      </w:r>
      <w:r w:rsidRPr="00BF706E">
        <w:rPr>
          <w:noProof/>
        </w:rPr>
        <w:t>агротехнологій</w:t>
      </w:r>
    </w:p>
    <w:p w14:paraId="479C7689" w14:textId="77777777" w:rsidR="00775195" w:rsidRPr="00BF706E" w:rsidRDefault="00775195" w:rsidP="00775195">
      <w:pPr>
        <w:pStyle w:val="ad"/>
        <w:spacing w:after="120"/>
        <w:ind w:left="0"/>
        <w:rPr>
          <w:noProof/>
          <w:sz w:val="27"/>
        </w:rPr>
      </w:pPr>
    </w:p>
    <w:p w14:paraId="587C4F31" w14:textId="77777777" w:rsidR="00775195" w:rsidRPr="00BF706E" w:rsidRDefault="00775195" w:rsidP="00775195">
      <w:pPr>
        <w:pStyle w:val="ad"/>
        <w:spacing w:after="120"/>
        <w:jc w:val="right"/>
        <w:rPr>
          <w:noProof/>
        </w:rPr>
      </w:pPr>
      <w:r w:rsidRPr="00BF706E">
        <w:rPr>
          <w:noProof/>
        </w:rPr>
        <w:t>Кафедра</w:t>
      </w:r>
      <w:r w:rsidRPr="00BF706E">
        <w:rPr>
          <w:noProof/>
          <w:spacing w:val="-3"/>
        </w:rPr>
        <w:t xml:space="preserve"> </w:t>
      </w:r>
      <w:r w:rsidRPr="00BF706E">
        <w:rPr>
          <w:noProof/>
        </w:rPr>
        <w:t>землеробства,</w:t>
      </w:r>
      <w:r w:rsidRPr="00BF706E">
        <w:rPr>
          <w:noProof/>
          <w:spacing w:val="-2"/>
        </w:rPr>
        <w:t xml:space="preserve"> </w:t>
      </w:r>
      <w:r w:rsidRPr="00BF706E">
        <w:rPr>
          <w:noProof/>
        </w:rPr>
        <w:t>геодезії</w:t>
      </w:r>
      <w:r w:rsidRPr="00BF706E">
        <w:rPr>
          <w:noProof/>
          <w:spacing w:val="-8"/>
        </w:rPr>
        <w:t xml:space="preserve"> </w:t>
      </w:r>
      <w:r w:rsidRPr="00BF706E">
        <w:rPr>
          <w:noProof/>
        </w:rPr>
        <w:t>та</w:t>
      </w:r>
      <w:r w:rsidRPr="00BF706E">
        <w:rPr>
          <w:noProof/>
          <w:spacing w:val="-3"/>
        </w:rPr>
        <w:t xml:space="preserve"> </w:t>
      </w:r>
      <w:r w:rsidRPr="00BF706E">
        <w:rPr>
          <w:noProof/>
        </w:rPr>
        <w:t>землеустрою</w:t>
      </w:r>
    </w:p>
    <w:p w14:paraId="33F6FA72" w14:textId="77777777" w:rsidR="00775195" w:rsidRPr="00BF706E" w:rsidRDefault="00775195" w:rsidP="0077519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4F2B39E" w14:textId="77777777" w:rsidR="00775195" w:rsidRPr="00BF706E" w:rsidRDefault="00775195" w:rsidP="0077519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0DE183D3" w14:textId="77777777" w:rsidR="00775195" w:rsidRPr="00BF706E" w:rsidRDefault="00775195" w:rsidP="0077519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1F8AFDD0" w14:textId="2BEABB1B" w:rsidR="00775195" w:rsidRPr="00BF706E" w:rsidRDefault="00823453" w:rsidP="0077519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МІРОШНИК Роман Сергійович</w:t>
      </w:r>
    </w:p>
    <w:p w14:paraId="3237C4F8" w14:textId="77777777" w:rsidR="00775195" w:rsidRPr="00BF706E" w:rsidRDefault="00775195" w:rsidP="0077519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208C1E9C" w14:textId="77777777" w:rsidR="00775195" w:rsidRPr="00BF706E" w:rsidRDefault="00775195" w:rsidP="0077519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КВАЛІФАЦІЙНА РОБОТА</w:t>
      </w:r>
    </w:p>
    <w:p w14:paraId="3A7F0935" w14:textId="61B75CCC" w:rsidR="00775195" w:rsidRPr="00BF706E" w:rsidRDefault="00775195" w:rsidP="00775195">
      <w:pPr>
        <w:pStyle w:val="ad"/>
        <w:ind w:left="1134" w:right="1134"/>
        <w:jc w:val="center"/>
        <w:rPr>
          <w:noProof/>
        </w:rPr>
      </w:pPr>
      <w:r w:rsidRPr="00BF706E">
        <w:rPr>
          <w:noProof/>
        </w:rPr>
        <w:t>на здобуття</w:t>
      </w:r>
      <w:r w:rsidRPr="00BF706E">
        <w:rPr>
          <w:noProof/>
          <w:spacing w:val="1"/>
        </w:rPr>
        <w:t xml:space="preserve"> </w:t>
      </w:r>
      <w:r w:rsidRPr="00BF706E">
        <w:rPr>
          <w:noProof/>
        </w:rPr>
        <w:t>ступеня</w:t>
      </w:r>
      <w:r w:rsidRPr="00BF706E">
        <w:rPr>
          <w:noProof/>
          <w:spacing w:val="2"/>
        </w:rPr>
        <w:t xml:space="preserve"> </w:t>
      </w:r>
      <w:r w:rsidRPr="00BF706E">
        <w:rPr>
          <w:noProof/>
        </w:rPr>
        <w:t>вищої</w:t>
      </w:r>
      <w:r w:rsidRPr="00BF706E">
        <w:rPr>
          <w:noProof/>
          <w:spacing w:val="-6"/>
        </w:rPr>
        <w:t xml:space="preserve"> </w:t>
      </w:r>
      <w:r w:rsidRPr="00BF706E">
        <w:rPr>
          <w:noProof/>
        </w:rPr>
        <w:t>освіти</w:t>
      </w:r>
      <w:r w:rsidRPr="00BF706E">
        <w:rPr>
          <w:noProof/>
          <w:spacing w:val="5"/>
        </w:rPr>
        <w:t xml:space="preserve"> </w:t>
      </w:r>
      <w:r w:rsidR="00583B2C" w:rsidRPr="00BF706E">
        <w:rPr>
          <w:noProof/>
        </w:rPr>
        <w:t>«Магістр</w:t>
      </w:r>
      <w:r w:rsidRPr="00BF706E">
        <w:rPr>
          <w:noProof/>
        </w:rPr>
        <w:t>»</w:t>
      </w:r>
      <w:r w:rsidRPr="00BF706E">
        <w:rPr>
          <w:noProof/>
          <w:spacing w:val="1"/>
        </w:rPr>
        <w:t xml:space="preserve"> </w:t>
      </w:r>
      <w:r w:rsidRPr="00BF706E">
        <w:rPr>
          <w:noProof/>
        </w:rPr>
        <w:t>освітньо-професійної</w:t>
      </w:r>
      <w:r w:rsidRPr="00BF706E">
        <w:rPr>
          <w:noProof/>
          <w:spacing w:val="-13"/>
        </w:rPr>
        <w:t xml:space="preserve"> </w:t>
      </w:r>
      <w:r w:rsidRPr="00BF706E">
        <w:rPr>
          <w:noProof/>
        </w:rPr>
        <w:t>програми</w:t>
      </w:r>
      <w:r w:rsidRPr="00BF706E">
        <w:rPr>
          <w:noProof/>
          <w:spacing w:val="-3"/>
        </w:rPr>
        <w:t xml:space="preserve"> </w:t>
      </w:r>
      <w:r w:rsidRPr="00BF706E">
        <w:rPr>
          <w:noProof/>
        </w:rPr>
        <w:t>«Геодезія</w:t>
      </w:r>
      <w:r w:rsidRPr="00BF706E">
        <w:rPr>
          <w:noProof/>
          <w:spacing w:val="-6"/>
        </w:rPr>
        <w:t xml:space="preserve"> </w:t>
      </w:r>
      <w:r w:rsidRPr="00BF706E">
        <w:rPr>
          <w:noProof/>
        </w:rPr>
        <w:t>та</w:t>
      </w:r>
      <w:r w:rsidRPr="00BF706E">
        <w:rPr>
          <w:noProof/>
          <w:spacing w:val="-7"/>
        </w:rPr>
        <w:t xml:space="preserve"> </w:t>
      </w:r>
      <w:r w:rsidR="00823453" w:rsidRPr="00BF706E">
        <w:rPr>
          <w:noProof/>
        </w:rPr>
        <w:t>землеустрій» другого (магістерського</w:t>
      </w:r>
      <w:r w:rsidRPr="00BF706E">
        <w:rPr>
          <w:noProof/>
        </w:rPr>
        <w:t>) рівня вищої освіти</w:t>
      </w:r>
      <w:r w:rsidRPr="00BF706E">
        <w:rPr>
          <w:noProof/>
          <w:spacing w:val="1"/>
        </w:rPr>
        <w:t xml:space="preserve"> </w:t>
      </w:r>
      <w:r w:rsidRPr="00BF706E">
        <w:rPr>
          <w:noProof/>
        </w:rPr>
        <w:t>за</w:t>
      </w:r>
      <w:r w:rsidRPr="00BF706E">
        <w:rPr>
          <w:noProof/>
          <w:spacing w:val="-5"/>
        </w:rPr>
        <w:t xml:space="preserve"> </w:t>
      </w:r>
      <w:r w:rsidRPr="00BF706E">
        <w:rPr>
          <w:noProof/>
        </w:rPr>
        <w:t>спеціальністю</w:t>
      </w:r>
      <w:r w:rsidRPr="00BF706E">
        <w:rPr>
          <w:noProof/>
          <w:spacing w:val="-6"/>
        </w:rPr>
        <w:t xml:space="preserve"> </w:t>
      </w:r>
      <w:r w:rsidRPr="00BF706E">
        <w:rPr>
          <w:noProof/>
        </w:rPr>
        <w:t>193</w:t>
      </w:r>
      <w:r w:rsidRPr="00BF706E">
        <w:rPr>
          <w:noProof/>
          <w:spacing w:val="-1"/>
        </w:rPr>
        <w:t xml:space="preserve"> </w:t>
      </w:r>
      <w:r w:rsidRPr="00BF706E">
        <w:rPr>
          <w:noProof/>
        </w:rPr>
        <w:t>«Геодезія</w:t>
      </w:r>
      <w:r w:rsidRPr="00BF706E">
        <w:rPr>
          <w:noProof/>
          <w:spacing w:val="-4"/>
        </w:rPr>
        <w:t xml:space="preserve"> </w:t>
      </w:r>
      <w:r w:rsidRPr="00BF706E">
        <w:rPr>
          <w:noProof/>
        </w:rPr>
        <w:t>та</w:t>
      </w:r>
      <w:r w:rsidRPr="00BF706E">
        <w:rPr>
          <w:noProof/>
          <w:spacing w:val="-4"/>
        </w:rPr>
        <w:t xml:space="preserve"> </w:t>
      </w:r>
      <w:r w:rsidRPr="00BF706E">
        <w:rPr>
          <w:noProof/>
        </w:rPr>
        <w:t>землеустрій»</w:t>
      </w:r>
    </w:p>
    <w:p w14:paraId="36911B7C" w14:textId="77777777" w:rsidR="00775195" w:rsidRPr="00BF706E" w:rsidRDefault="00775195" w:rsidP="00775195">
      <w:pPr>
        <w:pStyle w:val="ad"/>
        <w:ind w:left="1134" w:right="1134"/>
        <w:jc w:val="center"/>
        <w:rPr>
          <w:noProof/>
        </w:rPr>
      </w:pPr>
    </w:p>
    <w:p w14:paraId="77D826BB" w14:textId="327D6A6A" w:rsidR="00775195" w:rsidRPr="00BF706E" w:rsidRDefault="00823453" w:rsidP="00775195">
      <w:pPr>
        <w:pStyle w:val="ad"/>
        <w:ind w:left="1134" w:right="1134"/>
        <w:jc w:val="center"/>
        <w:rPr>
          <w:b/>
          <w:bCs/>
          <w:caps/>
          <w:noProof/>
        </w:rPr>
      </w:pPr>
      <w:r w:rsidRPr="00BF706E">
        <w:rPr>
          <w:b/>
          <w:bCs/>
          <w:caps/>
          <w:noProof/>
        </w:rPr>
        <w:t>СУЧАСНИЙ СТАН ТА ДЕРЖАВНЕ РЕГУЛЮВАННЯ РИНКУ ЗЕМЕЛЬ СІЛЬСЬКОГОСПОДАРСЬКОГО ПРИЗНАЧЕННЯ В УКРАЇНІ</w:t>
      </w:r>
    </w:p>
    <w:p w14:paraId="3A52C719" w14:textId="77777777" w:rsidR="00775195" w:rsidRPr="00BF706E" w:rsidRDefault="00775195" w:rsidP="00775195">
      <w:pPr>
        <w:pStyle w:val="ad"/>
        <w:ind w:left="1134" w:right="1134"/>
        <w:jc w:val="center"/>
        <w:rPr>
          <w:b/>
          <w:bCs/>
          <w:noProof/>
        </w:rPr>
      </w:pPr>
    </w:p>
    <w:p w14:paraId="14ACEAF8" w14:textId="77777777" w:rsidR="00775195" w:rsidRPr="00BF706E" w:rsidRDefault="00775195" w:rsidP="00775195">
      <w:pPr>
        <w:pStyle w:val="ad"/>
        <w:ind w:left="1134" w:right="1134"/>
        <w:jc w:val="center"/>
        <w:rPr>
          <w:b/>
          <w:bCs/>
          <w:noProof/>
        </w:rPr>
      </w:pPr>
    </w:p>
    <w:p w14:paraId="48BEDA40" w14:textId="77777777" w:rsidR="00775195" w:rsidRPr="00BF706E" w:rsidRDefault="00775195" w:rsidP="00775195">
      <w:pPr>
        <w:pStyle w:val="ad"/>
        <w:tabs>
          <w:tab w:val="left" w:pos="9231"/>
        </w:tabs>
        <w:spacing w:before="270"/>
        <w:ind w:left="4912" w:right="-8"/>
        <w:rPr>
          <w:noProof/>
        </w:rPr>
      </w:pPr>
      <w:r w:rsidRPr="00BF706E">
        <w:rPr>
          <w:noProof/>
        </w:rPr>
        <w:t>Науковий</w:t>
      </w:r>
      <w:r w:rsidRPr="00BF706E">
        <w:rPr>
          <w:noProof/>
          <w:spacing w:val="-4"/>
        </w:rPr>
        <w:t xml:space="preserve"> </w:t>
      </w:r>
      <w:r w:rsidRPr="00BF706E">
        <w:rPr>
          <w:noProof/>
        </w:rPr>
        <w:t>керівник:</w:t>
      </w:r>
      <w:r w:rsidRPr="00BF706E">
        <w:rPr>
          <w:noProof/>
          <w:spacing w:val="-9"/>
        </w:rPr>
        <w:t xml:space="preserve"> </w:t>
      </w:r>
      <w:r w:rsidRPr="00BF706E">
        <w:rPr>
          <w:noProof/>
        </w:rPr>
        <w:t>доктор</w:t>
      </w:r>
      <w:r w:rsidRPr="00BF706E">
        <w:rPr>
          <w:noProof/>
          <w:spacing w:val="-4"/>
        </w:rPr>
        <w:t xml:space="preserve"> </w:t>
      </w:r>
      <w:r w:rsidRPr="00BF706E">
        <w:rPr>
          <w:noProof/>
        </w:rPr>
        <w:t>екон.</w:t>
      </w:r>
      <w:r w:rsidRPr="00BF706E">
        <w:rPr>
          <w:noProof/>
          <w:spacing w:val="-1"/>
        </w:rPr>
        <w:t xml:space="preserve"> </w:t>
      </w:r>
      <w:r w:rsidRPr="00BF706E">
        <w:rPr>
          <w:noProof/>
        </w:rPr>
        <w:t>наук,</w:t>
      </w:r>
      <w:r w:rsidRPr="00BF706E">
        <w:rPr>
          <w:noProof/>
          <w:spacing w:val="-67"/>
        </w:rPr>
        <w:t xml:space="preserve">       </w:t>
      </w:r>
      <w:r w:rsidRPr="00BF706E">
        <w:rPr>
          <w:noProof/>
        </w:rPr>
        <w:t>професор</w:t>
      </w:r>
      <w:r w:rsidRPr="00BF706E">
        <w:rPr>
          <w:noProof/>
          <w:spacing w:val="-4"/>
        </w:rPr>
        <w:t xml:space="preserve"> </w:t>
      </w:r>
      <w:r w:rsidRPr="00BF706E">
        <w:rPr>
          <w:noProof/>
        </w:rPr>
        <w:t>Попов А.С._______________</w:t>
      </w:r>
    </w:p>
    <w:p w14:paraId="5CC79EE4" w14:textId="77777777" w:rsidR="00775195" w:rsidRPr="00BF706E" w:rsidRDefault="00775195" w:rsidP="00775195">
      <w:pPr>
        <w:pStyle w:val="ad"/>
        <w:spacing w:before="3"/>
        <w:ind w:left="0"/>
        <w:rPr>
          <w:noProof/>
        </w:rPr>
      </w:pPr>
    </w:p>
    <w:p w14:paraId="71278244" w14:textId="77777777" w:rsidR="00775195" w:rsidRPr="00BF706E" w:rsidRDefault="00775195" w:rsidP="00775195">
      <w:pPr>
        <w:pStyle w:val="ad"/>
        <w:tabs>
          <w:tab w:val="left" w:pos="9507"/>
        </w:tabs>
        <w:ind w:left="4912" w:right="-8"/>
        <w:rPr>
          <w:noProof/>
        </w:rPr>
      </w:pPr>
      <w:r w:rsidRPr="00BF706E">
        <w:rPr>
          <w:noProof/>
        </w:rPr>
        <w:t>Зав.</w:t>
      </w:r>
      <w:r w:rsidRPr="00BF706E">
        <w:rPr>
          <w:noProof/>
          <w:spacing w:val="2"/>
        </w:rPr>
        <w:t xml:space="preserve"> </w:t>
      </w:r>
      <w:r w:rsidRPr="00BF706E">
        <w:rPr>
          <w:noProof/>
        </w:rPr>
        <w:t>кафедри:</w:t>
      </w:r>
      <w:r w:rsidRPr="00BF706E">
        <w:rPr>
          <w:noProof/>
          <w:spacing w:val="-5"/>
        </w:rPr>
        <w:t xml:space="preserve"> </w:t>
      </w:r>
      <w:r w:rsidRPr="00BF706E">
        <w:rPr>
          <w:noProof/>
        </w:rPr>
        <w:t>доктор с.-г.</w:t>
      </w:r>
      <w:r w:rsidRPr="00BF706E">
        <w:rPr>
          <w:noProof/>
          <w:spacing w:val="3"/>
        </w:rPr>
        <w:t xml:space="preserve"> </w:t>
      </w:r>
      <w:r w:rsidRPr="00BF706E">
        <w:rPr>
          <w:noProof/>
        </w:rPr>
        <w:t>наук,</w:t>
      </w:r>
      <w:r w:rsidRPr="00BF706E">
        <w:rPr>
          <w:noProof/>
          <w:spacing w:val="1"/>
        </w:rPr>
        <w:t xml:space="preserve"> </w:t>
      </w:r>
      <w:r w:rsidRPr="00BF706E">
        <w:rPr>
          <w:noProof/>
        </w:rPr>
        <w:t>професор</w:t>
      </w:r>
      <w:r w:rsidRPr="00BF706E">
        <w:rPr>
          <w:noProof/>
          <w:spacing w:val="-8"/>
        </w:rPr>
        <w:t xml:space="preserve"> </w:t>
      </w:r>
      <w:r w:rsidRPr="00BF706E">
        <w:rPr>
          <w:noProof/>
        </w:rPr>
        <w:t>Гамаюнова</w:t>
      </w:r>
      <w:r w:rsidRPr="00BF706E">
        <w:rPr>
          <w:noProof/>
          <w:spacing w:val="-7"/>
        </w:rPr>
        <w:t xml:space="preserve"> </w:t>
      </w:r>
      <w:r w:rsidRPr="00BF706E">
        <w:rPr>
          <w:noProof/>
        </w:rPr>
        <w:t>В.</w:t>
      </w:r>
      <w:r w:rsidRPr="00BF706E">
        <w:rPr>
          <w:noProof/>
          <w:spacing w:val="-4"/>
        </w:rPr>
        <w:t xml:space="preserve"> </w:t>
      </w:r>
      <w:r w:rsidRPr="00BF706E">
        <w:rPr>
          <w:noProof/>
        </w:rPr>
        <w:t>В.</w:t>
      </w:r>
      <w:r w:rsidRPr="00BF706E">
        <w:rPr>
          <w:noProof/>
          <w:spacing w:val="4"/>
        </w:rPr>
        <w:t xml:space="preserve"> </w:t>
      </w:r>
      <w:r w:rsidRPr="00BF706E">
        <w:rPr>
          <w:noProof/>
          <w:w w:val="99"/>
          <w:u w:val="single"/>
        </w:rPr>
        <w:t xml:space="preserve"> </w:t>
      </w:r>
      <w:r w:rsidRPr="00BF706E">
        <w:rPr>
          <w:noProof/>
          <w:u w:val="single"/>
        </w:rPr>
        <w:tab/>
      </w:r>
    </w:p>
    <w:p w14:paraId="13BD6B0F" w14:textId="77777777" w:rsidR="00775195" w:rsidRPr="00BF706E" w:rsidRDefault="00775195" w:rsidP="00775195">
      <w:pPr>
        <w:pStyle w:val="ad"/>
        <w:ind w:left="1134" w:right="1134"/>
        <w:jc w:val="center"/>
        <w:rPr>
          <w:b/>
          <w:bCs/>
          <w:noProof/>
        </w:rPr>
      </w:pPr>
    </w:p>
    <w:p w14:paraId="64C0D7C4" w14:textId="77777777" w:rsidR="00775195" w:rsidRPr="00BF706E" w:rsidRDefault="00775195" w:rsidP="00775195">
      <w:pPr>
        <w:spacing w:after="0" w:line="240" w:lineRule="auto"/>
        <w:ind w:left="4962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eastAsia="Times New Roman" w:hAnsi="Times New Roman" w:cs="Times New Roman"/>
          <w:noProof/>
          <w:sz w:val="28"/>
          <w:szCs w:val="36"/>
          <w:lang w:val="uk-UA" w:eastAsia="ru-RU"/>
        </w:rPr>
        <w:t>Рецензент: _______________________</w:t>
      </w:r>
    </w:p>
    <w:p w14:paraId="552278AE" w14:textId="77777777" w:rsidR="00775195" w:rsidRPr="00BF706E" w:rsidRDefault="00775195" w:rsidP="0077519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8"/>
          <w:szCs w:val="20"/>
          <w:lang w:val="uk-UA" w:eastAsia="ru-RU"/>
        </w:rPr>
      </w:pPr>
      <w:r w:rsidRPr="00BF706E">
        <w:rPr>
          <w:rFonts w:ascii="Times New Roman" w:eastAsia="Times New Roman" w:hAnsi="Times New Roman" w:cs="Times New Roman"/>
          <w:noProof/>
          <w:sz w:val="18"/>
          <w:szCs w:val="20"/>
          <w:lang w:val="uk-UA" w:eastAsia="ru-RU"/>
        </w:rPr>
        <w:t>(підпис)</w:t>
      </w:r>
      <w:r w:rsidRPr="00BF706E">
        <w:rPr>
          <w:rFonts w:ascii="Times New Roman" w:eastAsia="Times New Roman" w:hAnsi="Times New Roman" w:cs="Times New Roman"/>
          <w:noProof/>
          <w:sz w:val="18"/>
          <w:szCs w:val="20"/>
          <w:lang w:val="uk-UA" w:eastAsia="ru-RU"/>
        </w:rPr>
        <w:tab/>
      </w:r>
      <w:r w:rsidRPr="00BF706E">
        <w:rPr>
          <w:rFonts w:ascii="Times New Roman" w:eastAsia="Times New Roman" w:hAnsi="Times New Roman" w:cs="Times New Roman"/>
          <w:noProof/>
          <w:sz w:val="18"/>
          <w:szCs w:val="20"/>
          <w:lang w:val="uk-UA" w:eastAsia="ru-RU"/>
        </w:rPr>
        <w:tab/>
        <w:t>(прізвище та ініціали)</w:t>
      </w:r>
    </w:p>
    <w:p w14:paraId="267C9C6E" w14:textId="77777777" w:rsidR="00775195" w:rsidRPr="00BF706E" w:rsidRDefault="00775195" w:rsidP="00775195">
      <w:pPr>
        <w:pStyle w:val="ad"/>
        <w:ind w:left="1134" w:right="1134"/>
        <w:jc w:val="center"/>
        <w:rPr>
          <w:b/>
          <w:bCs/>
          <w:noProof/>
        </w:rPr>
      </w:pPr>
    </w:p>
    <w:p w14:paraId="1589ED0C" w14:textId="77777777" w:rsidR="00775195" w:rsidRPr="00BF706E" w:rsidRDefault="00775195" w:rsidP="0077519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6757AAF7" w14:textId="77777777" w:rsidR="00775195" w:rsidRPr="00BF706E" w:rsidRDefault="00775195" w:rsidP="0077519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2946BC1E" w14:textId="77777777" w:rsidR="00775195" w:rsidRPr="00BF706E" w:rsidRDefault="00775195" w:rsidP="00775195">
      <w:pPr>
        <w:spacing w:line="240" w:lineRule="auto"/>
        <w:rPr>
          <w:noProof/>
          <w:lang w:val="uk-UA"/>
        </w:rPr>
      </w:pPr>
    </w:p>
    <w:p w14:paraId="19ABA471" w14:textId="77777777" w:rsidR="00775195" w:rsidRPr="00BF706E" w:rsidRDefault="00775195" w:rsidP="00775195">
      <w:pPr>
        <w:spacing w:line="240" w:lineRule="auto"/>
        <w:rPr>
          <w:noProof/>
          <w:lang w:val="uk-UA"/>
        </w:rPr>
      </w:pPr>
    </w:p>
    <w:p w14:paraId="68D038D9" w14:textId="77777777" w:rsidR="00775195" w:rsidRPr="00BF706E" w:rsidRDefault="00775195" w:rsidP="00775195">
      <w:pPr>
        <w:spacing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1721C6B5" w14:textId="77777777" w:rsidR="00775195" w:rsidRPr="00BF706E" w:rsidRDefault="00775195" w:rsidP="00775195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МИКОЛАЇВ</w:t>
      </w:r>
    </w:p>
    <w:p w14:paraId="05D0DA7C" w14:textId="77777777" w:rsidR="00775195" w:rsidRPr="00BF706E" w:rsidRDefault="00775195" w:rsidP="00775195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2023</w:t>
      </w:r>
    </w:p>
    <w:p w14:paraId="385A7A86" w14:textId="77777777" w:rsidR="00775195" w:rsidRPr="00BF706E" w:rsidRDefault="00775195" w:rsidP="00775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lang w:val="uk-UA"/>
        </w:rPr>
        <w:sectPr w:rsidR="00775195" w:rsidRPr="00BF706E" w:rsidSect="00823453">
          <w:footerReference w:type="default" r:id="rId8"/>
          <w:pgSz w:w="11900" w:h="16840"/>
          <w:pgMar w:top="1134" w:right="851" w:bottom="1134" w:left="1418" w:header="0" w:footer="980" w:gutter="0"/>
          <w:pgNumType w:start="1"/>
          <w:cols w:space="720"/>
          <w:titlePg/>
          <w:docGrid w:linePitch="299"/>
        </w:sectPr>
      </w:pPr>
    </w:p>
    <w:p w14:paraId="38A68FAE" w14:textId="77777777" w:rsidR="00775195" w:rsidRPr="00BF706E" w:rsidRDefault="00775195" w:rsidP="0077519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</w:pPr>
      <w:r w:rsidRPr="00BF706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lastRenderedPageBreak/>
        <w:t>РЕФЕРАТ</w:t>
      </w:r>
    </w:p>
    <w:p w14:paraId="68E2D243" w14:textId="3883500A" w:rsidR="00775195" w:rsidRPr="00BF706E" w:rsidRDefault="00823453" w:rsidP="00775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</w:pPr>
      <w:r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Магістерська</w:t>
      </w:r>
      <w:r w:rsidR="00077DBA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робота: 8</w:t>
      </w:r>
      <w:r w:rsidR="00FB5589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5</w:t>
      </w:r>
      <w:r w:rsidR="00A37978"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с., 5</w:t>
      </w:r>
      <w:r w:rsidR="00077DBA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7</w:t>
      </w:r>
      <w:r w:rsidR="00687515"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використаних джере</w:t>
      </w:r>
      <w:r w:rsidR="00077DBA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л, 2 таблиці, 7</w:t>
      </w:r>
      <w:r w:rsidR="00687515"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рисунків.</w:t>
      </w:r>
    </w:p>
    <w:p w14:paraId="60A93C30" w14:textId="1407F66E" w:rsidR="00775195" w:rsidRPr="00BF706E" w:rsidRDefault="00583B2C" w:rsidP="00775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</w:pPr>
      <w:r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Магістерська</w:t>
      </w:r>
      <w:r w:rsidR="00775195"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робота присвячена дослідженню</w:t>
      </w:r>
      <w:r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сучасного стану та</w:t>
      </w:r>
      <w:r w:rsidR="00775195"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</w:t>
      </w:r>
      <w:r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державного регулювання ринку земель сільськогосподарського призначення.</w:t>
      </w:r>
    </w:p>
    <w:p w14:paraId="173F6AD4" w14:textId="00F4515C" w:rsidR="00687515" w:rsidRPr="00BF706E" w:rsidRDefault="00775195" w:rsidP="007751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</w:pPr>
      <w:r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У </w:t>
      </w:r>
      <w:r w:rsidR="00583B2C"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магістерській</w:t>
      </w:r>
      <w:r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роботі: </w:t>
      </w:r>
      <w:r w:rsidR="00687515"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ознайомились з теоретико-методологічними засадами ринку земель сільськогосподарського призначення в Україні та світовим досвідом регулювання земельного ринку; був проведений критичний аналіз законодавчої бази ринку земель; була надана характеристика сучасного функціонування земельного ринку; досліджено недоліки та напрямки вдосконалення ринку земель сільськогосподарського призначення.</w:t>
      </w:r>
    </w:p>
    <w:p w14:paraId="37E1EDB8" w14:textId="77FD16AB" w:rsidR="00687515" w:rsidRPr="00BF706E" w:rsidRDefault="00687515" w:rsidP="007751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</w:pPr>
      <w:r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Запропоновано наступні рекомендації на основі отриманих результатів: </w:t>
      </w:r>
      <w:r w:rsidR="000B46CC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розроблена моде</w:t>
      </w:r>
      <w:r w:rsidR="00FB5589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л</w:t>
      </w:r>
      <w:r w:rsidR="000B46CC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ь </w:t>
      </w:r>
      <w:r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регулювання </w:t>
      </w:r>
      <w:r w:rsidR="000B46CC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ринку земель сільськогосподарського призначення; обгрунтовано доцільність запровадження </w:t>
      </w:r>
      <w:r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фермерськ</w:t>
      </w:r>
      <w:r w:rsidR="000B46CC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ої</w:t>
      </w:r>
      <w:r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модел</w:t>
      </w:r>
      <w:r w:rsidR="000B46CC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і</w:t>
      </w:r>
      <w:r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земельного ринку</w:t>
      </w:r>
      <w:r w:rsidR="00B828B4"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; встановленн</w:t>
      </w:r>
      <w:r w:rsidR="000B46CC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і</w:t>
      </w:r>
      <w:r w:rsidR="00B828B4"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кваліфікаційн</w:t>
      </w:r>
      <w:r w:rsidR="000B46CC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і</w:t>
      </w:r>
      <w:r w:rsidR="00B828B4"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обмежен</w:t>
      </w:r>
      <w:r w:rsidR="000B46CC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ня</w:t>
      </w:r>
      <w:r w:rsidR="00B828B4"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для купівлі земельної ділянки;</w:t>
      </w:r>
      <w:r w:rsidR="000B46CC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обгрунтована доцільність</w:t>
      </w:r>
      <w:r w:rsidR="00B828B4" w:rsidRPr="000B46CC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</w:t>
      </w:r>
      <w:r w:rsidR="00B828B4" w:rsidRPr="000B46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створення положень, спрямованих на запобігання виникнення холдингів з монопольним</w:t>
      </w:r>
      <w:r w:rsidR="00B828B4" w:rsidRPr="00BF70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контролем над сільськогосподарськими землями; </w:t>
      </w:r>
      <w:r w:rsidR="00FB55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складена модель організаційно-економічного регулювання ринку земель сільськогосподарського призначення; </w:t>
      </w:r>
      <w:r w:rsidR="00F629F3" w:rsidRPr="00BF70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запропоновано ідею закону, який визначає </w:t>
      </w:r>
      <w:r w:rsidR="00B828B4"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методичні підходи та механізм консолідації земель</w:t>
      </w:r>
      <w:r w:rsidR="00F629F3"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; запропоновано механізм покращення спроможності інвестиційного рівня малих фермерів та землевласників; надані додаткові показники, що покращать результати моніторингу ринку земель.</w:t>
      </w:r>
    </w:p>
    <w:p w14:paraId="0637A86B" w14:textId="77777777" w:rsidR="00775195" w:rsidRPr="00BF706E" w:rsidRDefault="00775195" w:rsidP="007751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red"/>
          <w:lang w:val="uk-UA" w:eastAsia="ru-RU"/>
        </w:rPr>
      </w:pPr>
    </w:p>
    <w:p w14:paraId="263B0B9A" w14:textId="75E0CB1B" w:rsidR="00775195" w:rsidRPr="00BF706E" w:rsidRDefault="00775195" w:rsidP="00F629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sectPr w:rsidR="00775195" w:rsidRPr="00BF706E" w:rsidSect="00EC09A3">
          <w:headerReference w:type="default" r:id="rId9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  <w:r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Перелік ключових слів:</w:t>
      </w:r>
      <w:r w:rsidR="00F629F3"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  <w:r w:rsidR="00F629F3" w:rsidRPr="00BF706E"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val="uk-UA" w:eastAsia="ru-RU"/>
        </w:rPr>
        <w:t>ринок</w:t>
      </w:r>
      <w:r w:rsidR="00D414D2" w:rsidRPr="00BF706E"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val="uk-UA" w:eastAsia="ru-RU"/>
        </w:rPr>
        <w:t xml:space="preserve"> землі</w:t>
      </w:r>
      <w:r w:rsidR="00F629F3" w:rsidRPr="00BF706E"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val="uk-UA" w:eastAsia="ru-RU"/>
        </w:rPr>
        <w:t xml:space="preserve">, сільськогосподарські землі, регулювання, </w:t>
      </w:r>
      <w:r w:rsidR="0059353A" w:rsidRPr="00BF706E"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val="uk-UA" w:eastAsia="ru-RU"/>
        </w:rPr>
        <w:t xml:space="preserve">земельні відносини, </w:t>
      </w:r>
      <w:r w:rsidR="00F629F3" w:rsidRPr="00BF706E"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val="uk-UA" w:eastAsia="ru-RU"/>
        </w:rPr>
        <w:t>моніторинг</w:t>
      </w:r>
      <w:r w:rsidR="00F629F3" w:rsidRPr="00BF706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</w:p>
    <w:p w14:paraId="4C421D38" w14:textId="6D3562B5" w:rsidR="003E16A0" w:rsidRPr="00AE7B77" w:rsidRDefault="003E16A0" w:rsidP="00AE7B77">
      <w:pPr>
        <w:pStyle w:val="a5"/>
        <w:spacing w:after="0" w:line="360" w:lineRule="auto"/>
        <w:ind w:left="-142"/>
        <w:jc w:val="center"/>
        <w:rPr>
          <w:rFonts w:ascii="Times New Roman" w:hAnsi="Times New Roman" w:cs="Times New Roman"/>
          <w:b/>
          <w:caps/>
          <w:noProof/>
          <w:sz w:val="28"/>
          <w:szCs w:val="28"/>
          <w:lang w:val="uk-UA"/>
        </w:rPr>
      </w:pPr>
      <w:r w:rsidRPr="00AE7B77">
        <w:rPr>
          <w:rFonts w:ascii="Times New Roman" w:hAnsi="Times New Roman" w:cs="Times New Roman"/>
          <w:b/>
          <w:caps/>
          <w:noProof/>
          <w:sz w:val="28"/>
          <w:szCs w:val="28"/>
          <w:lang w:val="uk-UA"/>
        </w:rPr>
        <w:lastRenderedPageBreak/>
        <w:t>Список використаних джерел</w:t>
      </w:r>
      <w:r w:rsidR="00AE7B77">
        <w:rPr>
          <w:rFonts w:ascii="Times New Roman" w:hAnsi="Times New Roman" w:cs="Times New Roman"/>
          <w:b/>
          <w:caps/>
          <w:noProof/>
          <w:sz w:val="28"/>
          <w:szCs w:val="28"/>
          <w:lang w:val="uk-UA"/>
        </w:rPr>
        <w:t xml:space="preserve"> літератури</w:t>
      </w:r>
    </w:p>
    <w:p w14:paraId="1F67C23D" w14:textId="76FFB34F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Носік В. В. Право власності на землю українського народу : монографія. К</w:t>
      </w:r>
      <w:r w:rsidR="00AE7B77">
        <w:rPr>
          <w:rFonts w:ascii="Times New Roman" w:hAnsi="Times New Roman" w:cs="Times New Roman"/>
          <w:noProof/>
          <w:sz w:val="28"/>
          <w:szCs w:val="28"/>
          <w:lang w:val="uk-UA"/>
        </w:rPr>
        <w:t>иїв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: Юрінком Інтер, 2006 – 544 с.</w:t>
      </w:r>
    </w:p>
    <w:p w14:paraId="6A937047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Мельник Л. Ю., Васильєв С. В., Речка К. М. Теоретичні і практичні засади ринку земель. </w:t>
      </w:r>
      <w:r w:rsidRPr="00BF706E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Агросвіт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. 2017. № 8. С. 3–11.</w:t>
      </w:r>
    </w:p>
    <w:p w14:paraId="354756FE" w14:textId="6C7E126F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Федоров М.М. Особливості формування ринку земель сільськогосподарського призначення в Україні. </w:t>
      </w:r>
      <w:r w:rsidRPr="00AE7B77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Економіка АПК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. 2007. № 5. С. 73</w:t>
      </w:r>
      <w:r w:rsidR="00AE7B77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78</w:t>
      </w:r>
    </w:p>
    <w:p w14:paraId="0CE12A24" w14:textId="72F542A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Ступень</w:t>
      </w:r>
      <w:r w:rsidR="00AE7B77" w:rsidRPr="00AE7B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E7B77"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Р. М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. Сутність ринку земель сільськогосподарського призначення.</w:t>
      </w:r>
      <w:r w:rsidR="00AE7B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E7B77" w:rsidRPr="00AE7B77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Економіка АПК</w:t>
      </w:r>
      <w:r w:rsidR="00AE7B77" w:rsidRPr="00AE7B77">
        <w:rPr>
          <w:rFonts w:ascii="Times New Roman" w:hAnsi="Times New Roman" w:cs="Times New Roman"/>
          <w:noProof/>
          <w:sz w:val="28"/>
          <w:szCs w:val="28"/>
          <w:lang w:val="uk-UA"/>
        </w:rPr>
        <w:t>. 2015. № 9. С. 106-110.</w:t>
      </w:r>
    </w:p>
    <w:p w14:paraId="351A4EB7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Земельний кодекс України : Кодекс України від 25.10.2001 р. № 2768-III : станом на 17 верес. 2023 р. URL: </w:t>
      </w:r>
      <w:hyperlink r:id="rId10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https://zakon.rada.gov.ua/laws/show/2768-14#Text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4D4A9FB1" w14:textId="2E107DB4" w:rsidR="003E16A0" w:rsidRPr="00BF706E" w:rsidRDefault="00AF220C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Болдуєв М. В. </w:t>
      </w:r>
      <w:r w:rsidR="003E16A0"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Державне 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регулювання земельних відносин.</w:t>
      </w:r>
      <w:r w:rsidR="003E16A0"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16A0" w:rsidRPr="00BF706E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Державне будівництво</w:t>
      </w:r>
      <w:r w:rsidR="003E16A0"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. 2007</w:t>
      </w:r>
      <w:r w:rsidR="00AE7B7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3E16A0"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№1. С. 12.</w:t>
      </w:r>
    </w:p>
    <w:p w14:paraId="42DD21A4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Про оренду землі: Закон України від 06.10.1998 р. № 161-XIV : станом на 3 верес. 2023 р. URL: </w:t>
      </w:r>
      <w:hyperlink r:id="rId11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https://zakon.rada.gov.ua/laws/show/161-14#Text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38607056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Ринок землі – перший рік роботи: ціна землі, купівля продаж, області лідери. </w:t>
      </w:r>
      <w:r w:rsidRPr="00BF706E">
        <w:rPr>
          <w:rStyle w:val="citation-content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Агрополіт - гаряча агрополітика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. URL: </w:t>
      </w:r>
      <w:hyperlink r:id="rId12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https://agropolit.com/spetsproekty/979-rinok-zemli--pershiy-rik-roboti-tsina-zemli-kupivlya-prodaj-oblasti-lideri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6C27253" w14:textId="6C020078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Бабченко О. М. Особливості правового регулювання ринку земель у країнах Європейського Союзу</w:t>
      </w:r>
      <w:r w:rsidR="00AE7B7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AE7B77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Науковий вісник Міжнародного гуманітарного університету. Серія : Юриспруденція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2017. Вип. 25. С. 93-96. URL: </w:t>
      </w:r>
      <w:hyperlink r:id="rId13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http://nbuv.gov.ua/UJRN/Nvmgu_jur_2017_25_25</w:t>
        </w:r>
      </w:hyperlink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4CA8C73F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Юрченко І.В. Королівство Данія: досвід ринкового обігу земель сільськогосподарського призначення. </w:t>
      </w:r>
      <w:r w:rsidRPr="00AE7B77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Економіка АПК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2021, № 3. </w:t>
      </w:r>
    </w:p>
    <w:p w14:paraId="01F0A7B6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Лупенко Ю. О., Ходаківська О. В., Юрченко І. В. Агро-перспектива: Земельні перетворення Франції. URL: </w:t>
      </w:r>
      <w:hyperlink r:id="rId14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https://www.agroperspectiva.com/ru/free_article/368</w:t>
        </w:r>
      </w:hyperlink>
    </w:p>
    <w:p w14:paraId="085EB335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Levesque R., Merlet M. AGTER - The SAFERs, an original land market regulation mechanism that is operated by the State and farmers’ organisations in France. </w:t>
      </w:r>
      <w:r w:rsidRPr="00BF706E">
        <w:rPr>
          <w:rStyle w:val="citation-content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Agter.org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. URL: </w:t>
      </w:r>
      <w:hyperlink r:id="rId15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http://www.agter.org/bdf/en/corpus_chemin/fiche-chemin-56.html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340DB3AD" w14:textId="7EF8672D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Данкевич В. Балтійський ринок землі. URL: </w:t>
      </w:r>
      <w:hyperlink r:id="rId16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https://dankevychblog.wordpress.com/2019/10/04/baltic-land-market_2019/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0CB2BFE5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Крістоф Конрад Гільген, Улріке Майєр-Еверлог. Прозорість у системі управління землями – досвід Німеччини та опції для України. URL: </w:t>
      </w:r>
      <w:hyperlink r:id="rId17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https://ucci.org.ua/uploads/files/58fdf17a5fbef.pdf</w:t>
        </w:r>
      </w:hyperlink>
    </w:p>
    <w:p w14:paraId="4078666E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Про BVVG. </w:t>
      </w:r>
      <w:r w:rsidRPr="00BF706E">
        <w:rPr>
          <w:rStyle w:val="citation-content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Німецько-український агрополітичний діалог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. URL: </w:t>
      </w:r>
      <w:hyperlink r:id="rId18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https://www.apd-ukraine.de/ua/zemelni-komponenti/pro-bvvg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5FE6EED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Редька Р. Відкритий ринок землі. Страхи українців vs досвід Польщі. </w:t>
      </w:r>
      <w:r w:rsidRPr="00BF706E">
        <w:rPr>
          <w:rStyle w:val="citation-content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НВ Бізнес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. URL: </w:t>
      </w:r>
      <w:hyperlink r:id="rId19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https://biz.nv.ua/ukr/experts/vidkrittya-rinku-zemli-v-polshchi-visnovki-dlya-ukrajinciv-ostanni-novini-50115118.html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CF25DE6" w14:textId="65197745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Вірченко О. В. Державне регулювання земельних відносин в умовах формування ринку земель сільськогосподарського призначення</w:t>
      </w:r>
      <w:r w:rsidR="00AE7B7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AE7B77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Бізнес Інформ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2013. № 10. С. 207-211. URL: </w:t>
      </w:r>
      <w:hyperlink r:id="rId20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http://nbuv.gov.ua/UJRN/binf_2013_10_39</w:t>
        </w:r>
      </w:hyperlink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29093EA9" w14:textId="538188F4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Корецький М.Х. Державне регулювання аграрної сфери у ринковій економіці. К.Ж УАДУ, 2002. 260 с</w:t>
      </w:r>
    </w:p>
    <w:p w14:paraId="62B5A7D8" w14:textId="333A89AB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Омельчак К.</w:t>
      </w:r>
      <w:r w:rsidR="00AE7B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Механізми державного регулювання ринку земель: підходи до визначення сутності</w:t>
      </w:r>
      <w:r w:rsidR="00AE7B7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AE7B77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Державне управління та місцеве самоврядування.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2016. Вип. 2. С. 112-120. URL: </w:t>
      </w:r>
      <w:hyperlink r:id="rId21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http://nbuv.gov.ua/UJRN/dums_2016_2_16</w:t>
        </w:r>
      </w:hyperlink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DF4EA20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Третяк А. М., Дорош О. С. Управління земельними ресурсами : Навч. посіб. Вінниця : Нова книга, 2006. 359 с.</w:t>
      </w:r>
    </w:p>
    <w:p w14:paraId="67C6B39A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І. М. Семенчук, А. О. Коваль, М. Ю. Василенко. Економічні механізми управління земельнми ресурсами. </w:t>
      </w:r>
      <w:r w:rsidRPr="00BF706E">
        <w:rPr>
          <w:rStyle w:val="citation-content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Агросвіт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 2017. № 3. С. 5.</w:t>
      </w:r>
    </w:p>
    <w:p w14:paraId="4CE4FD07" w14:textId="08B523E8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Заяць В.М. Перспективи державного регулювання ринку землі // АгроІнком. 2008. № 11</w:t>
      </w:r>
      <w:r w:rsidR="004C4729"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–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12. С. 106</w:t>
      </w:r>
      <w:r w:rsidR="004C4729"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–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110.</w:t>
      </w:r>
    </w:p>
    <w:p w14:paraId="07CBC678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Про невідкладні заходи щодо прискорення земельної реформи у сфері сільськогосподарського виробництва: Указ Президента України від 10.11.1994 р. № 666/94 : станом на 6 серп. 2007 р. URL: </w:t>
      </w:r>
      <w:hyperlink r:id="rId22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https://zakon.rada.gov.ua/laws/show/666/94#Text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2F89A3AA" w14:textId="2AAB7B2A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Про розмежування земель державної та комунальної власності : Закон Укра</w:t>
      </w:r>
      <w:r w:rsidR="00BF706E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їни від 05.02.2004 р. № 1457-IV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: станом на 1 січ. 2013 р. URL: </w:t>
      </w:r>
      <w:hyperlink r:id="rId23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https://zakon.rada.gov.ua/laws/show/1457-15#Text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4E5881D4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Про внесення змін до деяких законодавчих актів України щодо умов обігу земель сільськогосподарського призначення : Закон України від 31.03.2020 р. № 552-IX. URL: </w:t>
      </w:r>
      <w:hyperlink r:id="rId24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https://zakon.rada.gov.ua/laws/show/552-20#Text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34799063" w14:textId="60D35CFB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Про порядок виділення в натурі (на місцевості) земельних ділянок вл</w:t>
      </w:r>
      <w:r w:rsidR="00BF706E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асникам земельних часток (паїв)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: Закон України від 05.06.2003 р. № 899-IV : станом на 31 берез. 2023 р. URL: </w:t>
      </w:r>
      <w:hyperlink r:id="rId25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https://zakon.rada.gov.ua/laws/show/899-15#Text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36A4EECC" w14:textId="7777777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Про внесення змін до деяких законодавчих актів України щодо продажу земельних ділянок та набуття права користування ними через електронні аукціони : Закон України від 18.05.2021 р. № 1444-IX. URL: </w:t>
      </w:r>
      <w:hyperlink r:id="rId26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https://zakon.rada.gov.ua/laws/show/1444-20#Text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7069D0DD" w14:textId="7D6751A7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 : Закон України від 10.07.2018 р. № 2498-VIII. URL: </w:t>
      </w:r>
      <w:hyperlink r:id="rId27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https://zakon.rada.gov.ua/laws/show/2498-19#Text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7FB45C30" w14:textId="343D8F10" w:rsidR="00AA6317" w:rsidRPr="00BF706E" w:rsidRDefault="00AA6317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Білоусова Н. Мартин</w:t>
      </w:r>
      <w:r w:rsidR="00AE7B77" w:rsidRPr="00AE7B77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E7B77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AE7B77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 «Фокуси» Держгеокадастру – що не так у «навколоземельному» відомстві?. </w:t>
      </w:r>
      <w:r w:rsidRPr="00BF706E">
        <w:rPr>
          <w:rStyle w:val="citation-content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Агрополіт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. URL: </w:t>
      </w:r>
      <w:hyperlink r:id="rId28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https://agropolit.com/interview/535-andriy-martin-fokusi-derjgeokadastru--scho-ne-tak-u-navkolozemelnomu-vidomstvi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701BCEDB" w14:textId="0B43FF92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Про національну інфраструктуру геопросторових даних: Закон України від 13.04.2020 р</w:t>
      </w:r>
      <w:r w:rsidR="00BF706E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 № 554-IX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: станом на 9 лип. 2023 р. URL: </w:t>
      </w:r>
      <w:hyperlink r:id="rId29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https://zakon.rada.gov.ua/laws/show/554-20#Text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75DB8EBB" w14:textId="56A53E31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Про внесення змін до деяких законодавчих актів України щодо вдосконалення системи управління та дерегуляції у сфері земельних відносин : Закон Укра</w:t>
      </w:r>
      <w:r w:rsidR="00BF706E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їни від 28.04.2021 р. № 1423-IX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: станом на 30 верес. 2022 р. URL: </w:t>
      </w:r>
      <w:hyperlink r:id="rId30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https://zakon.rada.gov.ua/laws/show/1423-20#Text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02FFA0C9" w14:textId="57380918" w:rsidR="003E16A0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Про внесення змін до деяких законодавчих актів України щодо планування використання земель: Закон Укр</w:t>
      </w:r>
      <w:r w:rsidR="00BF706E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аїни від 17.06.2020 р. № 711-IX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: станом на 9 черв. 2022 р. URL: </w:t>
      </w:r>
      <w:hyperlink r:id="rId31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https://zakon.rada.gov.ua/laws/show/711-20#Text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135670C8" w14:textId="77777777" w:rsidR="00155BF2" w:rsidRPr="00BF706E" w:rsidRDefault="003E16A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Про Фонд часткового гарантування кредитів у сільському господарстві: Закон України від 04.11.2021 р. № 1865-IX. URL: </w:t>
      </w:r>
      <w:hyperlink r:id="rId32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https://zakon.rada.gov.ua/laws/show/1865-20#Text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36CF20FF" w14:textId="47611FEA" w:rsidR="003E16A0" w:rsidRPr="00BF706E" w:rsidRDefault="00CC64AB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Popov, A</w:t>
      </w:r>
      <w:r w:rsidR="00155BF2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 (2023). Access to Agricultural land: Case of Ukraine</w:t>
      </w:r>
      <w:r w:rsidR="00155BF2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 : </w:t>
      </w:r>
      <w:r w:rsidR="00155BF2" w:rsidRPr="00AE7B77">
        <w:rPr>
          <w:rStyle w:val="citation-content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Planning and use of territories within the context of inclusive development: International Scientific and Practical Conference Proceeding</w:t>
      </w:r>
      <w:r w:rsidR="00155BF2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, May 17-18, 2023, State Biotechnological University (Ukraine). Publishing house: «Стильна типографія», Kharkiv, Ukraine, 2023. 291 p. Р. 25‒27.</w:t>
      </w:r>
    </w:p>
    <w:p w14:paraId="590D7B71" w14:textId="77777777" w:rsidR="00D567E8" w:rsidRPr="00BF706E" w:rsidRDefault="00D567E8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О. Нів’євський, Р. Нейтер, Е. Юрченко, І. Піддубний, Г. Стольникович, С. Замідра, Р. Граб, Д. Манжура І. Колодяжний. Земельний ринок в Україні: аналітичний огляд за 3 квартал та вересень 2023 року. Центр досліджень продовольства та землекористування при Київській школі економіки, 2023.</w:t>
      </w:r>
    </w:p>
    <w:p w14:paraId="754582AD" w14:textId="77777777" w:rsidR="00D567E8" w:rsidRPr="00BF706E" w:rsidRDefault="00D567E8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Land market by Ministry of Agrarian Policy and Food of Ukrane. Tableau Public. URL: </w:t>
      </w:r>
      <w:hyperlink r:id="rId33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https://public.tableau.com/app/profile/fsuw/viz/vl_Land_market_1_v1/Dashboard1</w:t>
        </w:r>
      </w:hyperlink>
    </w:p>
    <w:p w14:paraId="06B324E2" w14:textId="77777777" w:rsidR="00D567E8" w:rsidRPr="00BF706E" w:rsidRDefault="00D567E8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Ціна на землю зростатиме на 7-10% щорічно – глава МінАП. Слово і Діло. URL: </w:t>
      </w:r>
      <w:hyperlink r:id="rId34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https://www.slovoidilo.ua/2021/07/02/novyna/suspilstvo/czina-zemlyu-bude-rosty-7-10-shhorichno-hlava-minap</w:t>
        </w:r>
      </w:hyperlink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219A934C" w14:textId="77777777" w:rsidR="00D567E8" w:rsidRPr="00BF706E" w:rsidRDefault="00D567E8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Ринок землі в Україні: Відкрита статистика щодо угод по земельним ділянкам по всім областям. </w:t>
      </w:r>
      <w:r w:rsidRPr="00BF706E">
        <w:rPr>
          <w:rStyle w:val="citation-content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Опендатабот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. URL: </w:t>
      </w:r>
      <w:hyperlink r:id="rId35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https://opendatabot.ua/open/land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42118FFE" w14:textId="43EE3E40" w:rsidR="00D567E8" w:rsidRPr="00BF706E" w:rsidRDefault="00D567E8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Про внесення змін до деяких законодавчих актів України щодо особливостей регулювання земельних в</w:t>
      </w:r>
      <w:r w:rsidR="00BF706E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ідносин в умовах воєнного стану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: Закон 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України від 12.05.2022 р. № 2247-IX. URL: </w:t>
      </w:r>
      <w:hyperlink r:id="rId36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https://zakon.rada.gov.ua/laws/show/2247-20#Text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36CDE4C2" w14:textId="77777777" w:rsidR="00D567E8" w:rsidRPr="00BF706E" w:rsidRDefault="00D567E8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Про внесення змін до деяких законодавчих актів України щодо вдосконалення правового регулювання вчинення нотаріальних та реєстраційних дій при набутті прав на земельні ділянки : Закон України від 02.05.2023 р. № 3065-IX. URL: </w:t>
      </w:r>
      <w:hyperlink r:id="rId37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https://zakon.rada.gov.ua/laws/show/3065-20#Text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13CDA605" w14:textId="46E40215" w:rsidR="00D567E8" w:rsidRPr="00BF706E" w:rsidRDefault="00D567E8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Про публічни</w:t>
      </w:r>
      <w:r w:rsidR="00BF706E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й моніторинг земельних відносин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: Постанова Каб. Міністрів України від 12.05.2023 р. № 474. URL: </w:t>
      </w:r>
      <w:hyperlink r:id="rId38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https://zakon.rada.gov.ua/laws/show/474-2023-п#Text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53F8131E" w14:textId="597ABFA9" w:rsidR="00D567E8" w:rsidRPr="00BF706E" w:rsidRDefault="00947DCC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Про Основні засади (стратегію) державної екологічної політики</w:t>
      </w:r>
      <w:r w:rsidR="00BF706E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 України на період до 2030 року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: Закон України від 28.02.2019 р. № 2697-VIII. URL: </w:t>
      </w:r>
      <w:hyperlink r:id="rId39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https://zakon.rada.gov.ua/laws/show/2697-19#Text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42079D63" w14:textId="052ED5DC" w:rsidR="00537F7D" w:rsidRPr="00BF706E" w:rsidRDefault="00537F7D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dont-break-ou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dont-break-out"/>
          <w:rFonts w:ascii="Times New Roman" w:hAnsi="Times New Roman" w:cs="Times New Roman"/>
          <w:noProof/>
          <w:sz w:val="28"/>
          <w:szCs w:val="28"/>
          <w:lang w:val="uk-UA"/>
        </w:rPr>
        <w:t xml:space="preserve">Кузьменко </w:t>
      </w:r>
      <w:r w:rsidR="00BF706E" w:rsidRPr="00BF706E">
        <w:rPr>
          <w:rStyle w:val="dont-break-out"/>
          <w:rFonts w:ascii="Times New Roman" w:hAnsi="Times New Roman" w:cs="Times New Roman"/>
          <w:noProof/>
          <w:sz w:val="28"/>
          <w:szCs w:val="28"/>
          <w:lang w:val="uk-UA"/>
        </w:rPr>
        <w:t>В. П. Теорія суспільного вибору</w:t>
      </w:r>
      <w:r w:rsidRPr="00BF706E">
        <w:rPr>
          <w:rStyle w:val="dont-break-out"/>
          <w:rFonts w:ascii="Times New Roman" w:hAnsi="Times New Roman" w:cs="Times New Roman"/>
          <w:noProof/>
          <w:sz w:val="28"/>
          <w:szCs w:val="28"/>
          <w:lang w:val="uk-UA"/>
        </w:rPr>
        <w:t>: ретроспективний аналіз у контексті транзитивної економіки</w:t>
      </w:r>
      <w:r w:rsidR="00AE7B77">
        <w:rPr>
          <w:rStyle w:val="dont-break-out"/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AE7B77">
        <w:rPr>
          <w:rStyle w:val="dont-break-out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Наукові записки НаУКМА: Економічні науки</w:t>
      </w:r>
      <w:r w:rsidRPr="00BF706E">
        <w:rPr>
          <w:rStyle w:val="dont-break-out"/>
          <w:rFonts w:ascii="Times New Roman" w:hAnsi="Times New Roman" w:cs="Times New Roman"/>
          <w:noProof/>
          <w:sz w:val="28"/>
          <w:szCs w:val="28"/>
          <w:lang w:val="uk-UA"/>
        </w:rPr>
        <w:t>. 2004. Т. 30. С. 3-12.</w:t>
      </w:r>
    </w:p>
    <w:p w14:paraId="39982993" w14:textId="4A843480" w:rsidR="00CC7998" w:rsidRPr="00BF706E" w:rsidRDefault="00CC7998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Ломакович В., Уньковська Т., Ільченко В., Богдан Т. Ринок землі: існуючі загрози для України та необхідні запобіжники. URL: </w:t>
      </w:r>
      <w:hyperlink r:id="rId40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https://www.growford.org.ua/research/analitychna-dopovid-rynok-zemli-isnuyuchi-zagrozy-dlya-ukrayiny-ta-neobhidni-zapobizhnyky/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4CDEE299" w14:textId="37B2BD0E" w:rsidR="00486AC0" w:rsidRPr="00BF706E" w:rsidRDefault="00486AC0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The Constitution of the Republic of Poland. </w:t>
      </w:r>
      <w:r w:rsidRPr="00BF706E">
        <w:rPr>
          <w:rStyle w:val="citation-content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Sejm Rzeczypospolitej Polskiej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. URL: </w:t>
      </w:r>
      <w:hyperlink r:id="rId41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https://www.sejm.gov.pl/prawo/konst/angielski/kon1.htm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A9FA987" w14:textId="054BC0DF" w:rsidR="002D4F42" w:rsidRPr="00BF706E" w:rsidRDefault="002D4F42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Заяць В.М. Фактори формування цін на сільськогосподарські землі — К.: РПСУ, 2007.</w:t>
      </w:r>
    </w:p>
    <w:p w14:paraId="4632DFE9" w14:textId="5F555E3F" w:rsidR="002D4F42" w:rsidRPr="00BF706E" w:rsidRDefault="00D671A4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Гросул В. А. </w:t>
      </w:r>
      <w:r w:rsidRPr="00BF706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Соціально-економічна стійкість підприємства: теоретико-методологічні засади та практи</w:t>
      </w:r>
      <w:r w:rsidR="00806DCB" w:rsidRPr="00BF706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чний інструментарій: монографія. 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Харків: ХДУХТ, 2007. 303 с.</w:t>
      </w:r>
    </w:p>
    <w:p w14:paraId="68ACB80F" w14:textId="7774933C" w:rsidR="00D671A4" w:rsidRPr="00BF706E" w:rsidRDefault="00806DCB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Ільницька Г.Я. Формування фінансово-економічного механізму управління підприємством. </w:t>
      </w:r>
      <w:r w:rsidRPr="00AE7B77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Науковий вісник державного лісотехнічного університету.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2004. №14.7</w:t>
      </w:r>
      <w:r w:rsidR="00AE7B7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С. 291-294.</w:t>
      </w:r>
    </w:p>
    <w:p w14:paraId="7F4D9608" w14:textId="097D3DF2" w:rsidR="00806DCB" w:rsidRPr="00BF706E" w:rsidRDefault="00806DCB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Полозова Т.В. Сутність організаційно-економічного механізму функціонування підприємств промисловості. </w:t>
      </w:r>
      <w:r w:rsidRPr="00AE7B77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Вісник МСУ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. 2005.</w:t>
      </w:r>
      <w:r w:rsidR="00AE7B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№1-2</w:t>
      </w:r>
      <w:r w:rsidR="00AE7B7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С. 63-65.</w:t>
      </w:r>
    </w:p>
    <w:p w14:paraId="284EC839" w14:textId="48C14A94" w:rsidR="00E84C25" w:rsidRPr="00BF706E" w:rsidRDefault="00E84C25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Про публічни</w:t>
      </w:r>
      <w:r w:rsidR="00BF706E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й моніторинг земельних відносин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: Постанова Каб. Міністрів України від 12.05.2023 р. № 474. URL: </w:t>
      </w:r>
      <w:hyperlink r:id="rId42" w:anchor="Text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https://zakon.rada.gov.ua/laws/show/474-2023-п#Text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F53E7C4" w14:textId="5E1C735F" w:rsidR="00E84C25" w:rsidRPr="00BF706E" w:rsidRDefault="00E84C25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Моніторинг земельних відносин – Державна служба України з питань геодезії, картографії та кадастру. </w:t>
      </w:r>
      <w:r w:rsidRPr="00BF706E">
        <w:rPr>
          <w:rStyle w:val="citation-content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Державна служба України з питань геодезії, картографії та кадастру – Офіційний веб-сайт</w:t>
      </w: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. URL: </w:t>
      </w:r>
      <w:hyperlink r:id="rId43" w:tgtFrame="_blank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https://land.gov.ua/monitorynh-zemelnykh-vidnosyn/</w:t>
        </w:r>
      </w:hyperlink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52F977EE" w14:textId="2275DB0B" w:rsidR="008D3D9A" w:rsidRPr="00BF706E" w:rsidRDefault="008D3D9A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Попов А.С. Розвиток ринку земель сільськогосподарського призначення через механізм консолідації земель. </w:t>
      </w:r>
      <w:r w:rsidRPr="00AE7B77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Економіка АПК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. 2018. № 4. С.</w:t>
      </w:r>
      <w:r w:rsidR="00AE7B77">
        <w:rPr>
          <w:rFonts w:ascii="Times New Roman" w:hAnsi="Times New Roman" w:cs="Times New Roman"/>
          <w:noProof/>
          <w:sz w:val="28"/>
          <w:szCs w:val="28"/>
          <w:lang w:val="uk-UA"/>
        </w:rPr>
        <w:t> 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>28–33.</w:t>
      </w:r>
    </w:p>
    <w:p w14:paraId="618A6B7C" w14:textId="0F83F54F" w:rsidR="003F4C2E" w:rsidRPr="00BF706E" w:rsidRDefault="00D414D2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</w:pPr>
      <w:r w:rsidRPr="00BF706E">
        <w:rPr>
          <w:rFonts w:ascii="Times New Roman" w:hAnsi="Times New Roman"/>
          <w:iCs/>
          <w:noProof/>
          <w:sz w:val="28"/>
          <w:szCs w:val="28"/>
          <w:lang w:val="uk-UA"/>
        </w:rPr>
        <w:t xml:space="preserve">Popov, A. (2019). Land cadastre development in Ukraine: issues to be addressed. </w:t>
      </w:r>
      <w:r w:rsidRPr="00BF706E">
        <w:rPr>
          <w:rStyle w:val="A10"/>
          <w:rFonts w:ascii="Times New Roman" w:hAnsi="Times New Roman" w:cs="Times New Roman"/>
          <w:i/>
          <w:noProof/>
          <w:sz w:val="28"/>
          <w:szCs w:val="28"/>
          <w:lang w:val="uk-UA"/>
        </w:rPr>
        <w:t>Geodesy and Cartography</w:t>
      </w:r>
      <w:r w:rsidRPr="00BF706E">
        <w:rPr>
          <w:rStyle w:val="A10"/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BF706E">
        <w:rPr>
          <w:rStyle w:val="A20"/>
          <w:rFonts w:ascii="Times New Roman" w:hAnsi="Times New Roman" w:cs="Times New Roman"/>
          <w:noProof/>
          <w:sz w:val="28"/>
          <w:szCs w:val="28"/>
          <w:lang w:val="uk-UA"/>
        </w:rPr>
        <w:t xml:space="preserve">Vol. </w:t>
      </w:r>
      <w:r w:rsidRPr="00BF706E">
        <w:rPr>
          <w:rStyle w:val="A20"/>
          <w:rFonts w:ascii="Times New Roman" w:hAnsi="Times New Roman" w:cs="Times New Roman"/>
          <w:i/>
          <w:noProof/>
          <w:sz w:val="28"/>
          <w:szCs w:val="28"/>
          <w:lang w:val="uk-UA"/>
        </w:rPr>
        <w:t>45</w:t>
      </w:r>
      <w:r w:rsidRPr="00BF706E">
        <w:rPr>
          <w:rStyle w:val="A20"/>
          <w:rFonts w:ascii="Times New Roman" w:hAnsi="Times New Roman" w:cs="Times New Roman"/>
          <w:noProof/>
          <w:sz w:val="28"/>
          <w:szCs w:val="28"/>
          <w:lang w:val="uk-UA"/>
        </w:rPr>
        <w:t xml:space="preserve">(3), 126–136. </w:t>
      </w:r>
      <w:r w:rsidRPr="00BF706E">
        <w:rPr>
          <w:rFonts w:ascii="Times New Roman" w:hAnsi="Times New Roman"/>
          <w:noProof/>
          <w:sz w:val="28"/>
          <w:szCs w:val="28"/>
          <w:lang w:val="uk-UA"/>
        </w:rPr>
        <w:t xml:space="preserve">doi: </w:t>
      </w:r>
      <w:hyperlink r:id="rId44" w:history="1">
        <w:r w:rsidRPr="00BF706E">
          <w:rPr>
            <w:rStyle w:val="ac"/>
            <w:rFonts w:ascii="Times New Roman" w:hAnsi="Times New Roman"/>
            <w:noProof/>
            <w:sz w:val="28"/>
            <w:szCs w:val="28"/>
            <w:lang w:val="uk-UA"/>
          </w:rPr>
          <w:t>https://doi.org/10.3846/gac.2019.7121</w:t>
        </w:r>
      </w:hyperlink>
    </w:p>
    <w:p w14:paraId="11162D80" w14:textId="5902BC49" w:rsidR="00D414D2" w:rsidRPr="00BF706E" w:rsidRDefault="00D414D2" w:rsidP="00E84C25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</w:pPr>
      <w:r w:rsidRPr="00BF706E">
        <w:rPr>
          <w:rFonts w:ascii="Times New Roman" w:hAnsi="Times New Roman"/>
          <w:noProof/>
          <w:sz w:val="28"/>
          <w:szCs w:val="28"/>
          <w:lang w:val="uk-UA"/>
        </w:rPr>
        <w:t xml:space="preserve">Popov, A., &amp; Trehub, O. (2022). Improvement of the normative monetary evaluation of settlement land in the ecological context. </w:t>
      </w:r>
      <w:r w:rsidRPr="00BF706E">
        <w:rPr>
          <w:rFonts w:ascii="Times New Roman" w:hAnsi="Times New Roman"/>
          <w:i/>
          <w:noProof/>
          <w:sz w:val="28"/>
          <w:szCs w:val="28"/>
          <w:lang w:val="uk-UA"/>
        </w:rPr>
        <w:t>Geodesy and Cartography,</w:t>
      </w:r>
      <w:r w:rsidRPr="00BF706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BF706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48(2)</w:t>
      </w: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107–123. </w:t>
      </w:r>
      <w:hyperlink r:id="rId45" w:history="1">
        <w:r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https://doi.org/10.3846/gac.2022.14865</w:t>
        </w:r>
      </w:hyperlink>
    </w:p>
    <w:p w14:paraId="258AF23D" w14:textId="77777777" w:rsidR="00D414D2" w:rsidRPr="00BF706E" w:rsidRDefault="00D414D2" w:rsidP="00D414D2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Русецька О., Попов А. Ринок землі: мотивація для формування земельних: </w:t>
      </w:r>
      <w:r w:rsidRPr="00AE7B77">
        <w:rPr>
          <w:rFonts w:ascii="Times New Roman" w:hAnsi="Times New Roman" w:cs="Times New Roman"/>
          <w:bCs/>
          <w:i/>
          <w:iCs/>
          <w:noProof/>
          <w:sz w:val="28"/>
          <w:szCs w:val="28"/>
          <w:lang w:val="uk-UA"/>
        </w:rPr>
        <w:t>Використання й охорона земельних ресурсів та туристично-рекреаційний потенціал територій</w:t>
      </w:r>
      <w:r w:rsidRPr="00BF706E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: Матеріали Всеукраїнської науково-практичної інтернет-конференції. Дубляни, 17 травня 2023 р. Львів : Львівський національний університет природокористування, 2023. 174 с. С. 59-61.</w:t>
      </w:r>
    </w:p>
    <w:p w14:paraId="67978177" w14:textId="6A15CEBA" w:rsidR="00040240" w:rsidRPr="00BF706E" w:rsidRDefault="00D414D2" w:rsidP="00393219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Попов А. Доступ до земельних ділянок сільськогосподарського призначення: </w:t>
      </w:r>
      <w:r w:rsidRPr="00AE7B77">
        <w:rPr>
          <w:rFonts w:ascii="Times New Roman" w:hAnsi="Times New Roman" w:cs="Times New Roman"/>
          <w:bCs/>
          <w:i/>
          <w:iCs/>
          <w:noProof/>
          <w:sz w:val="28"/>
          <w:szCs w:val="28"/>
          <w:lang w:val="uk-UA"/>
        </w:rPr>
        <w:t>Продовольча безпека України в умовах війни і післявоєнного відновлення: глобальні та національні виміри</w:t>
      </w:r>
      <w:r w:rsidRPr="00BF706E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. Міжнародний форум : доповіді учасників міжнародної науково-практичної конференції, 01-02 червня 2023 р., м. Миколаїв / Міністерство освіти і науки України ; Миколаївський національний аграрний університет. Миколаїв : МНАУ, 2023. 402 с. С. 259-261.</w:t>
      </w:r>
    </w:p>
    <w:p w14:paraId="61A895B4" w14:textId="7353AFE6" w:rsidR="00A1361B" w:rsidRPr="00BF706E" w:rsidRDefault="00BF706E" w:rsidP="00393219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Про охорону праці</w:t>
      </w:r>
      <w:r w:rsidR="00A1361B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 xml:space="preserve">: Закон України від 14.10.1992 р. № 2694-XII : станом на 1 жовт. 2023 р. URL: </w:t>
      </w:r>
      <w:hyperlink r:id="rId46" w:anchor="Text" w:tgtFrame="_blank" w:history="1">
        <w:r w:rsidR="00A1361B" w:rsidRPr="00BF706E">
          <w:rPr>
            <w:rStyle w:val="ac"/>
            <w:rFonts w:ascii="Times New Roman" w:hAnsi="Times New Roman" w:cs="Times New Roman"/>
            <w:noProof/>
            <w:sz w:val="28"/>
            <w:szCs w:val="28"/>
            <w:lang w:val="uk-UA"/>
          </w:rPr>
          <w:t>https://zakon.rada.gov.ua/laws/show/2694-12#Text</w:t>
        </w:r>
      </w:hyperlink>
      <w:r w:rsidR="00A1361B" w:rsidRPr="00BF706E">
        <w:rPr>
          <w:rStyle w:val="citation-content"/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313BF16" w14:textId="64A5A11D" w:rsidR="00CE5208" w:rsidRPr="00BF706E" w:rsidRDefault="00CE5208" w:rsidP="00393219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Попов А. С., Гамаюнова </w:t>
      </w:r>
      <w:r w:rsidR="00F1546D" w:rsidRPr="00BF70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В. В., Іскакова О. Ш., Манушкіна Т. М., Задорожній Ю. В., Сандольська Є. О. Методичні рекомендації до підготовки, написання і публічного захисту кваліфікаційної роботи на здобуття ступеня вищої освіти «Магістр» освітньо-професійної програми геодезія та землеустрій другого (магістерського) рівня вищої освіти за спеціальністю 193 «Геодезія та землеустрій» для здобувачів вищої освіти денної та заочної форм навчання. </w:t>
      </w:r>
      <w:r w:rsidR="00F1546D" w:rsidRPr="00BF706E">
        <w:rPr>
          <w:rFonts w:ascii="Times New Roman" w:hAnsi="Times New Roman" w:cs="Times New Roman"/>
          <w:noProof/>
          <w:sz w:val="28"/>
          <w:szCs w:val="24"/>
          <w:lang w:val="uk-UA"/>
        </w:rPr>
        <w:t>Миколаїв: Миколаївський національний аграрний університет, 2022. 61 с.</w:t>
      </w:r>
    </w:p>
    <w:sectPr w:rsidR="00CE5208" w:rsidRPr="00BF706E" w:rsidSect="00EC09A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2F9E" w14:textId="77777777" w:rsidR="00C056E3" w:rsidRDefault="00C056E3" w:rsidP="00BD4C29">
      <w:pPr>
        <w:spacing w:after="0" w:line="240" w:lineRule="auto"/>
      </w:pPr>
      <w:r>
        <w:separator/>
      </w:r>
    </w:p>
  </w:endnote>
  <w:endnote w:type="continuationSeparator" w:id="0">
    <w:p w14:paraId="59B4863E" w14:textId="77777777" w:rsidR="00C056E3" w:rsidRDefault="00C056E3" w:rsidP="00BD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5D19" w14:textId="18AA4DEC" w:rsidR="00AF220C" w:rsidRPr="00D85405" w:rsidRDefault="00AF220C" w:rsidP="00D85405">
    <w:pPr>
      <w:pStyle w:val="aa"/>
      <w:rPr>
        <w:rFonts w:ascii="Times New Roman" w:hAnsi="Times New Roman" w:cs="Times New Roman"/>
        <w:sz w:val="8"/>
        <w:szCs w:val="8"/>
      </w:rPr>
    </w:pPr>
  </w:p>
  <w:p w14:paraId="1FEC47A0" w14:textId="77777777" w:rsidR="00AF220C" w:rsidRDefault="00AF220C">
    <w:pPr>
      <w:pStyle w:val="ad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D299" w14:textId="77777777" w:rsidR="00C056E3" w:rsidRDefault="00C056E3" w:rsidP="00BD4C29">
      <w:pPr>
        <w:spacing w:after="0" w:line="240" w:lineRule="auto"/>
      </w:pPr>
      <w:r>
        <w:separator/>
      </w:r>
    </w:p>
  </w:footnote>
  <w:footnote w:type="continuationSeparator" w:id="0">
    <w:p w14:paraId="2EE2573C" w14:textId="77777777" w:rsidR="00C056E3" w:rsidRDefault="00C056E3" w:rsidP="00BD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8397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91C3AA1" w14:textId="656D6095" w:rsidR="00AF220C" w:rsidRPr="006F1CDA" w:rsidRDefault="00AF220C">
        <w:pPr>
          <w:pStyle w:val="a8"/>
          <w:jc w:val="right"/>
          <w:rPr>
            <w:sz w:val="24"/>
            <w:szCs w:val="24"/>
          </w:rPr>
        </w:pPr>
        <w:r w:rsidRPr="006F1C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1C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1C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7DB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F1C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990"/>
    <w:multiLevelType w:val="hybridMultilevel"/>
    <w:tmpl w:val="DC3EE92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D22679"/>
    <w:multiLevelType w:val="multilevel"/>
    <w:tmpl w:val="3C44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C55B9"/>
    <w:multiLevelType w:val="multilevel"/>
    <w:tmpl w:val="2BA6DEB4"/>
    <w:lvl w:ilvl="0">
      <w:start w:val="1"/>
      <w:numFmt w:val="bullet"/>
      <w:suff w:val="space"/>
      <w:lvlText w:val=""/>
      <w:lvlJc w:val="left"/>
      <w:pPr>
        <w:ind w:left="720" w:hanging="72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F22DB"/>
    <w:multiLevelType w:val="multilevel"/>
    <w:tmpl w:val="8FF4FA6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4C545F2"/>
    <w:multiLevelType w:val="multilevel"/>
    <w:tmpl w:val="9FEA4C60"/>
    <w:lvl w:ilvl="0"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021F9"/>
    <w:multiLevelType w:val="multilevel"/>
    <w:tmpl w:val="5F548856"/>
    <w:lvl w:ilvl="0"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E3C45"/>
    <w:multiLevelType w:val="hybridMultilevel"/>
    <w:tmpl w:val="C1D6D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B90BFD"/>
    <w:multiLevelType w:val="multilevel"/>
    <w:tmpl w:val="0FF6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D70AF"/>
    <w:multiLevelType w:val="hybridMultilevel"/>
    <w:tmpl w:val="3784500C"/>
    <w:lvl w:ilvl="0" w:tplc="8D9AD4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F25794"/>
    <w:multiLevelType w:val="hybridMultilevel"/>
    <w:tmpl w:val="FDCC15AA"/>
    <w:lvl w:ilvl="0" w:tplc="3DC042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D752C"/>
    <w:multiLevelType w:val="hybridMultilevel"/>
    <w:tmpl w:val="EAF09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8D12B9"/>
    <w:multiLevelType w:val="hybridMultilevel"/>
    <w:tmpl w:val="023ADAAC"/>
    <w:lvl w:ilvl="0" w:tplc="64A2F1A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981862"/>
    <w:multiLevelType w:val="multilevel"/>
    <w:tmpl w:val="5070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0C2CAC"/>
    <w:multiLevelType w:val="hybridMultilevel"/>
    <w:tmpl w:val="848A052A"/>
    <w:lvl w:ilvl="0" w:tplc="0B7CE20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C70601"/>
    <w:multiLevelType w:val="hybridMultilevel"/>
    <w:tmpl w:val="0BA05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124EAF"/>
    <w:multiLevelType w:val="hybridMultilevel"/>
    <w:tmpl w:val="A6021646"/>
    <w:lvl w:ilvl="0" w:tplc="45AE91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3E25D7"/>
    <w:multiLevelType w:val="multilevel"/>
    <w:tmpl w:val="BEB82790"/>
    <w:lvl w:ilvl="0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04E5AAD"/>
    <w:multiLevelType w:val="hybridMultilevel"/>
    <w:tmpl w:val="C09CB58E"/>
    <w:lvl w:ilvl="0" w:tplc="82B4A3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00328D"/>
    <w:multiLevelType w:val="hybridMultilevel"/>
    <w:tmpl w:val="0DFE3724"/>
    <w:lvl w:ilvl="0" w:tplc="82B4A3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6C254E"/>
    <w:multiLevelType w:val="multilevel"/>
    <w:tmpl w:val="3CB65A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6C0F39B5"/>
    <w:multiLevelType w:val="hybridMultilevel"/>
    <w:tmpl w:val="A3F6882E"/>
    <w:lvl w:ilvl="0" w:tplc="CA2440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6657B"/>
    <w:multiLevelType w:val="multilevel"/>
    <w:tmpl w:val="FC5CED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83C6D23"/>
    <w:multiLevelType w:val="hybridMultilevel"/>
    <w:tmpl w:val="324E4078"/>
    <w:lvl w:ilvl="0" w:tplc="7EE0C34E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D7078B"/>
    <w:multiLevelType w:val="multilevel"/>
    <w:tmpl w:val="4164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F87811"/>
    <w:multiLevelType w:val="multilevel"/>
    <w:tmpl w:val="BD4A52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7DB97A13"/>
    <w:multiLevelType w:val="multilevel"/>
    <w:tmpl w:val="9BA217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681925"/>
    <w:multiLevelType w:val="multilevel"/>
    <w:tmpl w:val="D67AB450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698884">
    <w:abstractNumId w:val="14"/>
  </w:num>
  <w:num w:numId="2" w16cid:durableId="37517188">
    <w:abstractNumId w:val="3"/>
  </w:num>
  <w:num w:numId="3" w16cid:durableId="203450915">
    <w:abstractNumId w:val="6"/>
  </w:num>
  <w:num w:numId="4" w16cid:durableId="362875073">
    <w:abstractNumId w:val="15"/>
  </w:num>
  <w:num w:numId="5" w16cid:durableId="799495130">
    <w:abstractNumId w:val="21"/>
  </w:num>
  <w:num w:numId="6" w16cid:durableId="574974556">
    <w:abstractNumId w:val="8"/>
  </w:num>
  <w:num w:numId="7" w16cid:durableId="511379312">
    <w:abstractNumId w:val="10"/>
  </w:num>
  <w:num w:numId="8" w16cid:durableId="1010841269">
    <w:abstractNumId w:val="12"/>
  </w:num>
  <w:num w:numId="9" w16cid:durableId="1486512264">
    <w:abstractNumId w:val="1"/>
  </w:num>
  <w:num w:numId="10" w16cid:durableId="1134324848">
    <w:abstractNumId w:val="20"/>
  </w:num>
  <w:num w:numId="11" w16cid:durableId="82192066">
    <w:abstractNumId w:val="18"/>
  </w:num>
  <w:num w:numId="12" w16cid:durableId="1781493238">
    <w:abstractNumId w:val="9"/>
  </w:num>
  <w:num w:numId="13" w16cid:durableId="1249072132">
    <w:abstractNumId w:val="7"/>
  </w:num>
  <w:num w:numId="14" w16cid:durableId="862477572">
    <w:abstractNumId w:val="22"/>
  </w:num>
  <w:num w:numId="15" w16cid:durableId="1165392818">
    <w:abstractNumId w:val="0"/>
  </w:num>
  <w:num w:numId="16" w16cid:durableId="1512599379">
    <w:abstractNumId w:val="25"/>
  </w:num>
  <w:num w:numId="17" w16cid:durableId="1937398931">
    <w:abstractNumId w:val="13"/>
  </w:num>
  <w:num w:numId="18" w16cid:durableId="754089432">
    <w:abstractNumId w:val="23"/>
  </w:num>
  <w:num w:numId="19" w16cid:durableId="2095586556">
    <w:abstractNumId w:val="24"/>
  </w:num>
  <w:num w:numId="20" w16cid:durableId="952908920">
    <w:abstractNumId w:val="5"/>
  </w:num>
  <w:num w:numId="21" w16cid:durableId="2083790124">
    <w:abstractNumId w:val="4"/>
  </w:num>
  <w:num w:numId="22" w16cid:durableId="981739456">
    <w:abstractNumId w:val="26"/>
  </w:num>
  <w:num w:numId="23" w16cid:durableId="318386217">
    <w:abstractNumId w:val="2"/>
  </w:num>
  <w:num w:numId="24" w16cid:durableId="184951201">
    <w:abstractNumId w:val="17"/>
  </w:num>
  <w:num w:numId="25" w16cid:durableId="82445">
    <w:abstractNumId w:val="11"/>
  </w:num>
  <w:num w:numId="26" w16cid:durableId="2116973401">
    <w:abstractNumId w:val="19"/>
  </w:num>
  <w:num w:numId="27" w16cid:durableId="1343899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87"/>
    <w:rsid w:val="00005323"/>
    <w:rsid w:val="000076F9"/>
    <w:rsid w:val="000211D6"/>
    <w:rsid w:val="0002169A"/>
    <w:rsid w:val="00032141"/>
    <w:rsid w:val="00040240"/>
    <w:rsid w:val="0004087B"/>
    <w:rsid w:val="00042B05"/>
    <w:rsid w:val="000453B0"/>
    <w:rsid w:val="000460CC"/>
    <w:rsid w:val="00050C2D"/>
    <w:rsid w:val="00053A3B"/>
    <w:rsid w:val="00060FEB"/>
    <w:rsid w:val="0006376E"/>
    <w:rsid w:val="00077DBA"/>
    <w:rsid w:val="000904EA"/>
    <w:rsid w:val="000A3062"/>
    <w:rsid w:val="000B31F3"/>
    <w:rsid w:val="000B36B2"/>
    <w:rsid w:val="000B46CC"/>
    <w:rsid w:val="000C33DB"/>
    <w:rsid w:val="000C4466"/>
    <w:rsid w:val="000C4BB8"/>
    <w:rsid w:val="000C68D0"/>
    <w:rsid w:val="000E4757"/>
    <w:rsid w:val="00106FDC"/>
    <w:rsid w:val="001157CC"/>
    <w:rsid w:val="001246A6"/>
    <w:rsid w:val="00125895"/>
    <w:rsid w:val="00133FD3"/>
    <w:rsid w:val="00134272"/>
    <w:rsid w:val="00142CDC"/>
    <w:rsid w:val="00145C30"/>
    <w:rsid w:val="0014776E"/>
    <w:rsid w:val="00151217"/>
    <w:rsid w:val="00152172"/>
    <w:rsid w:val="001528DF"/>
    <w:rsid w:val="00154617"/>
    <w:rsid w:val="00155B15"/>
    <w:rsid w:val="00155BF2"/>
    <w:rsid w:val="00155E0B"/>
    <w:rsid w:val="0016375D"/>
    <w:rsid w:val="001708A9"/>
    <w:rsid w:val="00174326"/>
    <w:rsid w:val="0018021A"/>
    <w:rsid w:val="00180AE7"/>
    <w:rsid w:val="00186E97"/>
    <w:rsid w:val="00191518"/>
    <w:rsid w:val="001A414C"/>
    <w:rsid w:val="001B65D2"/>
    <w:rsid w:val="001C5F51"/>
    <w:rsid w:val="001C7702"/>
    <w:rsid w:val="001E20AD"/>
    <w:rsid w:val="001E2261"/>
    <w:rsid w:val="001E35D2"/>
    <w:rsid w:val="001F0CA9"/>
    <w:rsid w:val="001F1C2E"/>
    <w:rsid w:val="0020789A"/>
    <w:rsid w:val="00213EC9"/>
    <w:rsid w:val="00216B31"/>
    <w:rsid w:val="00231F9A"/>
    <w:rsid w:val="00232D4C"/>
    <w:rsid w:val="00241CD6"/>
    <w:rsid w:val="00245DE2"/>
    <w:rsid w:val="00246CEB"/>
    <w:rsid w:val="002540AF"/>
    <w:rsid w:val="002544C4"/>
    <w:rsid w:val="00267958"/>
    <w:rsid w:val="00274F7A"/>
    <w:rsid w:val="00277159"/>
    <w:rsid w:val="00277850"/>
    <w:rsid w:val="00286E92"/>
    <w:rsid w:val="00286EC1"/>
    <w:rsid w:val="00291AC7"/>
    <w:rsid w:val="00295673"/>
    <w:rsid w:val="002A7E49"/>
    <w:rsid w:val="002B3DA6"/>
    <w:rsid w:val="002C3626"/>
    <w:rsid w:val="002D3EEA"/>
    <w:rsid w:val="002D4F42"/>
    <w:rsid w:val="002F09BA"/>
    <w:rsid w:val="002F68F1"/>
    <w:rsid w:val="002F7A48"/>
    <w:rsid w:val="00316221"/>
    <w:rsid w:val="003171E5"/>
    <w:rsid w:val="00320FBF"/>
    <w:rsid w:val="00321FA8"/>
    <w:rsid w:val="00325AB5"/>
    <w:rsid w:val="0033762C"/>
    <w:rsid w:val="00341317"/>
    <w:rsid w:val="00341B7C"/>
    <w:rsid w:val="00352988"/>
    <w:rsid w:val="0035314A"/>
    <w:rsid w:val="00353184"/>
    <w:rsid w:val="003563DE"/>
    <w:rsid w:val="00366E32"/>
    <w:rsid w:val="00386583"/>
    <w:rsid w:val="00393219"/>
    <w:rsid w:val="003947D6"/>
    <w:rsid w:val="003962F6"/>
    <w:rsid w:val="003A7E44"/>
    <w:rsid w:val="003C0B2E"/>
    <w:rsid w:val="003C5816"/>
    <w:rsid w:val="003D36BC"/>
    <w:rsid w:val="003D5352"/>
    <w:rsid w:val="003D5976"/>
    <w:rsid w:val="003D77E8"/>
    <w:rsid w:val="003E16A0"/>
    <w:rsid w:val="003E2262"/>
    <w:rsid w:val="003E632E"/>
    <w:rsid w:val="003F2BAC"/>
    <w:rsid w:val="003F4C2E"/>
    <w:rsid w:val="003F78CB"/>
    <w:rsid w:val="00403EEF"/>
    <w:rsid w:val="00405736"/>
    <w:rsid w:val="00406886"/>
    <w:rsid w:val="004118F3"/>
    <w:rsid w:val="00414A51"/>
    <w:rsid w:val="00416635"/>
    <w:rsid w:val="0042785E"/>
    <w:rsid w:val="00431297"/>
    <w:rsid w:val="00433875"/>
    <w:rsid w:val="00435F36"/>
    <w:rsid w:val="00437EF3"/>
    <w:rsid w:val="0044048E"/>
    <w:rsid w:val="0044228F"/>
    <w:rsid w:val="00452195"/>
    <w:rsid w:val="00463A26"/>
    <w:rsid w:val="00463D17"/>
    <w:rsid w:val="00466A77"/>
    <w:rsid w:val="004723DD"/>
    <w:rsid w:val="0047667C"/>
    <w:rsid w:val="00476ACB"/>
    <w:rsid w:val="00482DEF"/>
    <w:rsid w:val="00486AC0"/>
    <w:rsid w:val="00494A3E"/>
    <w:rsid w:val="004A7DE2"/>
    <w:rsid w:val="004C4729"/>
    <w:rsid w:val="004D0198"/>
    <w:rsid w:val="004D2E41"/>
    <w:rsid w:val="004E183C"/>
    <w:rsid w:val="004E192E"/>
    <w:rsid w:val="004E5817"/>
    <w:rsid w:val="004F68D9"/>
    <w:rsid w:val="004F6F90"/>
    <w:rsid w:val="00520AEF"/>
    <w:rsid w:val="00527442"/>
    <w:rsid w:val="00527EC9"/>
    <w:rsid w:val="005310DA"/>
    <w:rsid w:val="005314B1"/>
    <w:rsid w:val="0053180C"/>
    <w:rsid w:val="00536240"/>
    <w:rsid w:val="00537BF3"/>
    <w:rsid w:val="00537F7D"/>
    <w:rsid w:val="0054490D"/>
    <w:rsid w:val="0055429E"/>
    <w:rsid w:val="00561F36"/>
    <w:rsid w:val="005653A5"/>
    <w:rsid w:val="00565459"/>
    <w:rsid w:val="005700F4"/>
    <w:rsid w:val="00583B2C"/>
    <w:rsid w:val="00586435"/>
    <w:rsid w:val="00591FE7"/>
    <w:rsid w:val="0059353A"/>
    <w:rsid w:val="00594455"/>
    <w:rsid w:val="0059578E"/>
    <w:rsid w:val="005C0780"/>
    <w:rsid w:val="005C0EAC"/>
    <w:rsid w:val="005C45A0"/>
    <w:rsid w:val="005D2B75"/>
    <w:rsid w:val="005D79FC"/>
    <w:rsid w:val="005E1356"/>
    <w:rsid w:val="005E3A41"/>
    <w:rsid w:val="005E71E0"/>
    <w:rsid w:val="005F1856"/>
    <w:rsid w:val="006005E4"/>
    <w:rsid w:val="0060105A"/>
    <w:rsid w:val="00621E61"/>
    <w:rsid w:val="00636048"/>
    <w:rsid w:val="00656CF2"/>
    <w:rsid w:val="00662660"/>
    <w:rsid w:val="00664F02"/>
    <w:rsid w:val="0066560A"/>
    <w:rsid w:val="00675141"/>
    <w:rsid w:val="00677E7F"/>
    <w:rsid w:val="00683AE4"/>
    <w:rsid w:val="00687515"/>
    <w:rsid w:val="00691183"/>
    <w:rsid w:val="006A3978"/>
    <w:rsid w:val="006B0D9D"/>
    <w:rsid w:val="006B69B5"/>
    <w:rsid w:val="006C1F8F"/>
    <w:rsid w:val="006C5A7C"/>
    <w:rsid w:val="006D08ED"/>
    <w:rsid w:val="006D5F66"/>
    <w:rsid w:val="006F1CDA"/>
    <w:rsid w:val="006F4472"/>
    <w:rsid w:val="00706584"/>
    <w:rsid w:val="00716751"/>
    <w:rsid w:val="00720C12"/>
    <w:rsid w:val="00730EA9"/>
    <w:rsid w:val="00731DD6"/>
    <w:rsid w:val="0073354D"/>
    <w:rsid w:val="00744327"/>
    <w:rsid w:val="00746050"/>
    <w:rsid w:val="0075739C"/>
    <w:rsid w:val="007632CF"/>
    <w:rsid w:val="00764321"/>
    <w:rsid w:val="00773F9D"/>
    <w:rsid w:val="00775195"/>
    <w:rsid w:val="007752CA"/>
    <w:rsid w:val="00781736"/>
    <w:rsid w:val="0078490B"/>
    <w:rsid w:val="0079065B"/>
    <w:rsid w:val="007A1B45"/>
    <w:rsid w:val="007B2DA2"/>
    <w:rsid w:val="007B4C81"/>
    <w:rsid w:val="007C1949"/>
    <w:rsid w:val="007C49F4"/>
    <w:rsid w:val="007C7E6B"/>
    <w:rsid w:val="007D5119"/>
    <w:rsid w:val="007D6215"/>
    <w:rsid w:val="007E00E6"/>
    <w:rsid w:val="00801E21"/>
    <w:rsid w:val="00806DCB"/>
    <w:rsid w:val="00820A05"/>
    <w:rsid w:val="00823453"/>
    <w:rsid w:val="00823DF0"/>
    <w:rsid w:val="00826D5E"/>
    <w:rsid w:val="0083234C"/>
    <w:rsid w:val="00841F91"/>
    <w:rsid w:val="00850A3D"/>
    <w:rsid w:val="0085458B"/>
    <w:rsid w:val="00862A81"/>
    <w:rsid w:val="00871E66"/>
    <w:rsid w:val="008767FD"/>
    <w:rsid w:val="00880843"/>
    <w:rsid w:val="00881C5F"/>
    <w:rsid w:val="00887BC9"/>
    <w:rsid w:val="008A0F21"/>
    <w:rsid w:val="008A300D"/>
    <w:rsid w:val="008B20AA"/>
    <w:rsid w:val="008C7D12"/>
    <w:rsid w:val="008D3D9A"/>
    <w:rsid w:val="008D7681"/>
    <w:rsid w:val="008E444B"/>
    <w:rsid w:val="008E5D37"/>
    <w:rsid w:val="008F3C6B"/>
    <w:rsid w:val="008F3D75"/>
    <w:rsid w:val="008F7631"/>
    <w:rsid w:val="0092065F"/>
    <w:rsid w:val="00922C4D"/>
    <w:rsid w:val="009259B2"/>
    <w:rsid w:val="00932346"/>
    <w:rsid w:val="00947DCC"/>
    <w:rsid w:val="00950E47"/>
    <w:rsid w:val="00956465"/>
    <w:rsid w:val="00960608"/>
    <w:rsid w:val="00965E00"/>
    <w:rsid w:val="00977292"/>
    <w:rsid w:val="00980821"/>
    <w:rsid w:val="00986DFA"/>
    <w:rsid w:val="0099313F"/>
    <w:rsid w:val="009979A9"/>
    <w:rsid w:val="009A0415"/>
    <w:rsid w:val="009A41B9"/>
    <w:rsid w:val="009A4B04"/>
    <w:rsid w:val="009B3E15"/>
    <w:rsid w:val="009B7607"/>
    <w:rsid w:val="009C742B"/>
    <w:rsid w:val="009E1E37"/>
    <w:rsid w:val="009F459D"/>
    <w:rsid w:val="00A02C28"/>
    <w:rsid w:val="00A047AE"/>
    <w:rsid w:val="00A1361B"/>
    <w:rsid w:val="00A13BC9"/>
    <w:rsid w:val="00A16469"/>
    <w:rsid w:val="00A1697D"/>
    <w:rsid w:val="00A206AB"/>
    <w:rsid w:val="00A30E5D"/>
    <w:rsid w:val="00A37978"/>
    <w:rsid w:val="00A40FBD"/>
    <w:rsid w:val="00A55383"/>
    <w:rsid w:val="00A75E2C"/>
    <w:rsid w:val="00A97A58"/>
    <w:rsid w:val="00AA1FEA"/>
    <w:rsid w:val="00AA6317"/>
    <w:rsid w:val="00AA7F9F"/>
    <w:rsid w:val="00AB3757"/>
    <w:rsid w:val="00AB764F"/>
    <w:rsid w:val="00AC5E7B"/>
    <w:rsid w:val="00AD71BA"/>
    <w:rsid w:val="00AD7A8A"/>
    <w:rsid w:val="00AE0DD6"/>
    <w:rsid w:val="00AE7B77"/>
    <w:rsid w:val="00AF220C"/>
    <w:rsid w:val="00AF567E"/>
    <w:rsid w:val="00AF6A4B"/>
    <w:rsid w:val="00B01EEA"/>
    <w:rsid w:val="00B02C23"/>
    <w:rsid w:val="00B05837"/>
    <w:rsid w:val="00B06A7A"/>
    <w:rsid w:val="00B06C18"/>
    <w:rsid w:val="00B221EF"/>
    <w:rsid w:val="00B2288E"/>
    <w:rsid w:val="00B24970"/>
    <w:rsid w:val="00B356A4"/>
    <w:rsid w:val="00B36018"/>
    <w:rsid w:val="00B53D61"/>
    <w:rsid w:val="00B53F15"/>
    <w:rsid w:val="00B64E0E"/>
    <w:rsid w:val="00B7355A"/>
    <w:rsid w:val="00B828B4"/>
    <w:rsid w:val="00BA15F0"/>
    <w:rsid w:val="00BA3894"/>
    <w:rsid w:val="00BB7991"/>
    <w:rsid w:val="00BC04FB"/>
    <w:rsid w:val="00BC5990"/>
    <w:rsid w:val="00BD0C2B"/>
    <w:rsid w:val="00BD4C29"/>
    <w:rsid w:val="00BD4F64"/>
    <w:rsid w:val="00BE2E56"/>
    <w:rsid w:val="00BE43D2"/>
    <w:rsid w:val="00BF706E"/>
    <w:rsid w:val="00C01C04"/>
    <w:rsid w:val="00C01D94"/>
    <w:rsid w:val="00C056E3"/>
    <w:rsid w:val="00C06B8C"/>
    <w:rsid w:val="00C21EC3"/>
    <w:rsid w:val="00C303C7"/>
    <w:rsid w:val="00C350E7"/>
    <w:rsid w:val="00C47488"/>
    <w:rsid w:val="00C571C2"/>
    <w:rsid w:val="00C60FF0"/>
    <w:rsid w:val="00C627D4"/>
    <w:rsid w:val="00C66149"/>
    <w:rsid w:val="00C733F6"/>
    <w:rsid w:val="00C82837"/>
    <w:rsid w:val="00C861EE"/>
    <w:rsid w:val="00C97597"/>
    <w:rsid w:val="00CA096F"/>
    <w:rsid w:val="00CA19C3"/>
    <w:rsid w:val="00CA57D5"/>
    <w:rsid w:val="00CB321F"/>
    <w:rsid w:val="00CC27D7"/>
    <w:rsid w:val="00CC64AB"/>
    <w:rsid w:val="00CC7998"/>
    <w:rsid w:val="00CD1CBC"/>
    <w:rsid w:val="00CE1310"/>
    <w:rsid w:val="00CE1802"/>
    <w:rsid w:val="00CE2500"/>
    <w:rsid w:val="00CE422A"/>
    <w:rsid w:val="00CE5208"/>
    <w:rsid w:val="00CE7378"/>
    <w:rsid w:val="00CF70FD"/>
    <w:rsid w:val="00D02930"/>
    <w:rsid w:val="00D06826"/>
    <w:rsid w:val="00D1222C"/>
    <w:rsid w:val="00D15D87"/>
    <w:rsid w:val="00D21B77"/>
    <w:rsid w:val="00D2441E"/>
    <w:rsid w:val="00D2536D"/>
    <w:rsid w:val="00D32C2F"/>
    <w:rsid w:val="00D35364"/>
    <w:rsid w:val="00D364B2"/>
    <w:rsid w:val="00D414D2"/>
    <w:rsid w:val="00D44BED"/>
    <w:rsid w:val="00D567E8"/>
    <w:rsid w:val="00D62A4A"/>
    <w:rsid w:val="00D671A4"/>
    <w:rsid w:val="00D706B6"/>
    <w:rsid w:val="00D85405"/>
    <w:rsid w:val="00DA0EB1"/>
    <w:rsid w:val="00DC5A05"/>
    <w:rsid w:val="00DC6799"/>
    <w:rsid w:val="00DC7241"/>
    <w:rsid w:val="00DD1F4B"/>
    <w:rsid w:val="00DD4EA5"/>
    <w:rsid w:val="00DD7A8A"/>
    <w:rsid w:val="00DD7D07"/>
    <w:rsid w:val="00DE1957"/>
    <w:rsid w:val="00DE2ACA"/>
    <w:rsid w:val="00E043B8"/>
    <w:rsid w:val="00E277A0"/>
    <w:rsid w:val="00E27ED7"/>
    <w:rsid w:val="00E31F6E"/>
    <w:rsid w:val="00E37401"/>
    <w:rsid w:val="00E45493"/>
    <w:rsid w:val="00E64E7D"/>
    <w:rsid w:val="00E75AF8"/>
    <w:rsid w:val="00E75B80"/>
    <w:rsid w:val="00E84C25"/>
    <w:rsid w:val="00E87FD0"/>
    <w:rsid w:val="00E93052"/>
    <w:rsid w:val="00E97008"/>
    <w:rsid w:val="00E97FA2"/>
    <w:rsid w:val="00EA48D4"/>
    <w:rsid w:val="00EB12D1"/>
    <w:rsid w:val="00EC09A3"/>
    <w:rsid w:val="00EC6570"/>
    <w:rsid w:val="00EC6C2C"/>
    <w:rsid w:val="00ED3526"/>
    <w:rsid w:val="00ED4A52"/>
    <w:rsid w:val="00ED4FB5"/>
    <w:rsid w:val="00EF54D5"/>
    <w:rsid w:val="00F005A5"/>
    <w:rsid w:val="00F06E4D"/>
    <w:rsid w:val="00F1546D"/>
    <w:rsid w:val="00F26D15"/>
    <w:rsid w:val="00F305D3"/>
    <w:rsid w:val="00F34732"/>
    <w:rsid w:val="00F36508"/>
    <w:rsid w:val="00F3731B"/>
    <w:rsid w:val="00F43CA9"/>
    <w:rsid w:val="00F54545"/>
    <w:rsid w:val="00F55160"/>
    <w:rsid w:val="00F629F3"/>
    <w:rsid w:val="00F66ADD"/>
    <w:rsid w:val="00F7071C"/>
    <w:rsid w:val="00F72C67"/>
    <w:rsid w:val="00F8082B"/>
    <w:rsid w:val="00FA01B5"/>
    <w:rsid w:val="00FA0A17"/>
    <w:rsid w:val="00FB0D90"/>
    <w:rsid w:val="00FB24EA"/>
    <w:rsid w:val="00FB4102"/>
    <w:rsid w:val="00FB5589"/>
    <w:rsid w:val="00FB5E24"/>
    <w:rsid w:val="00FF5B50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5A64"/>
  <w15:chartTrackingRefBased/>
  <w15:docId w15:val="{2EE19F65-BF8E-4EAE-AA88-BEFA623C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1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75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751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75141"/>
  </w:style>
  <w:style w:type="paragraph" w:styleId="a3">
    <w:name w:val="Normal (Web)"/>
    <w:basedOn w:val="a"/>
    <w:uiPriority w:val="99"/>
    <w:unhideWhenUsed/>
    <w:rsid w:val="0067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141"/>
    <w:rPr>
      <w:b/>
      <w:bCs/>
    </w:rPr>
  </w:style>
  <w:style w:type="paragraph" w:styleId="a5">
    <w:name w:val="List Paragraph"/>
    <w:basedOn w:val="a"/>
    <w:uiPriority w:val="34"/>
    <w:qFormat/>
    <w:rsid w:val="00213EC9"/>
    <w:pPr>
      <w:ind w:left="720"/>
      <w:contextualSpacing/>
    </w:pPr>
  </w:style>
  <w:style w:type="character" w:customStyle="1" w:styleId="rvts0">
    <w:name w:val="rvts0"/>
    <w:basedOn w:val="a0"/>
    <w:rsid w:val="0047667C"/>
  </w:style>
  <w:style w:type="character" w:styleId="a6">
    <w:name w:val="Emphasis"/>
    <w:basedOn w:val="a0"/>
    <w:uiPriority w:val="20"/>
    <w:qFormat/>
    <w:rsid w:val="00246CEB"/>
    <w:rPr>
      <w:i/>
      <w:iCs/>
    </w:rPr>
  </w:style>
  <w:style w:type="table" w:styleId="a7">
    <w:name w:val="Table Grid"/>
    <w:basedOn w:val="a1"/>
    <w:uiPriority w:val="39"/>
    <w:rsid w:val="009B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E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5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BD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D4C29"/>
  </w:style>
  <w:style w:type="paragraph" w:styleId="aa">
    <w:name w:val="footer"/>
    <w:basedOn w:val="a"/>
    <w:link w:val="ab"/>
    <w:uiPriority w:val="99"/>
    <w:unhideWhenUsed/>
    <w:rsid w:val="00BD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D4C29"/>
  </w:style>
  <w:style w:type="character" w:customStyle="1" w:styleId="citation-content">
    <w:name w:val="citation-content"/>
    <w:basedOn w:val="a0"/>
    <w:rsid w:val="003E16A0"/>
  </w:style>
  <w:style w:type="character" w:styleId="ac">
    <w:name w:val="Hyperlink"/>
    <w:basedOn w:val="a0"/>
    <w:uiPriority w:val="99"/>
    <w:unhideWhenUsed/>
    <w:rsid w:val="003E16A0"/>
    <w:rPr>
      <w:color w:val="0000FF"/>
      <w:u w:val="single"/>
    </w:rPr>
  </w:style>
  <w:style w:type="character" w:customStyle="1" w:styleId="ng-star-inserted">
    <w:name w:val="ng-star-inserted"/>
    <w:basedOn w:val="a0"/>
    <w:rsid w:val="003E16A0"/>
  </w:style>
  <w:style w:type="character" w:customStyle="1" w:styleId="40">
    <w:name w:val="Заголовок 4 Знак"/>
    <w:basedOn w:val="a0"/>
    <w:link w:val="4"/>
    <w:uiPriority w:val="9"/>
    <w:semiHidden/>
    <w:rsid w:val="007751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Body Text"/>
    <w:basedOn w:val="a"/>
    <w:link w:val="ae"/>
    <w:uiPriority w:val="1"/>
    <w:qFormat/>
    <w:rsid w:val="00775195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e">
    <w:name w:val="Основний текст Знак"/>
    <w:basedOn w:val="a0"/>
    <w:link w:val="ad"/>
    <w:uiPriority w:val="1"/>
    <w:rsid w:val="0077519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">
    <w:name w:val="Body Text 2"/>
    <w:basedOn w:val="a"/>
    <w:link w:val="20"/>
    <w:rsid w:val="007751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rsid w:val="0077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у2"/>
    <w:basedOn w:val="a"/>
    <w:rsid w:val="0077519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520AE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20AEF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520AE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0AEF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520AEF"/>
    <w:rPr>
      <w:b/>
      <w:bCs/>
      <w:sz w:val="20"/>
      <w:szCs w:val="20"/>
    </w:rPr>
  </w:style>
  <w:style w:type="character" w:customStyle="1" w:styleId="11">
    <w:name w:val="Незакрита згадка1"/>
    <w:basedOn w:val="a0"/>
    <w:uiPriority w:val="99"/>
    <w:semiHidden/>
    <w:unhideWhenUsed/>
    <w:rsid w:val="0093234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A02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A02C28"/>
    <w:rPr>
      <w:rFonts w:ascii="Segoe UI" w:hAnsi="Segoe UI" w:cs="Segoe UI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EF54D5"/>
    <w:rPr>
      <w:color w:val="954F72" w:themeColor="followedHyperlink"/>
      <w:u w:val="single"/>
    </w:rPr>
  </w:style>
  <w:style w:type="character" w:customStyle="1" w:styleId="dont-break-out">
    <w:name w:val="dont-break-out"/>
    <w:basedOn w:val="a0"/>
    <w:rsid w:val="00537F7D"/>
  </w:style>
  <w:style w:type="character" w:customStyle="1" w:styleId="A10">
    <w:name w:val="A1"/>
    <w:uiPriority w:val="99"/>
    <w:rsid w:val="00D414D2"/>
    <w:rPr>
      <w:rFonts w:cs="Myriad Pro"/>
      <w:color w:val="000000"/>
      <w:sz w:val="20"/>
      <w:szCs w:val="20"/>
    </w:rPr>
  </w:style>
  <w:style w:type="character" w:customStyle="1" w:styleId="A20">
    <w:name w:val="A2"/>
    <w:uiPriority w:val="99"/>
    <w:rsid w:val="00D414D2"/>
    <w:rPr>
      <w:rFonts w:cs="Myriad Pro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buv.gov.ua/UJRN/Nvmgu_jur_2017_25_25" TargetMode="External"/><Relationship Id="rId18" Type="http://schemas.openxmlformats.org/officeDocument/2006/relationships/hyperlink" Target="https://www.apd-ukraine.de/ua/zemelni-komponenti/pro-bvvg" TargetMode="External"/><Relationship Id="rId26" Type="http://schemas.openxmlformats.org/officeDocument/2006/relationships/hyperlink" Target="https://zakon.rada.gov.ua/laws/show/1444-20" TargetMode="External"/><Relationship Id="rId39" Type="http://schemas.openxmlformats.org/officeDocument/2006/relationships/hyperlink" Target="https://zakon.rada.gov.ua/laws/show/2697-19" TargetMode="External"/><Relationship Id="rId21" Type="http://schemas.openxmlformats.org/officeDocument/2006/relationships/hyperlink" Target="http://nbuv.gov.ua/UJRN/dums_2016_2_16" TargetMode="External"/><Relationship Id="rId34" Type="http://schemas.openxmlformats.org/officeDocument/2006/relationships/hyperlink" Target="https://www.slovoidilo.ua/2021/07/02/novyna/suspilstvo/czina-zemlyu-bude-rosty-7-10-shhorichno-hlava-minap" TargetMode="External"/><Relationship Id="rId42" Type="http://schemas.openxmlformats.org/officeDocument/2006/relationships/hyperlink" Target="https://zakon.rada.gov.ua/laws/show/474-2023-&#1087;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ankevychblog.wordpress.com/2019/10/04/baltic-land-market_2019/" TargetMode="External"/><Relationship Id="rId29" Type="http://schemas.openxmlformats.org/officeDocument/2006/relationships/hyperlink" Target="https://zakon.rada.gov.ua/laws/show/554-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61-14" TargetMode="External"/><Relationship Id="rId24" Type="http://schemas.openxmlformats.org/officeDocument/2006/relationships/hyperlink" Target="https://zakon.rada.gov.ua/laws/show/552-20" TargetMode="External"/><Relationship Id="rId32" Type="http://schemas.openxmlformats.org/officeDocument/2006/relationships/hyperlink" Target="https://zakon.rada.gov.ua/laws/show/1865-20" TargetMode="External"/><Relationship Id="rId37" Type="http://schemas.openxmlformats.org/officeDocument/2006/relationships/hyperlink" Target="https://zakon.rada.gov.ua/laws/show/3065-20" TargetMode="External"/><Relationship Id="rId40" Type="http://schemas.openxmlformats.org/officeDocument/2006/relationships/hyperlink" Target="https://www.growford.org.ua/research/analitychna-dopovid-rynok-zemli-isnuyuchi-zagrozy-dlya-ukrayiny-ta-neobhidni-zapobizhnyky/" TargetMode="External"/><Relationship Id="rId45" Type="http://schemas.openxmlformats.org/officeDocument/2006/relationships/hyperlink" Target="https://doi.org/10.3846/gac.2022.148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gter.org/bdf/en/corpus_chemin/fiche-chemin-56.html" TargetMode="External"/><Relationship Id="rId23" Type="http://schemas.openxmlformats.org/officeDocument/2006/relationships/hyperlink" Target="https://zakon.rada.gov.ua/laws/show/1457-15" TargetMode="External"/><Relationship Id="rId28" Type="http://schemas.openxmlformats.org/officeDocument/2006/relationships/hyperlink" Target="https://agropolit.com/interview/535-andriy-martin-fokusi-derjgeokadastru--scho-ne-tak-u-navkolozemelnomu-vidomstvi" TargetMode="External"/><Relationship Id="rId36" Type="http://schemas.openxmlformats.org/officeDocument/2006/relationships/hyperlink" Target="https://zakon.rada.gov.ua/laws/show/2247-20" TargetMode="External"/><Relationship Id="rId10" Type="http://schemas.openxmlformats.org/officeDocument/2006/relationships/hyperlink" Target="https://zakon.rada.gov.ua/laws/show/2768-14" TargetMode="External"/><Relationship Id="rId19" Type="http://schemas.openxmlformats.org/officeDocument/2006/relationships/hyperlink" Target="https://biz.nv.ua/ukr/experts/vidkrittya-rinku-zemli-v-polshchi-visnovki-dlya-ukrajinciv-ostanni-novini-50115118.html" TargetMode="External"/><Relationship Id="rId31" Type="http://schemas.openxmlformats.org/officeDocument/2006/relationships/hyperlink" Target="https://zakon.rada.gov.ua/laws/show/711-20" TargetMode="External"/><Relationship Id="rId44" Type="http://schemas.openxmlformats.org/officeDocument/2006/relationships/hyperlink" Target="https://doi.org/10.3846/gac.2019.71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agroperspectiva.com/ru/free_article/368" TargetMode="External"/><Relationship Id="rId22" Type="http://schemas.openxmlformats.org/officeDocument/2006/relationships/hyperlink" Target="https://zakon.rada.gov.ua/laws/show/666/94" TargetMode="External"/><Relationship Id="rId27" Type="http://schemas.openxmlformats.org/officeDocument/2006/relationships/hyperlink" Target="https://zakon.rada.gov.ua/laws/show/2498-19" TargetMode="External"/><Relationship Id="rId30" Type="http://schemas.openxmlformats.org/officeDocument/2006/relationships/hyperlink" Target="https://zakon.rada.gov.ua/laws/show/1423-20" TargetMode="External"/><Relationship Id="rId35" Type="http://schemas.openxmlformats.org/officeDocument/2006/relationships/hyperlink" Target="https://opendatabot.ua/open/land" TargetMode="External"/><Relationship Id="rId43" Type="http://schemas.openxmlformats.org/officeDocument/2006/relationships/hyperlink" Target="https://land.gov.ua/monitorynh-zemelnykh-vidnosyn/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agropolit.com/spetsproekty/979-rinok-zemli--pershiy-rik-roboti-tsina-zemli-kupivlya-prodaj-oblasti-lideri" TargetMode="External"/><Relationship Id="rId17" Type="http://schemas.openxmlformats.org/officeDocument/2006/relationships/hyperlink" Target="https://ucci.org.ua/uploads/files/58fdf17a5fbef.pdf" TargetMode="External"/><Relationship Id="rId25" Type="http://schemas.openxmlformats.org/officeDocument/2006/relationships/hyperlink" Target="https://zakon.rada.gov.ua/laws/show/899-15" TargetMode="External"/><Relationship Id="rId33" Type="http://schemas.openxmlformats.org/officeDocument/2006/relationships/hyperlink" Target="https://public.tableau.com/app/profile/fsuw/viz/vl_Land_market_1_v1/Dashboard1" TargetMode="External"/><Relationship Id="rId38" Type="http://schemas.openxmlformats.org/officeDocument/2006/relationships/hyperlink" Target="https://zakon.rada.gov.ua/laws/show/474-2023-&#1087;" TargetMode="External"/><Relationship Id="rId46" Type="http://schemas.openxmlformats.org/officeDocument/2006/relationships/hyperlink" Target="https://zakon.rada.gov.ua/laws/show/2694-12" TargetMode="External"/><Relationship Id="rId20" Type="http://schemas.openxmlformats.org/officeDocument/2006/relationships/hyperlink" Target="http://nbuv.gov.ua/UJRN/binf_2013_10_39" TargetMode="External"/><Relationship Id="rId41" Type="http://schemas.openxmlformats.org/officeDocument/2006/relationships/hyperlink" Target="https://www.sejm.gov.pl/prawo/konst/angielski/kon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3670F-3522-47CA-9184-BACE6660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2497</Words>
  <Characters>14235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Andriy Popov</cp:lastModifiedBy>
  <cp:revision>3</cp:revision>
  <cp:lastPrinted>2023-12-03T09:46:00Z</cp:lastPrinted>
  <dcterms:created xsi:type="dcterms:W3CDTF">2023-12-13T14:14:00Z</dcterms:created>
  <dcterms:modified xsi:type="dcterms:W3CDTF">2023-12-13T14:16:00Z</dcterms:modified>
</cp:coreProperties>
</file>