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81" w:rsidRPr="0097139B" w:rsidRDefault="00261A81" w:rsidP="003A38CA">
      <w:pPr>
        <w:widowControl w:val="0"/>
        <w:jc w:val="both"/>
        <w:rPr>
          <w:lang w:val="uk-UA"/>
        </w:rPr>
      </w:pPr>
      <w:r w:rsidRPr="0097139B">
        <w:rPr>
          <w:lang w:val="uk-UA"/>
        </w:rPr>
        <w:t xml:space="preserve">УДК 637. 523 </w:t>
      </w:r>
    </w:p>
    <w:p w:rsidR="00261A81" w:rsidRPr="00600F50" w:rsidRDefault="00261A81" w:rsidP="003A38CA">
      <w:pPr>
        <w:widowControl w:val="0"/>
        <w:spacing w:line="360" w:lineRule="auto"/>
        <w:ind w:firstLine="709"/>
        <w:jc w:val="both"/>
        <w:rPr>
          <w:lang w:val="uk-UA"/>
        </w:rPr>
      </w:pPr>
    </w:p>
    <w:p w:rsidR="00261A81" w:rsidRDefault="00261A81" w:rsidP="003A38CA">
      <w:pPr>
        <w:pStyle w:val="1"/>
        <w:spacing w:line="360" w:lineRule="auto"/>
        <w:ind w:left="1276" w:hanging="567"/>
        <w:contextualSpacing/>
        <w:jc w:val="center"/>
        <w:rPr>
          <w:rFonts w:ascii="Times New Roman" w:hAnsi="Times New Roman"/>
          <w:b/>
          <w:color w:val="000000"/>
          <w:sz w:val="24"/>
          <w:szCs w:val="24"/>
        </w:rPr>
      </w:pPr>
      <w:r w:rsidRPr="00600F50">
        <w:rPr>
          <w:rFonts w:ascii="Times New Roman" w:hAnsi="Times New Roman"/>
          <w:b/>
          <w:color w:val="000000"/>
          <w:sz w:val="24"/>
          <w:szCs w:val="24"/>
        </w:rPr>
        <w:t>О</w:t>
      </w:r>
      <w:r>
        <w:rPr>
          <w:rFonts w:ascii="Times New Roman" w:hAnsi="Times New Roman"/>
          <w:b/>
          <w:color w:val="000000"/>
          <w:sz w:val="24"/>
          <w:szCs w:val="24"/>
        </w:rPr>
        <w:t>ЦІНКА</w:t>
      </w:r>
      <w:r w:rsidRPr="00600F50">
        <w:rPr>
          <w:rFonts w:ascii="Times New Roman" w:hAnsi="Times New Roman"/>
          <w:b/>
          <w:color w:val="000000"/>
          <w:sz w:val="24"/>
          <w:szCs w:val="24"/>
        </w:rPr>
        <w:t xml:space="preserve"> </w:t>
      </w:r>
      <w:r>
        <w:rPr>
          <w:rFonts w:ascii="Times New Roman" w:hAnsi="Times New Roman"/>
          <w:b/>
          <w:color w:val="000000"/>
          <w:sz w:val="24"/>
          <w:szCs w:val="24"/>
        </w:rPr>
        <w:t>ПОКАЗНИКІВ</w:t>
      </w:r>
      <w:r w:rsidRPr="00600F50">
        <w:rPr>
          <w:rFonts w:ascii="Times New Roman" w:hAnsi="Times New Roman"/>
          <w:b/>
          <w:color w:val="000000"/>
          <w:sz w:val="24"/>
          <w:szCs w:val="24"/>
        </w:rPr>
        <w:t xml:space="preserve"> </w:t>
      </w:r>
      <w:r>
        <w:rPr>
          <w:rFonts w:ascii="Times New Roman" w:hAnsi="Times New Roman"/>
          <w:b/>
          <w:color w:val="000000"/>
          <w:sz w:val="24"/>
          <w:szCs w:val="24"/>
        </w:rPr>
        <w:t>ВАРЕНО-</w:t>
      </w:r>
      <w:r w:rsidRPr="008734FA">
        <w:rPr>
          <w:rFonts w:ascii="Times New Roman" w:hAnsi="Times New Roman"/>
          <w:b/>
          <w:color w:val="000000"/>
          <w:sz w:val="24"/>
          <w:szCs w:val="24"/>
        </w:rPr>
        <w:t>КОПЧЕНИХ</w:t>
      </w:r>
      <w:r w:rsidRPr="00600F50">
        <w:rPr>
          <w:rFonts w:ascii="Times New Roman" w:hAnsi="Times New Roman"/>
          <w:b/>
          <w:color w:val="000000"/>
          <w:sz w:val="24"/>
          <w:szCs w:val="24"/>
        </w:rPr>
        <w:t xml:space="preserve"> </w:t>
      </w:r>
      <w:r>
        <w:rPr>
          <w:rFonts w:ascii="Times New Roman" w:hAnsi="Times New Roman"/>
          <w:b/>
          <w:color w:val="000000"/>
          <w:sz w:val="24"/>
          <w:szCs w:val="24"/>
        </w:rPr>
        <w:t>КОВБАСНИХ</w:t>
      </w:r>
      <w:r w:rsidRPr="00600F50">
        <w:rPr>
          <w:rFonts w:ascii="Times New Roman" w:hAnsi="Times New Roman"/>
          <w:b/>
          <w:color w:val="000000"/>
          <w:sz w:val="24"/>
          <w:szCs w:val="24"/>
        </w:rPr>
        <w:t xml:space="preserve"> </w:t>
      </w:r>
      <w:r>
        <w:rPr>
          <w:rFonts w:ascii="Times New Roman" w:hAnsi="Times New Roman"/>
          <w:b/>
          <w:color w:val="000000"/>
          <w:sz w:val="24"/>
          <w:szCs w:val="24"/>
        </w:rPr>
        <w:t>ВИРОБІВ</w:t>
      </w:r>
    </w:p>
    <w:p w:rsidR="00261A81" w:rsidRPr="00600F50" w:rsidRDefault="00261A81" w:rsidP="003A38CA">
      <w:pPr>
        <w:pStyle w:val="1"/>
        <w:spacing w:line="360" w:lineRule="auto"/>
        <w:ind w:left="1276" w:hanging="567"/>
        <w:contextualSpacing/>
        <w:jc w:val="center"/>
        <w:rPr>
          <w:rFonts w:ascii="Times New Roman" w:hAnsi="Times New Roman"/>
          <w:b/>
          <w:color w:val="000000"/>
          <w:sz w:val="24"/>
          <w:szCs w:val="24"/>
        </w:rPr>
      </w:pPr>
      <w:r w:rsidRPr="00600F50">
        <w:rPr>
          <w:rFonts w:ascii="Times New Roman" w:hAnsi="Times New Roman"/>
          <w:b/>
          <w:color w:val="000000"/>
          <w:sz w:val="24"/>
          <w:szCs w:val="24"/>
        </w:rPr>
        <w:t xml:space="preserve"> </w:t>
      </w:r>
      <w:r>
        <w:rPr>
          <w:rFonts w:ascii="Times New Roman" w:hAnsi="Times New Roman"/>
          <w:b/>
          <w:color w:val="000000"/>
          <w:sz w:val="24"/>
          <w:szCs w:val="24"/>
        </w:rPr>
        <w:t>ПРИ</w:t>
      </w:r>
      <w:r w:rsidRPr="00600F50">
        <w:rPr>
          <w:rFonts w:ascii="Times New Roman" w:hAnsi="Times New Roman"/>
          <w:b/>
          <w:color w:val="000000"/>
          <w:sz w:val="24"/>
          <w:szCs w:val="24"/>
        </w:rPr>
        <w:t xml:space="preserve"> </w:t>
      </w:r>
      <w:r>
        <w:rPr>
          <w:rFonts w:ascii="Times New Roman" w:hAnsi="Times New Roman"/>
          <w:b/>
          <w:color w:val="000000"/>
          <w:sz w:val="24"/>
          <w:szCs w:val="24"/>
        </w:rPr>
        <w:t>РІЗНИХ</w:t>
      </w:r>
      <w:r w:rsidRPr="00600F50">
        <w:rPr>
          <w:rFonts w:ascii="Times New Roman" w:hAnsi="Times New Roman"/>
          <w:b/>
          <w:color w:val="000000"/>
          <w:sz w:val="24"/>
          <w:szCs w:val="24"/>
        </w:rPr>
        <w:t xml:space="preserve"> </w:t>
      </w:r>
      <w:r>
        <w:rPr>
          <w:rFonts w:ascii="Times New Roman" w:hAnsi="Times New Roman"/>
          <w:b/>
          <w:color w:val="000000"/>
          <w:sz w:val="24"/>
          <w:szCs w:val="24"/>
        </w:rPr>
        <w:t>СПОСОБАХ</w:t>
      </w:r>
      <w:r w:rsidRPr="00600F50">
        <w:rPr>
          <w:rFonts w:ascii="Times New Roman" w:hAnsi="Times New Roman"/>
          <w:b/>
          <w:color w:val="000000"/>
          <w:sz w:val="24"/>
          <w:szCs w:val="24"/>
        </w:rPr>
        <w:t xml:space="preserve"> </w:t>
      </w:r>
      <w:r>
        <w:rPr>
          <w:rFonts w:ascii="Times New Roman" w:hAnsi="Times New Roman"/>
          <w:b/>
          <w:color w:val="000000"/>
          <w:sz w:val="24"/>
          <w:szCs w:val="24"/>
        </w:rPr>
        <w:t>ТЕРМООБРОБКИ</w:t>
      </w:r>
      <w:r w:rsidRPr="00600F50">
        <w:rPr>
          <w:rFonts w:ascii="Times New Roman" w:hAnsi="Times New Roman"/>
          <w:b/>
          <w:color w:val="000000"/>
          <w:sz w:val="24"/>
          <w:szCs w:val="24"/>
        </w:rPr>
        <w:t xml:space="preserve"> </w:t>
      </w:r>
    </w:p>
    <w:p w:rsidR="00261A81" w:rsidRPr="00600F50" w:rsidRDefault="00261A81" w:rsidP="003A38CA">
      <w:pPr>
        <w:pStyle w:val="1"/>
        <w:spacing w:line="360" w:lineRule="auto"/>
        <w:ind w:left="1276" w:hanging="567"/>
        <w:contextualSpacing/>
        <w:jc w:val="center"/>
        <w:rPr>
          <w:rFonts w:ascii="Times New Roman" w:hAnsi="Times New Roman"/>
          <w:b/>
          <w:color w:val="000000"/>
          <w:sz w:val="24"/>
          <w:szCs w:val="24"/>
        </w:rPr>
      </w:pPr>
    </w:p>
    <w:p w:rsidR="00261A81" w:rsidRPr="00600F50" w:rsidRDefault="00261A81" w:rsidP="003A38CA">
      <w:pPr>
        <w:widowControl w:val="0"/>
        <w:ind w:left="550" w:firstLine="330"/>
        <w:rPr>
          <w:b/>
          <w:i/>
          <w:lang w:val="uk-UA"/>
        </w:rPr>
      </w:pPr>
      <w:r w:rsidRPr="00600F50">
        <w:rPr>
          <w:b/>
          <w:i/>
        </w:rPr>
        <w:t>Л.О. Стріха,</w:t>
      </w:r>
      <w:r w:rsidRPr="00600F50">
        <w:t xml:space="preserve"> </w:t>
      </w:r>
      <w:r w:rsidRPr="00600F50">
        <w:rPr>
          <w:b/>
          <w:i/>
        </w:rPr>
        <w:t>кандидат сільськогосподарських наук</w:t>
      </w:r>
      <w:r w:rsidRPr="00600F50">
        <w:rPr>
          <w:b/>
          <w:i/>
          <w:lang w:val="uk-UA"/>
        </w:rPr>
        <w:t>, доцент</w:t>
      </w:r>
    </w:p>
    <w:p w:rsidR="00261A81" w:rsidRPr="00600F50" w:rsidRDefault="00261A81" w:rsidP="003A38CA">
      <w:pPr>
        <w:widowControl w:val="0"/>
        <w:ind w:left="550" w:firstLine="330"/>
        <w:rPr>
          <w:b/>
          <w:i/>
          <w:lang w:val="uk-UA"/>
        </w:rPr>
      </w:pPr>
      <w:r w:rsidRPr="00600F50">
        <w:rPr>
          <w:b/>
          <w:i/>
          <w:lang w:val="uk-UA"/>
        </w:rPr>
        <w:t>М.В.</w:t>
      </w:r>
      <w:r>
        <w:rPr>
          <w:b/>
          <w:i/>
          <w:lang w:val="uk-UA"/>
        </w:rPr>
        <w:t xml:space="preserve"> </w:t>
      </w:r>
      <w:r w:rsidRPr="00600F50">
        <w:rPr>
          <w:b/>
          <w:i/>
          <w:lang w:val="uk-UA"/>
        </w:rPr>
        <w:t xml:space="preserve">Музика, магістр </w:t>
      </w:r>
    </w:p>
    <w:p w:rsidR="00261A81" w:rsidRPr="00600F50" w:rsidRDefault="00261A81" w:rsidP="003A38CA">
      <w:pPr>
        <w:widowControl w:val="0"/>
        <w:ind w:left="550" w:firstLine="330"/>
        <w:rPr>
          <w:b/>
          <w:i/>
          <w:lang w:val="uk-UA"/>
        </w:rPr>
      </w:pPr>
      <w:r w:rsidRPr="00600F50">
        <w:rPr>
          <w:b/>
          <w:i/>
        </w:rPr>
        <w:t>Миколаївський національний аграрний університет, Україна</w:t>
      </w:r>
    </w:p>
    <w:p w:rsidR="00261A81" w:rsidRPr="00600F50" w:rsidRDefault="00261A81" w:rsidP="003A38CA">
      <w:pPr>
        <w:widowControl w:val="0"/>
        <w:ind w:left="550" w:firstLine="330"/>
        <w:rPr>
          <w:b/>
          <w:i/>
          <w:lang w:val="uk-UA"/>
        </w:rPr>
      </w:pPr>
    </w:p>
    <w:p w:rsidR="00261A81" w:rsidRPr="00600F50" w:rsidRDefault="00261A81" w:rsidP="003A38CA">
      <w:pPr>
        <w:widowControl w:val="0"/>
        <w:shd w:val="clear" w:color="auto" w:fill="FFFFFF"/>
        <w:ind w:firstLine="709"/>
        <w:jc w:val="both"/>
        <w:rPr>
          <w:i/>
          <w:lang w:val="uk-UA" w:eastAsia="uk-UA"/>
        </w:rPr>
      </w:pPr>
      <w:r w:rsidRPr="000E5A85">
        <w:rPr>
          <w:i/>
          <w:lang w:val="uk-UA"/>
        </w:rPr>
        <w:t>Викладено результати досліджень</w:t>
      </w:r>
      <w:r>
        <w:rPr>
          <w:i/>
          <w:lang w:val="uk-UA"/>
        </w:rPr>
        <w:t xml:space="preserve"> </w:t>
      </w:r>
      <w:r w:rsidRPr="00600F50">
        <w:rPr>
          <w:i/>
          <w:lang w:val="uk-UA"/>
        </w:rPr>
        <w:t xml:space="preserve">фізико-хімічних та органолептичних показників </w:t>
      </w:r>
      <w:r>
        <w:rPr>
          <w:i/>
          <w:lang w:val="uk-UA" w:eastAsia="uk-UA"/>
        </w:rPr>
        <w:t>варено-к</w:t>
      </w:r>
      <w:r w:rsidRPr="000E5A85">
        <w:rPr>
          <w:i/>
          <w:lang w:val="uk-UA" w:eastAsia="uk-UA"/>
        </w:rPr>
        <w:t>опчених ковбас</w:t>
      </w:r>
      <w:r w:rsidRPr="00600F50">
        <w:rPr>
          <w:i/>
          <w:lang w:val="uk-UA" w:eastAsia="uk-UA"/>
        </w:rPr>
        <w:t xml:space="preserve">, </w:t>
      </w:r>
      <w:r w:rsidRPr="000E5A85">
        <w:rPr>
          <w:i/>
          <w:lang w:val="uk-UA"/>
        </w:rPr>
        <w:t>виготовл</w:t>
      </w:r>
      <w:r w:rsidRPr="00600F50">
        <w:rPr>
          <w:i/>
          <w:lang w:val="uk-UA"/>
        </w:rPr>
        <w:t>ених</w:t>
      </w:r>
      <w:r w:rsidRPr="000E5A85">
        <w:rPr>
          <w:i/>
          <w:lang w:val="uk-UA"/>
        </w:rPr>
        <w:t xml:space="preserve"> різними способами</w:t>
      </w:r>
      <w:r>
        <w:rPr>
          <w:i/>
          <w:lang w:val="uk-UA"/>
        </w:rPr>
        <w:t xml:space="preserve"> термообробки</w:t>
      </w:r>
      <w:r w:rsidRPr="000E5A85">
        <w:rPr>
          <w:i/>
          <w:lang w:val="uk-UA"/>
        </w:rPr>
        <w:t xml:space="preserve">: традиційним та </w:t>
      </w:r>
      <w:r>
        <w:rPr>
          <w:i/>
          <w:lang w:val="uk-UA"/>
        </w:rPr>
        <w:t>інноваційним</w:t>
      </w:r>
      <w:r w:rsidRPr="00600F50">
        <w:rPr>
          <w:i/>
          <w:lang w:val="uk-UA"/>
        </w:rPr>
        <w:t xml:space="preserve">, </w:t>
      </w:r>
      <w:r>
        <w:rPr>
          <w:i/>
          <w:lang w:val="uk-UA"/>
        </w:rPr>
        <w:t>з додаванням рідких та твердих коптильних речовин</w:t>
      </w:r>
      <w:r w:rsidRPr="00600F50">
        <w:rPr>
          <w:i/>
          <w:lang w:val="uk-UA" w:eastAsia="uk-UA"/>
        </w:rPr>
        <w:t xml:space="preserve">. </w:t>
      </w:r>
    </w:p>
    <w:p w:rsidR="00261A81" w:rsidRDefault="00261A81" w:rsidP="003A38CA">
      <w:pPr>
        <w:widowControl w:val="0"/>
        <w:shd w:val="clear" w:color="auto" w:fill="FFFFFF"/>
        <w:ind w:firstLine="709"/>
        <w:jc w:val="both"/>
        <w:rPr>
          <w:i/>
          <w:lang w:val="uk-UA" w:eastAsia="uk-UA"/>
        </w:rPr>
      </w:pPr>
      <w:r w:rsidRPr="00600F50">
        <w:rPr>
          <w:i/>
          <w:lang w:val="uk-UA"/>
        </w:rPr>
        <w:t xml:space="preserve">Встановлено, що </w:t>
      </w:r>
      <w:r>
        <w:rPr>
          <w:i/>
          <w:lang w:val="uk-UA"/>
        </w:rPr>
        <w:t xml:space="preserve">кращими органолептичними показниками </w:t>
      </w:r>
      <w:r w:rsidRPr="00600F50">
        <w:rPr>
          <w:i/>
          <w:lang w:val="uk-UA"/>
        </w:rPr>
        <w:t xml:space="preserve">характеризувались ковбаси, які були виготовлені </w:t>
      </w:r>
      <w:r>
        <w:rPr>
          <w:i/>
          <w:lang w:val="uk-UA"/>
        </w:rPr>
        <w:t>традиційним</w:t>
      </w:r>
      <w:r w:rsidRPr="00600F50">
        <w:rPr>
          <w:i/>
          <w:lang w:val="uk-UA"/>
        </w:rPr>
        <w:t xml:space="preserve"> способом, вони </w:t>
      </w:r>
      <w:r>
        <w:rPr>
          <w:i/>
          <w:lang w:val="uk-UA"/>
        </w:rPr>
        <w:t>мали вищі</w:t>
      </w:r>
      <w:r w:rsidRPr="00600F50">
        <w:rPr>
          <w:i/>
          <w:lang w:val="uk-UA"/>
        </w:rPr>
        <w:t xml:space="preserve"> показники зовнішнього вигляду, консистенції, смаку і аромату.</w:t>
      </w:r>
    </w:p>
    <w:p w:rsidR="00261A81" w:rsidRPr="0097139B" w:rsidRDefault="00261A81" w:rsidP="003A38CA">
      <w:pPr>
        <w:widowControl w:val="0"/>
        <w:shd w:val="clear" w:color="auto" w:fill="FFFFFF"/>
        <w:ind w:firstLine="709"/>
        <w:jc w:val="both"/>
        <w:rPr>
          <w:i/>
          <w:lang w:val="uk-UA" w:eastAsia="uk-UA"/>
        </w:rPr>
      </w:pPr>
      <w:r w:rsidRPr="0097139B">
        <w:rPr>
          <w:b/>
          <w:i/>
          <w:lang w:val="uk-UA"/>
        </w:rPr>
        <w:t>Ключові слова:</w:t>
      </w:r>
      <w:r>
        <w:rPr>
          <w:i/>
          <w:lang w:val="uk-UA"/>
        </w:rPr>
        <w:t xml:space="preserve"> варен</w:t>
      </w:r>
      <w:r w:rsidRPr="0097139B">
        <w:rPr>
          <w:i/>
          <w:lang w:val="uk-UA"/>
        </w:rPr>
        <w:t>о</w:t>
      </w:r>
      <w:r>
        <w:rPr>
          <w:i/>
          <w:lang w:val="uk-UA"/>
        </w:rPr>
        <w:t>-</w:t>
      </w:r>
      <w:r w:rsidRPr="0097139B">
        <w:rPr>
          <w:i/>
          <w:lang w:val="uk-UA"/>
        </w:rPr>
        <w:t xml:space="preserve">копчені ковбаси, </w:t>
      </w:r>
      <w:r>
        <w:rPr>
          <w:i/>
          <w:lang w:val="uk-UA"/>
        </w:rPr>
        <w:t>коптильні речовини</w:t>
      </w:r>
      <w:r w:rsidRPr="0097139B">
        <w:rPr>
          <w:i/>
          <w:lang w:val="uk-UA"/>
        </w:rPr>
        <w:t xml:space="preserve">, </w:t>
      </w:r>
      <w:r>
        <w:rPr>
          <w:i/>
          <w:lang w:val="uk-UA"/>
        </w:rPr>
        <w:t>рідкий дим</w:t>
      </w:r>
      <w:r w:rsidRPr="0097139B">
        <w:rPr>
          <w:i/>
          <w:lang w:val="uk-UA"/>
        </w:rPr>
        <w:t>,</w:t>
      </w:r>
      <w:r>
        <w:rPr>
          <w:i/>
          <w:lang w:val="uk-UA"/>
        </w:rPr>
        <w:t xml:space="preserve"> твердий дим,</w:t>
      </w:r>
      <w:r w:rsidRPr="0097139B">
        <w:rPr>
          <w:i/>
          <w:lang w:val="uk-UA"/>
        </w:rPr>
        <w:t xml:space="preserve"> вміст білка, вміст жиру, вміст вологи, </w:t>
      </w:r>
      <w:r>
        <w:rPr>
          <w:i/>
          <w:color w:val="000000"/>
          <w:lang w:val="uk-UA"/>
        </w:rPr>
        <w:t>колір на розрізі, консистенція.</w:t>
      </w:r>
    </w:p>
    <w:p w:rsidR="00261A81" w:rsidRPr="00B36580" w:rsidRDefault="00261A81" w:rsidP="003A38CA">
      <w:pPr>
        <w:pStyle w:val="1"/>
        <w:spacing w:line="360" w:lineRule="auto"/>
        <w:ind w:firstLine="0"/>
        <w:contextualSpacing/>
        <w:rPr>
          <w:rFonts w:ascii="Times New Roman" w:hAnsi="Times New Roman"/>
          <w:b/>
          <w:color w:val="000000"/>
          <w:sz w:val="24"/>
          <w:szCs w:val="24"/>
        </w:rPr>
      </w:pPr>
    </w:p>
    <w:p w:rsidR="00261A81" w:rsidRDefault="00261A81" w:rsidP="003A38CA">
      <w:pPr>
        <w:pStyle w:val="1"/>
        <w:spacing w:line="360" w:lineRule="auto"/>
        <w:ind w:firstLine="709"/>
        <w:contextualSpacing/>
        <w:rPr>
          <w:rFonts w:ascii="Times New Roman" w:hAnsi="Times New Roman"/>
          <w:color w:val="000000"/>
          <w:sz w:val="24"/>
          <w:szCs w:val="24"/>
        </w:rPr>
      </w:pPr>
      <w:r w:rsidRPr="00B36580">
        <w:rPr>
          <w:rFonts w:ascii="Times New Roman" w:hAnsi="Times New Roman"/>
          <w:b/>
          <w:color w:val="000000"/>
          <w:sz w:val="24"/>
          <w:szCs w:val="24"/>
        </w:rPr>
        <w:t>Постановка проблеми.</w:t>
      </w:r>
      <w:r w:rsidRPr="00B36580">
        <w:rPr>
          <w:rFonts w:ascii="Times New Roman" w:hAnsi="Times New Roman"/>
          <w:color w:val="000000"/>
          <w:sz w:val="24"/>
          <w:szCs w:val="24"/>
        </w:rPr>
        <w:t xml:space="preserve"> </w:t>
      </w:r>
      <w:r w:rsidRPr="00B36580">
        <w:rPr>
          <w:rFonts w:ascii="Times New Roman" w:hAnsi="Times New Roman"/>
          <w:sz w:val="24"/>
          <w:szCs w:val="24"/>
          <w:bdr w:val="none" w:sz="0" w:space="0" w:color="auto" w:frame="1"/>
        </w:rPr>
        <w:t xml:space="preserve">Проблема підвищення якості одна з головних задач розвитку економіки нашої країни. В останні роки у всіх передових у технічному відношенні країнах відзначається зростаючий інтерес до підвищення якості продукції. </w:t>
      </w:r>
      <w:r w:rsidRPr="00B36580">
        <w:rPr>
          <w:rFonts w:ascii="Times New Roman" w:hAnsi="Times New Roman"/>
          <w:sz w:val="24"/>
          <w:szCs w:val="24"/>
        </w:rPr>
        <w:t>Продукти відрізняються один від одного викори</w:t>
      </w:r>
      <w:r>
        <w:rPr>
          <w:rFonts w:ascii="Times New Roman" w:hAnsi="Times New Roman"/>
          <w:sz w:val="24"/>
          <w:szCs w:val="24"/>
        </w:rPr>
        <w:t>станою сировиною, ме</w:t>
      </w:r>
      <w:r w:rsidRPr="00B36580">
        <w:rPr>
          <w:rFonts w:ascii="Times New Roman" w:hAnsi="Times New Roman"/>
          <w:sz w:val="24"/>
          <w:szCs w:val="24"/>
        </w:rPr>
        <w:t xml:space="preserve">тодами технологічної обробки, органолептичними показниками. </w:t>
      </w:r>
      <w:r w:rsidRPr="00600F50">
        <w:rPr>
          <w:rFonts w:ascii="Times New Roman" w:hAnsi="Times New Roman"/>
          <w:color w:val="000000"/>
          <w:sz w:val="24"/>
          <w:szCs w:val="24"/>
        </w:rPr>
        <w:t>В сучасних технологіях копчення ковбасних виробів здійснюють як традиційним способом, так і з додаванням коптильних речовин, які вносять різними способами</w:t>
      </w:r>
      <w:r>
        <w:rPr>
          <w:rFonts w:ascii="Times New Roman" w:hAnsi="Times New Roman"/>
          <w:color w:val="000000"/>
          <w:sz w:val="24"/>
          <w:szCs w:val="24"/>
        </w:rPr>
        <w:t xml:space="preserve"> </w:t>
      </w:r>
      <w:r w:rsidRPr="000E5A85">
        <w:rPr>
          <w:rFonts w:ascii="Times New Roman" w:hAnsi="Times New Roman"/>
          <w:color w:val="000000"/>
          <w:sz w:val="24"/>
          <w:szCs w:val="24"/>
          <w:lang w:val="ru-RU"/>
        </w:rPr>
        <w:t>[1]</w:t>
      </w:r>
      <w:r w:rsidRPr="00600F50">
        <w:rPr>
          <w:rFonts w:ascii="Times New Roman" w:hAnsi="Times New Roman"/>
          <w:color w:val="000000"/>
          <w:sz w:val="24"/>
          <w:szCs w:val="24"/>
        </w:rPr>
        <w:t xml:space="preserve">. </w:t>
      </w:r>
    </w:p>
    <w:p w:rsidR="00261A81" w:rsidRPr="00FA6139" w:rsidRDefault="00261A81" w:rsidP="003A38CA">
      <w:pPr>
        <w:pStyle w:val="3"/>
        <w:spacing w:line="360" w:lineRule="auto"/>
        <w:ind w:firstLine="709"/>
        <w:rPr>
          <w:rFonts w:ascii="Times New Roman" w:hAnsi="Times New Roman"/>
          <w:sz w:val="24"/>
          <w:szCs w:val="24"/>
        </w:rPr>
      </w:pPr>
      <w:r w:rsidRPr="00B36580">
        <w:rPr>
          <w:rFonts w:ascii="Times New Roman" w:hAnsi="Times New Roman"/>
          <w:b/>
          <w:color w:val="000000"/>
          <w:sz w:val="24"/>
          <w:szCs w:val="24"/>
        </w:rPr>
        <w:t>Аналіз останніх досліджень і публікацій.</w:t>
      </w:r>
      <w:r>
        <w:rPr>
          <w:rFonts w:ascii="Times New Roman" w:hAnsi="Times New Roman"/>
          <w:color w:val="000000"/>
          <w:sz w:val="24"/>
          <w:szCs w:val="24"/>
        </w:rPr>
        <w:t xml:space="preserve"> </w:t>
      </w:r>
      <w:r w:rsidRPr="00B36580">
        <w:rPr>
          <w:rFonts w:ascii="Times New Roman" w:hAnsi="Times New Roman"/>
          <w:sz w:val="24"/>
          <w:szCs w:val="24"/>
        </w:rPr>
        <w:t>З метою усунення попадання шкідливих канцерогенних речовин, що містяться у димі, а також для запобігання забруднення навколишнього середовища, у багатьох вітчизняних та зарубіжних технологіях використову</w:t>
      </w:r>
      <w:r>
        <w:rPr>
          <w:rFonts w:ascii="Times New Roman" w:hAnsi="Times New Roman"/>
          <w:sz w:val="24"/>
          <w:szCs w:val="24"/>
        </w:rPr>
        <w:t xml:space="preserve">ють коптильні препарати </w:t>
      </w:r>
      <w:r w:rsidRPr="000E5A85">
        <w:rPr>
          <w:rFonts w:ascii="Times New Roman" w:hAnsi="Times New Roman"/>
          <w:sz w:val="24"/>
          <w:szCs w:val="24"/>
        </w:rPr>
        <w:t>[2]</w:t>
      </w:r>
      <w:r w:rsidRPr="00B36580">
        <w:rPr>
          <w:rFonts w:ascii="Times New Roman" w:hAnsi="Times New Roman"/>
          <w:sz w:val="24"/>
          <w:szCs w:val="24"/>
        </w:rPr>
        <w:t xml:space="preserve">. </w:t>
      </w:r>
    </w:p>
    <w:p w:rsidR="00261A81" w:rsidRPr="00B36580" w:rsidRDefault="00261A81" w:rsidP="0084286D">
      <w:pPr>
        <w:pStyle w:val="3"/>
        <w:spacing w:line="360" w:lineRule="auto"/>
        <w:ind w:firstLine="709"/>
        <w:rPr>
          <w:rFonts w:ascii="Times New Roman" w:hAnsi="Times New Roman"/>
          <w:sz w:val="24"/>
          <w:szCs w:val="24"/>
        </w:rPr>
      </w:pPr>
      <w:r w:rsidRPr="00B36580">
        <w:rPr>
          <w:rFonts w:ascii="Times New Roman" w:hAnsi="Times New Roman"/>
          <w:sz w:val="24"/>
          <w:szCs w:val="24"/>
        </w:rPr>
        <w:t>Використання коптильних препаратів має ряд переваг:</w:t>
      </w:r>
      <w:r w:rsidRPr="00FA6139">
        <w:rPr>
          <w:rFonts w:ascii="Times New Roman" w:hAnsi="Times New Roman"/>
          <w:sz w:val="24"/>
          <w:szCs w:val="24"/>
        </w:rPr>
        <w:t xml:space="preserve"> </w:t>
      </w:r>
      <w:r w:rsidRPr="00B36580">
        <w:rPr>
          <w:rFonts w:ascii="Times New Roman" w:hAnsi="Times New Roman"/>
          <w:sz w:val="24"/>
          <w:szCs w:val="24"/>
        </w:rPr>
        <w:t>с</w:t>
      </w:r>
      <w:r>
        <w:rPr>
          <w:rFonts w:ascii="Times New Roman" w:hAnsi="Times New Roman"/>
          <w:sz w:val="24"/>
          <w:szCs w:val="24"/>
        </w:rPr>
        <w:t>прощення технологічного процесу;</w:t>
      </w:r>
      <w:r w:rsidRPr="00B36580">
        <w:rPr>
          <w:rFonts w:ascii="Times New Roman" w:hAnsi="Times New Roman"/>
          <w:sz w:val="24"/>
          <w:szCs w:val="24"/>
        </w:rPr>
        <w:t xml:space="preserve"> відсутність канцерогенних та інших небажаних речовин</w:t>
      </w:r>
      <w:r>
        <w:rPr>
          <w:rFonts w:ascii="Times New Roman" w:hAnsi="Times New Roman"/>
          <w:sz w:val="24"/>
          <w:szCs w:val="24"/>
        </w:rPr>
        <w:t xml:space="preserve">; </w:t>
      </w:r>
      <w:r w:rsidRPr="00B36580">
        <w:rPr>
          <w:rFonts w:ascii="Times New Roman" w:hAnsi="Times New Roman"/>
          <w:sz w:val="24"/>
          <w:szCs w:val="24"/>
        </w:rPr>
        <w:t>можливість регулювання складу, дозування та рівномірності розподілення коптильних речовин;</w:t>
      </w:r>
      <w:r>
        <w:rPr>
          <w:rFonts w:ascii="Times New Roman" w:hAnsi="Times New Roman"/>
          <w:sz w:val="24"/>
          <w:szCs w:val="24"/>
        </w:rPr>
        <w:t xml:space="preserve"> </w:t>
      </w:r>
      <w:r w:rsidRPr="00B36580">
        <w:rPr>
          <w:rFonts w:ascii="Times New Roman" w:hAnsi="Times New Roman"/>
          <w:sz w:val="24"/>
          <w:szCs w:val="24"/>
        </w:rPr>
        <w:t>підвищення санітарно-гігієнічних умов та культури виробництва;</w:t>
      </w:r>
      <w:r>
        <w:rPr>
          <w:rFonts w:ascii="Times New Roman" w:hAnsi="Times New Roman"/>
          <w:sz w:val="24"/>
          <w:szCs w:val="24"/>
        </w:rPr>
        <w:t xml:space="preserve"> </w:t>
      </w:r>
      <w:r w:rsidRPr="00B36580">
        <w:rPr>
          <w:rFonts w:ascii="Times New Roman" w:hAnsi="Times New Roman"/>
          <w:sz w:val="24"/>
          <w:szCs w:val="24"/>
        </w:rPr>
        <w:t>екологічна чистота проц</w:t>
      </w:r>
      <w:r>
        <w:rPr>
          <w:rFonts w:ascii="Times New Roman" w:hAnsi="Times New Roman"/>
          <w:sz w:val="24"/>
          <w:szCs w:val="24"/>
        </w:rPr>
        <w:t>есу.</w:t>
      </w:r>
    </w:p>
    <w:p w:rsidR="00261A81" w:rsidRPr="0084286D" w:rsidRDefault="00261A81" w:rsidP="0084286D">
      <w:pPr>
        <w:pStyle w:val="3"/>
        <w:spacing w:line="360" w:lineRule="auto"/>
        <w:ind w:firstLine="709"/>
        <w:rPr>
          <w:rFonts w:ascii="Times New Roman" w:hAnsi="Times New Roman"/>
          <w:sz w:val="24"/>
          <w:szCs w:val="24"/>
        </w:rPr>
      </w:pPr>
      <w:r w:rsidRPr="00B36580">
        <w:rPr>
          <w:rFonts w:ascii="Times New Roman" w:hAnsi="Times New Roman"/>
          <w:sz w:val="24"/>
          <w:szCs w:val="24"/>
        </w:rPr>
        <w:t>Залежно від виду коптильного препарату та можливостей виробництва застосовують декілька способів їх використання:</w:t>
      </w:r>
      <w:r>
        <w:rPr>
          <w:rFonts w:ascii="Times New Roman" w:hAnsi="Times New Roman"/>
          <w:sz w:val="24"/>
          <w:szCs w:val="24"/>
        </w:rPr>
        <w:t xml:space="preserve"> </w:t>
      </w:r>
      <w:r w:rsidRPr="00B36580">
        <w:rPr>
          <w:rFonts w:ascii="Times New Roman" w:hAnsi="Times New Roman"/>
          <w:sz w:val="24"/>
          <w:szCs w:val="24"/>
        </w:rPr>
        <w:t>введення у фарш;</w:t>
      </w:r>
      <w:r>
        <w:rPr>
          <w:rFonts w:ascii="Times New Roman" w:hAnsi="Times New Roman"/>
          <w:sz w:val="24"/>
          <w:szCs w:val="24"/>
        </w:rPr>
        <w:t xml:space="preserve"> </w:t>
      </w:r>
      <w:r w:rsidRPr="00B36580">
        <w:rPr>
          <w:rFonts w:ascii="Times New Roman" w:hAnsi="Times New Roman"/>
          <w:sz w:val="24"/>
          <w:szCs w:val="24"/>
        </w:rPr>
        <w:t>зрошування поверхні продукту перед тепловою обробкою;</w:t>
      </w:r>
      <w:r>
        <w:rPr>
          <w:rFonts w:ascii="Times New Roman" w:hAnsi="Times New Roman"/>
          <w:sz w:val="24"/>
          <w:szCs w:val="24"/>
        </w:rPr>
        <w:t xml:space="preserve"> </w:t>
      </w:r>
      <w:r w:rsidRPr="00B36580">
        <w:rPr>
          <w:rFonts w:ascii="Times New Roman" w:hAnsi="Times New Roman"/>
          <w:sz w:val="24"/>
          <w:szCs w:val="24"/>
        </w:rPr>
        <w:t>занурювання продукту у розчин коптильної рідини; розп</w:t>
      </w:r>
      <w:r>
        <w:rPr>
          <w:rFonts w:ascii="Times New Roman" w:hAnsi="Times New Roman"/>
          <w:sz w:val="24"/>
          <w:szCs w:val="24"/>
        </w:rPr>
        <w:t xml:space="preserve">илювання в обжарювальній камері </w:t>
      </w:r>
      <w:r w:rsidRPr="0084286D">
        <w:rPr>
          <w:rFonts w:ascii="Times New Roman" w:hAnsi="Times New Roman"/>
          <w:sz w:val="24"/>
          <w:szCs w:val="24"/>
        </w:rPr>
        <w:t>[3].</w:t>
      </w:r>
    </w:p>
    <w:p w:rsidR="00261A81" w:rsidRDefault="00261A81" w:rsidP="003A38CA">
      <w:pPr>
        <w:widowControl w:val="0"/>
        <w:spacing w:line="360" w:lineRule="auto"/>
        <w:ind w:firstLine="709"/>
        <w:jc w:val="both"/>
        <w:rPr>
          <w:lang w:val="uk-UA" w:eastAsia="uk-UA"/>
        </w:rPr>
      </w:pPr>
      <w:r>
        <w:rPr>
          <w:lang w:val="uk-UA" w:eastAsia="uk-UA"/>
        </w:rPr>
        <w:t>Тому актуальним є визначення показників ковбасних виробів, виготовлених різними способами копчення: традиційним, димом від неповного згорання деревини та інноваційним, з додаванням коптильних речовин.</w:t>
      </w:r>
    </w:p>
    <w:p w:rsidR="00261A81" w:rsidRPr="00600F50" w:rsidRDefault="00261A81" w:rsidP="003A38CA">
      <w:pPr>
        <w:pStyle w:val="1"/>
        <w:spacing w:line="360" w:lineRule="auto"/>
        <w:ind w:firstLine="709"/>
        <w:contextualSpacing/>
        <w:rPr>
          <w:rFonts w:ascii="Times New Roman" w:hAnsi="Times New Roman"/>
          <w:sz w:val="24"/>
          <w:szCs w:val="24"/>
        </w:rPr>
      </w:pPr>
      <w:r w:rsidRPr="00B36580">
        <w:rPr>
          <w:rFonts w:ascii="Times New Roman" w:hAnsi="Times New Roman"/>
          <w:b/>
          <w:sz w:val="24"/>
          <w:szCs w:val="24"/>
        </w:rPr>
        <w:t>Матеріали та методика досліджень.</w:t>
      </w:r>
      <w:r>
        <w:rPr>
          <w:rFonts w:ascii="Times New Roman" w:hAnsi="Times New Roman"/>
          <w:sz w:val="24"/>
          <w:szCs w:val="24"/>
        </w:rPr>
        <w:t xml:space="preserve"> </w:t>
      </w:r>
      <w:r w:rsidRPr="00600F50">
        <w:rPr>
          <w:rFonts w:ascii="Times New Roman" w:hAnsi="Times New Roman"/>
          <w:sz w:val="24"/>
          <w:szCs w:val="24"/>
        </w:rPr>
        <w:t xml:space="preserve">Дослідження проводили на контрольному замісі, розрахованому на </w:t>
      </w:r>
      <w:smartTag w:uri="urn:schemas-microsoft-com:office:smarttags" w:element="metricconverter">
        <w:smartTagPr>
          <w:attr w:name="ProductID" w:val="150 кг"/>
        </w:smartTagPr>
        <w:r w:rsidRPr="00600F50">
          <w:rPr>
            <w:rFonts w:ascii="Times New Roman" w:hAnsi="Times New Roman"/>
            <w:sz w:val="24"/>
            <w:szCs w:val="24"/>
          </w:rPr>
          <w:t>150</w:t>
        </w:r>
        <w:r>
          <w:rPr>
            <w:rFonts w:ascii="Times New Roman" w:hAnsi="Times New Roman"/>
            <w:sz w:val="24"/>
            <w:szCs w:val="24"/>
          </w:rPr>
          <w:t xml:space="preserve"> </w:t>
        </w:r>
        <w:r w:rsidRPr="00600F50">
          <w:rPr>
            <w:rFonts w:ascii="Times New Roman" w:hAnsi="Times New Roman"/>
            <w:sz w:val="24"/>
            <w:szCs w:val="24"/>
          </w:rPr>
          <w:t>кг</w:t>
        </w:r>
      </w:smartTag>
      <w:r w:rsidRPr="00600F50">
        <w:rPr>
          <w:rFonts w:ascii="Times New Roman" w:hAnsi="Times New Roman"/>
          <w:sz w:val="24"/>
          <w:szCs w:val="24"/>
        </w:rPr>
        <w:t xml:space="preserve"> основної сировини. При першому способі термообробки копчення здійснювали димом від неповного згорання вологої тирси деревини (контрольний дослід)</w:t>
      </w:r>
      <w:r>
        <w:rPr>
          <w:rFonts w:ascii="Times New Roman" w:hAnsi="Times New Roman"/>
          <w:sz w:val="24"/>
          <w:szCs w:val="24"/>
        </w:rPr>
        <w:t>. При другому способі у фарш варен</w:t>
      </w:r>
      <w:r w:rsidRPr="00600F50">
        <w:rPr>
          <w:rFonts w:ascii="Times New Roman" w:hAnsi="Times New Roman"/>
          <w:sz w:val="24"/>
          <w:szCs w:val="24"/>
        </w:rPr>
        <w:t>о</w:t>
      </w:r>
      <w:r>
        <w:rPr>
          <w:rFonts w:ascii="Times New Roman" w:hAnsi="Times New Roman"/>
          <w:sz w:val="24"/>
          <w:szCs w:val="24"/>
        </w:rPr>
        <w:t>-</w:t>
      </w:r>
      <w:r w:rsidRPr="00600F50">
        <w:rPr>
          <w:rFonts w:ascii="Times New Roman" w:hAnsi="Times New Roman"/>
          <w:sz w:val="24"/>
          <w:szCs w:val="24"/>
        </w:rPr>
        <w:t>копчених ковбас додавали рідку коптильну речовину, а при третьому твердий коптильний компонент.</w:t>
      </w:r>
    </w:p>
    <w:p w:rsidR="00261A81" w:rsidRPr="00600F50" w:rsidRDefault="00261A81" w:rsidP="003A38CA">
      <w:pPr>
        <w:widowControl w:val="0"/>
        <w:spacing w:line="360" w:lineRule="auto"/>
        <w:ind w:firstLine="709"/>
        <w:jc w:val="both"/>
        <w:rPr>
          <w:lang w:val="uk-UA"/>
        </w:rPr>
      </w:pPr>
      <w:r w:rsidRPr="00B36580">
        <w:rPr>
          <w:b/>
          <w:lang w:val="uk-UA"/>
        </w:rPr>
        <w:t>Результати досліджень.</w:t>
      </w:r>
      <w:r>
        <w:rPr>
          <w:lang w:val="uk-UA"/>
        </w:rPr>
        <w:t xml:space="preserve"> </w:t>
      </w:r>
      <w:r w:rsidRPr="00600F50">
        <w:rPr>
          <w:lang w:val="uk-UA"/>
        </w:rPr>
        <w:t>Встановлено, що активна кислотність фаршу ковбас склала 5,56 одиниць рН при першому способі, 5,48 одиниць р</w:t>
      </w:r>
      <w:r w:rsidRPr="00600F50">
        <w:rPr>
          <w:lang w:val="en-US"/>
        </w:rPr>
        <w:t>H</w:t>
      </w:r>
      <w:r w:rsidRPr="00600F50">
        <w:rPr>
          <w:lang w:val="uk-UA"/>
        </w:rPr>
        <w:t xml:space="preserve"> при другому способі, та 5,51 при третьому способі їх виготовлення. Нижчий показник р</w:t>
      </w:r>
      <w:r w:rsidRPr="00600F50">
        <w:rPr>
          <w:lang w:val="en-US"/>
        </w:rPr>
        <w:t>H</w:t>
      </w:r>
      <w:r w:rsidRPr="00600F50">
        <w:rPr>
          <w:lang w:val="uk-UA"/>
        </w:rPr>
        <w:t xml:space="preserve"> при другому способі пов'язаний з введен</w:t>
      </w:r>
      <w:r>
        <w:rPr>
          <w:lang w:val="uk-UA"/>
        </w:rPr>
        <w:t>ням коптильної рідини, яку</w:t>
      </w:r>
      <w:r w:rsidRPr="00600F50">
        <w:rPr>
          <w:lang w:val="uk-UA"/>
        </w:rPr>
        <w:t xml:space="preserve"> вводять </w:t>
      </w:r>
      <w:r>
        <w:rPr>
          <w:lang w:val="uk-UA"/>
        </w:rPr>
        <w:t>у</w:t>
      </w:r>
      <w:r w:rsidRPr="00600F50">
        <w:rPr>
          <w:lang w:val="uk-UA"/>
        </w:rPr>
        <w:t xml:space="preserve"> ковбасні вироби з метою покращення кіль</w:t>
      </w:r>
      <w:r>
        <w:rPr>
          <w:lang w:val="uk-UA"/>
        </w:rPr>
        <w:t>кісних та якісних показників</w:t>
      </w:r>
      <w:r w:rsidRPr="00600F50">
        <w:rPr>
          <w:lang w:val="uk-UA"/>
        </w:rPr>
        <w:t xml:space="preserve">. </w:t>
      </w:r>
    </w:p>
    <w:p w:rsidR="00261A81" w:rsidRPr="00600F50" w:rsidRDefault="00261A81" w:rsidP="00596AA0">
      <w:pPr>
        <w:widowControl w:val="0"/>
        <w:spacing w:line="360" w:lineRule="auto"/>
        <w:ind w:firstLine="709"/>
        <w:contextualSpacing/>
        <w:jc w:val="both"/>
        <w:rPr>
          <w:lang w:val="uk-UA"/>
        </w:rPr>
      </w:pPr>
      <w:r w:rsidRPr="00600F50">
        <w:rPr>
          <w:lang w:val="uk-UA"/>
        </w:rPr>
        <w:t>Визначали показники активної кислотності ковбасних виробів при різних способах їхньої термічної обробки. Встановлено, що вищими показниками активної кислотності характеризувалися вироби при третьому способі. Значення р</w:t>
      </w:r>
      <w:r w:rsidRPr="00600F50">
        <w:rPr>
          <w:lang w:val="en-US"/>
        </w:rPr>
        <w:t>H</w:t>
      </w:r>
      <w:r w:rsidRPr="00600F50">
        <w:rPr>
          <w:lang w:val="uk-UA"/>
        </w:rPr>
        <w:t xml:space="preserve"> становили 5,42±0,041.Показник р</w:t>
      </w:r>
      <w:r w:rsidRPr="00600F50">
        <w:rPr>
          <w:lang w:val="en-US"/>
        </w:rPr>
        <w:t>H</w:t>
      </w:r>
      <w:r w:rsidRPr="00600F50">
        <w:rPr>
          <w:lang w:val="uk-UA"/>
        </w:rPr>
        <w:t xml:space="preserve"> при першому способі виготовлення склав 5,36 одиниць р</w:t>
      </w:r>
      <w:r w:rsidRPr="00600F50">
        <w:rPr>
          <w:lang w:val="en-US"/>
        </w:rPr>
        <w:t>H</w:t>
      </w:r>
      <w:r w:rsidRPr="00600F50">
        <w:rPr>
          <w:lang w:val="uk-UA"/>
        </w:rPr>
        <w:t>, а при другому – 5,24 одиниць р</w:t>
      </w:r>
      <w:r w:rsidRPr="00600F50">
        <w:rPr>
          <w:lang w:val="en-US"/>
        </w:rPr>
        <w:t>H</w:t>
      </w:r>
      <w:r w:rsidRPr="00600F50">
        <w:rPr>
          <w:lang w:val="uk-UA"/>
        </w:rPr>
        <w:t>. Перевага першого способу порівняно з другим становила 0,18 одиниць (Р&gt;0,95). У результаті досліджень показників вмісту вологи у ковбасах встановлено, що найнижчий показник вмісту вологи був у ковбасних вироб</w:t>
      </w:r>
      <w:r>
        <w:rPr>
          <w:lang w:val="uk-UA"/>
        </w:rPr>
        <w:t>ах при першому способі і склав 3</w:t>
      </w:r>
      <w:r w:rsidRPr="00600F50">
        <w:rPr>
          <w:lang w:val="uk-UA"/>
        </w:rPr>
        <w:t xml:space="preserve">8,2%. Різниця, порівняно з ковбасами, виготовленими другим способом термообробки склала 1,5% (Р&gt;0,95). </w:t>
      </w:r>
    </w:p>
    <w:p w:rsidR="00261A81" w:rsidRPr="00600F50" w:rsidRDefault="00261A81" w:rsidP="003A38CA">
      <w:pPr>
        <w:widowControl w:val="0"/>
        <w:spacing w:line="360" w:lineRule="auto"/>
        <w:ind w:firstLine="709"/>
        <w:contextualSpacing/>
        <w:jc w:val="both"/>
        <w:rPr>
          <w:lang w:val="uk-UA"/>
        </w:rPr>
      </w:pPr>
      <w:r>
        <w:rPr>
          <w:lang w:val="uk-UA"/>
        </w:rPr>
        <w:t>Фізико-хімічні показники варено-</w:t>
      </w:r>
      <w:r w:rsidRPr="00600F50">
        <w:rPr>
          <w:lang w:val="uk-UA"/>
        </w:rPr>
        <w:t>копченої ковбаси «Сервелат», виготовленої різними</w:t>
      </w:r>
      <w:r>
        <w:rPr>
          <w:lang w:val="uk-UA"/>
        </w:rPr>
        <w:t xml:space="preserve"> способами термообробки наведено</w:t>
      </w:r>
      <w:r w:rsidRPr="00600F50">
        <w:rPr>
          <w:lang w:val="uk-UA"/>
        </w:rPr>
        <w:t xml:space="preserve"> у таблиці </w:t>
      </w:r>
      <w:r>
        <w:rPr>
          <w:lang w:val="uk-UA"/>
        </w:rPr>
        <w:t>1</w:t>
      </w:r>
      <w:r w:rsidRPr="00600F50">
        <w:rPr>
          <w:lang w:val="uk-UA"/>
        </w:rPr>
        <w:t xml:space="preserve">. </w:t>
      </w:r>
    </w:p>
    <w:p w:rsidR="00261A81" w:rsidRPr="00600F50" w:rsidRDefault="00261A81" w:rsidP="003A38CA">
      <w:pPr>
        <w:widowControl w:val="0"/>
        <w:spacing w:line="360" w:lineRule="auto"/>
        <w:ind w:firstLine="709"/>
        <w:jc w:val="right"/>
        <w:rPr>
          <w:i/>
          <w:lang w:val="uk-UA"/>
        </w:rPr>
      </w:pPr>
      <w:r w:rsidRPr="00600F50">
        <w:rPr>
          <w:i/>
          <w:lang w:val="uk-UA"/>
        </w:rPr>
        <w:t xml:space="preserve">Таблиця </w:t>
      </w:r>
      <w:r>
        <w:rPr>
          <w:i/>
          <w:lang w:val="uk-UA"/>
        </w:rPr>
        <w:t>1</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Зміни якісних </w:t>
      </w:r>
      <w:r>
        <w:rPr>
          <w:noProof/>
        </w:rPr>
        <w:pict>
          <v:oval id="_x0000_s1026" style="position:absolute;left:0;text-align:left;margin-left:684.3pt;margin-top:-86.2pt;width:1in;height:1in;z-index:251658240;mso-position-horizontal-relative:text;mso-position-vertical-relative:text" strokecolor="white"/>
        </w:pict>
      </w:r>
      <w:r w:rsidRPr="00600F50">
        <w:rPr>
          <w:b/>
          <w:position w:val="-6"/>
          <w:lang w:val="uk-UA"/>
        </w:rPr>
        <w:t>та</w:t>
      </w:r>
      <w:r>
        <w:rPr>
          <w:b/>
          <w:position w:val="-6"/>
          <w:lang w:val="uk-UA"/>
        </w:rPr>
        <w:t xml:space="preserve"> фізико-хімічних показників варено-</w:t>
      </w:r>
      <w:r w:rsidRPr="00600F50">
        <w:rPr>
          <w:b/>
          <w:position w:val="-6"/>
          <w:lang w:val="uk-UA"/>
        </w:rPr>
        <w:t xml:space="preserve">копченої </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ковбаси «Сервелат» виготовленої різними способами, </w:t>
      </w:r>
      <w:r w:rsidRPr="00600F50">
        <w:rPr>
          <w:b/>
          <w:position w:val="-6"/>
          <w:lang w:val="uk-UA"/>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1.25pt" o:ole="">
            <v:imagedata r:id="rId7" o:title=""/>
          </v:shape>
          <o:OLEObject Type="Embed" ProgID="Equation.3" ShapeID="_x0000_i1025" DrawAspect="Content" ObjectID="_1512206256" r:id="rId8"/>
        </w:object>
      </w:r>
    </w:p>
    <w:tbl>
      <w:tblPr>
        <w:tblW w:w="94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1418"/>
        <w:gridCol w:w="1701"/>
        <w:gridCol w:w="1559"/>
        <w:gridCol w:w="1502"/>
      </w:tblGrid>
      <w:tr w:rsidR="00261A81" w:rsidRPr="00600F50" w:rsidTr="002650B7">
        <w:trPr>
          <w:trHeight w:val="286"/>
        </w:trPr>
        <w:tc>
          <w:tcPr>
            <w:tcW w:w="3260" w:type="dxa"/>
            <w:vMerge w:val="restart"/>
            <w:noWrap/>
            <w:vAlign w:val="center"/>
          </w:tcPr>
          <w:p w:rsidR="00261A81" w:rsidRPr="00600F50" w:rsidRDefault="00261A81" w:rsidP="0084286D">
            <w:pPr>
              <w:widowControl w:val="0"/>
              <w:rPr>
                <w:color w:val="000000"/>
                <w:lang w:val="uk-UA"/>
              </w:rPr>
            </w:pPr>
            <w:r w:rsidRPr="00600F50">
              <w:rPr>
                <w:color w:val="000000"/>
                <w:lang w:val="uk-UA"/>
              </w:rPr>
              <w:t>Показники</w:t>
            </w:r>
          </w:p>
        </w:tc>
        <w:tc>
          <w:tcPr>
            <w:tcW w:w="1418" w:type="dxa"/>
            <w:vMerge w:val="restart"/>
            <w:vAlign w:val="center"/>
          </w:tcPr>
          <w:p w:rsidR="00261A81" w:rsidRPr="00600F50" w:rsidRDefault="00261A81" w:rsidP="0084286D">
            <w:pPr>
              <w:widowControl w:val="0"/>
              <w:jc w:val="center"/>
              <w:rPr>
                <w:lang w:val="uk-UA"/>
              </w:rPr>
            </w:pPr>
            <w:r w:rsidRPr="00600F50">
              <w:rPr>
                <w:lang w:val="uk-UA"/>
              </w:rPr>
              <w:t>Норма</w:t>
            </w:r>
          </w:p>
        </w:tc>
        <w:tc>
          <w:tcPr>
            <w:tcW w:w="4762" w:type="dxa"/>
            <w:gridSpan w:val="3"/>
            <w:vAlign w:val="center"/>
          </w:tcPr>
          <w:p w:rsidR="00261A81" w:rsidRPr="00600F50" w:rsidRDefault="00261A81" w:rsidP="0084286D">
            <w:pPr>
              <w:widowControl w:val="0"/>
              <w:jc w:val="center"/>
              <w:rPr>
                <w:lang w:val="uk-UA"/>
              </w:rPr>
            </w:pPr>
            <w:r w:rsidRPr="00600F50">
              <w:rPr>
                <w:lang w:val="uk-UA"/>
              </w:rPr>
              <w:t>Спосіб виготовлення</w:t>
            </w:r>
          </w:p>
        </w:tc>
      </w:tr>
      <w:tr w:rsidR="00261A81" w:rsidRPr="00600F50" w:rsidTr="002650B7">
        <w:trPr>
          <w:trHeight w:val="350"/>
        </w:trPr>
        <w:tc>
          <w:tcPr>
            <w:tcW w:w="3260" w:type="dxa"/>
            <w:vMerge/>
            <w:noWrap/>
            <w:vAlign w:val="center"/>
          </w:tcPr>
          <w:p w:rsidR="00261A81" w:rsidRPr="00600F50" w:rsidRDefault="00261A81" w:rsidP="0084286D">
            <w:pPr>
              <w:widowControl w:val="0"/>
              <w:rPr>
                <w:color w:val="000000"/>
                <w:lang w:val="uk-UA"/>
              </w:rPr>
            </w:pPr>
          </w:p>
        </w:tc>
        <w:tc>
          <w:tcPr>
            <w:tcW w:w="1418" w:type="dxa"/>
            <w:vMerge/>
            <w:vAlign w:val="center"/>
          </w:tcPr>
          <w:p w:rsidR="00261A81" w:rsidRPr="00600F50" w:rsidRDefault="00261A81" w:rsidP="0084286D">
            <w:pPr>
              <w:widowControl w:val="0"/>
              <w:jc w:val="center"/>
              <w:rPr>
                <w:lang w:val="uk-UA"/>
              </w:rPr>
            </w:pPr>
          </w:p>
        </w:tc>
        <w:tc>
          <w:tcPr>
            <w:tcW w:w="1701" w:type="dxa"/>
            <w:vAlign w:val="center"/>
          </w:tcPr>
          <w:p w:rsidR="00261A81" w:rsidRPr="00600F50" w:rsidRDefault="00261A81" w:rsidP="002650B7">
            <w:pPr>
              <w:widowControl w:val="0"/>
              <w:jc w:val="center"/>
              <w:rPr>
                <w:lang w:val="uk-UA"/>
              </w:rPr>
            </w:pPr>
            <w:r>
              <w:rPr>
                <w:lang w:val="uk-UA"/>
              </w:rPr>
              <w:t>І</w:t>
            </w:r>
            <w:r w:rsidRPr="00600F50">
              <w:rPr>
                <w:lang w:val="uk-UA"/>
              </w:rPr>
              <w:t>(</w:t>
            </w:r>
            <w:r w:rsidRPr="00600F50">
              <w:rPr>
                <w:lang w:val="en-US"/>
              </w:rPr>
              <w:t>n</w:t>
            </w:r>
            <w:r w:rsidRPr="00600F50">
              <w:rPr>
                <w:lang w:val="uk-UA"/>
              </w:rPr>
              <w:t xml:space="preserve"> =4)</w:t>
            </w:r>
          </w:p>
        </w:tc>
        <w:tc>
          <w:tcPr>
            <w:tcW w:w="1559" w:type="dxa"/>
            <w:vAlign w:val="center"/>
          </w:tcPr>
          <w:p w:rsidR="00261A81" w:rsidRPr="00600F50" w:rsidRDefault="00261A81" w:rsidP="002650B7">
            <w:pPr>
              <w:widowControl w:val="0"/>
              <w:jc w:val="center"/>
              <w:rPr>
                <w:lang w:val="uk-UA"/>
              </w:rPr>
            </w:pPr>
            <w:r w:rsidRPr="00600F50">
              <w:rPr>
                <w:lang w:val="en-US"/>
              </w:rPr>
              <w:t>II</w:t>
            </w:r>
            <w:r w:rsidRPr="00600F50">
              <w:rPr>
                <w:lang w:val="uk-UA"/>
              </w:rPr>
              <w:t>(</w:t>
            </w:r>
            <w:r w:rsidRPr="00600F50">
              <w:rPr>
                <w:lang w:val="en-US"/>
              </w:rPr>
              <w:t>n</w:t>
            </w:r>
            <w:r w:rsidRPr="00600F50">
              <w:rPr>
                <w:lang w:val="uk-UA"/>
              </w:rPr>
              <w:t xml:space="preserve"> =4)</w:t>
            </w:r>
          </w:p>
        </w:tc>
        <w:tc>
          <w:tcPr>
            <w:tcW w:w="1502" w:type="dxa"/>
            <w:vAlign w:val="center"/>
          </w:tcPr>
          <w:p w:rsidR="00261A81" w:rsidRPr="00600F50" w:rsidRDefault="00261A81" w:rsidP="002650B7">
            <w:pPr>
              <w:widowControl w:val="0"/>
              <w:jc w:val="center"/>
              <w:rPr>
                <w:lang w:val="uk-UA"/>
              </w:rPr>
            </w:pPr>
            <w:r w:rsidRPr="00600F50">
              <w:rPr>
                <w:lang w:val="en-US"/>
              </w:rPr>
              <w:t>III</w:t>
            </w:r>
            <w:r w:rsidRPr="00600F50">
              <w:rPr>
                <w:lang w:val="uk-UA"/>
              </w:rPr>
              <w:t>(</w:t>
            </w:r>
            <w:r w:rsidRPr="00600F50">
              <w:rPr>
                <w:lang w:val="en-US"/>
              </w:rPr>
              <w:t>n</w:t>
            </w:r>
            <w:r w:rsidRPr="00600F50">
              <w:rPr>
                <w:lang w:val="uk-UA"/>
              </w:rPr>
              <w:t xml:space="preserve"> =4)</w:t>
            </w:r>
          </w:p>
        </w:tc>
      </w:tr>
      <w:tr w:rsidR="00261A81" w:rsidRPr="00600F50" w:rsidTr="002650B7">
        <w:trPr>
          <w:trHeight w:val="196"/>
        </w:trPr>
        <w:tc>
          <w:tcPr>
            <w:tcW w:w="3260" w:type="dxa"/>
            <w:noWrap/>
            <w:vAlign w:val="center"/>
          </w:tcPr>
          <w:p w:rsidR="00261A81" w:rsidRPr="00600F50" w:rsidRDefault="00261A81" w:rsidP="0084286D">
            <w:pPr>
              <w:widowControl w:val="0"/>
            </w:pPr>
            <w:r w:rsidRPr="00600F50">
              <w:rPr>
                <w:color w:val="000000"/>
                <w:lang w:val="uk-UA"/>
              </w:rPr>
              <w:t>Активна кислотність, рН</w:t>
            </w:r>
          </w:p>
        </w:tc>
        <w:tc>
          <w:tcPr>
            <w:tcW w:w="1418" w:type="dxa"/>
            <w:vAlign w:val="center"/>
          </w:tcPr>
          <w:p w:rsidR="00261A81" w:rsidRPr="00600F50" w:rsidRDefault="00261A81" w:rsidP="0084286D">
            <w:pPr>
              <w:widowControl w:val="0"/>
              <w:ind w:firstLine="176"/>
              <w:jc w:val="center"/>
              <w:rPr>
                <w:color w:val="000000"/>
                <w:lang w:val="uk-UA"/>
              </w:rPr>
            </w:pPr>
            <w:r>
              <w:rPr>
                <w:color w:val="000000"/>
                <w:lang w:val="uk-UA"/>
              </w:rPr>
              <w:t>–</w:t>
            </w:r>
          </w:p>
        </w:tc>
        <w:tc>
          <w:tcPr>
            <w:tcW w:w="1701" w:type="dxa"/>
            <w:noWrap/>
            <w:vAlign w:val="center"/>
          </w:tcPr>
          <w:p w:rsidR="00261A81" w:rsidRPr="00600F50" w:rsidRDefault="00261A81" w:rsidP="0084286D">
            <w:pPr>
              <w:widowControl w:val="0"/>
              <w:ind w:firstLine="176"/>
              <w:jc w:val="center"/>
              <w:rPr>
                <w:color w:val="000000"/>
                <w:lang w:val="uk-UA"/>
              </w:rPr>
            </w:pPr>
            <w:r w:rsidRPr="00600F50">
              <w:rPr>
                <w:color w:val="000000"/>
                <w:lang w:val="uk-UA"/>
              </w:rPr>
              <w:t>5,42±0,041*</w:t>
            </w:r>
          </w:p>
        </w:tc>
        <w:tc>
          <w:tcPr>
            <w:tcW w:w="1559" w:type="dxa"/>
            <w:noWrap/>
            <w:vAlign w:val="center"/>
          </w:tcPr>
          <w:p w:rsidR="00261A81" w:rsidRPr="00600F50" w:rsidRDefault="00261A81" w:rsidP="0084286D">
            <w:pPr>
              <w:widowControl w:val="0"/>
              <w:jc w:val="center"/>
              <w:rPr>
                <w:color w:val="000000"/>
                <w:lang w:val="uk-UA"/>
              </w:rPr>
            </w:pPr>
            <w:r w:rsidRPr="00600F50">
              <w:rPr>
                <w:color w:val="000000"/>
                <w:lang w:val="uk-UA"/>
              </w:rPr>
              <w:t>5,24±0,025</w:t>
            </w:r>
          </w:p>
        </w:tc>
        <w:tc>
          <w:tcPr>
            <w:tcW w:w="1502" w:type="dxa"/>
            <w:vAlign w:val="center"/>
          </w:tcPr>
          <w:p w:rsidR="00261A81" w:rsidRPr="00600F50" w:rsidRDefault="00261A81" w:rsidP="0084286D">
            <w:pPr>
              <w:widowControl w:val="0"/>
              <w:jc w:val="center"/>
              <w:rPr>
                <w:color w:val="000000"/>
                <w:lang w:val="uk-UA"/>
              </w:rPr>
            </w:pPr>
            <w:r w:rsidRPr="00600F50">
              <w:rPr>
                <w:color w:val="000000"/>
                <w:lang w:val="uk-UA"/>
              </w:rPr>
              <w:t>5,36±0,037</w:t>
            </w:r>
          </w:p>
        </w:tc>
      </w:tr>
      <w:tr w:rsidR="00261A81" w:rsidRPr="00600F50" w:rsidTr="002650B7">
        <w:trPr>
          <w:trHeight w:val="556"/>
        </w:trPr>
        <w:tc>
          <w:tcPr>
            <w:tcW w:w="3260" w:type="dxa"/>
            <w:noWrap/>
            <w:vAlign w:val="center"/>
          </w:tcPr>
          <w:p w:rsidR="00261A81" w:rsidRPr="00600F50" w:rsidRDefault="00261A81" w:rsidP="0084286D">
            <w:pPr>
              <w:widowControl w:val="0"/>
              <w:rPr>
                <w:color w:val="000000"/>
                <w:lang w:val="uk-UA"/>
              </w:rPr>
            </w:pPr>
            <w:r w:rsidRPr="00600F50">
              <w:rPr>
                <w:color w:val="000000"/>
                <w:lang w:val="uk-UA"/>
              </w:rPr>
              <w:t>Вміст вологи у ковбасних виробах, %</w:t>
            </w:r>
          </w:p>
        </w:tc>
        <w:tc>
          <w:tcPr>
            <w:tcW w:w="1418" w:type="dxa"/>
            <w:vAlign w:val="center"/>
          </w:tcPr>
          <w:p w:rsidR="00261A81" w:rsidRPr="00600F50" w:rsidRDefault="00261A81" w:rsidP="0084286D">
            <w:pPr>
              <w:widowControl w:val="0"/>
              <w:ind w:firstLine="176"/>
              <w:jc w:val="center"/>
              <w:rPr>
                <w:color w:val="000000"/>
                <w:lang w:val="uk-UA"/>
              </w:rPr>
            </w:pPr>
            <w:r w:rsidRPr="00600F50">
              <w:rPr>
                <w:color w:val="000000"/>
                <w:lang w:val="uk-UA"/>
              </w:rPr>
              <w:t>не більше</w:t>
            </w:r>
          </w:p>
          <w:p w:rsidR="00261A81" w:rsidRPr="00600F50" w:rsidRDefault="00261A81" w:rsidP="0084286D">
            <w:pPr>
              <w:widowControl w:val="0"/>
              <w:ind w:firstLine="176"/>
              <w:jc w:val="center"/>
              <w:rPr>
                <w:color w:val="000000"/>
                <w:lang w:val="uk-UA"/>
              </w:rPr>
            </w:pPr>
            <w:r>
              <w:rPr>
                <w:color w:val="000000"/>
                <w:lang w:val="uk-UA"/>
              </w:rPr>
              <w:t>45</w:t>
            </w:r>
          </w:p>
        </w:tc>
        <w:tc>
          <w:tcPr>
            <w:tcW w:w="1701" w:type="dxa"/>
            <w:noWrap/>
            <w:vAlign w:val="center"/>
          </w:tcPr>
          <w:p w:rsidR="00261A81" w:rsidRPr="00600F50" w:rsidRDefault="00261A81" w:rsidP="0084286D">
            <w:pPr>
              <w:widowControl w:val="0"/>
              <w:ind w:firstLine="176"/>
              <w:jc w:val="center"/>
              <w:rPr>
                <w:color w:val="000000"/>
                <w:lang w:val="uk-UA"/>
              </w:rPr>
            </w:pPr>
            <w:r>
              <w:rPr>
                <w:color w:val="000000"/>
                <w:lang w:val="uk-UA"/>
              </w:rPr>
              <w:t>3</w:t>
            </w:r>
            <w:r w:rsidRPr="00600F50">
              <w:rPr>
                <w:color w:val="000000"/>
                <w:lang w:val="uk-UA"/>
              </w:rPr>
              <w:t>8,2±0,25</w:t>
            </w:r>
          </w:p>
        </w:tc>
        <w:tc>
          <w:tcPr>
            <w:tcW w:w="1559" w:type="dxa"/>
            <w:noWrap/>
            <w:vAlign w:val="center"/>
          </w:tcPr>
          <w:p w:rsidR="00261A81" w:rsidRPr="00600F50" w:rsidRDefault="00261A81" w:rsidP="0084286D">
            <w:pPr>
              <w:widowControl w:val="0"/>
              <w:jc w:val="center"/>
              <w:rPr>
                <w:color w:val="000000"/>
                <w:lang w:val="uk-UA"/>
              </w:rPr>
            </w:pPr>
            <w:r>
              <w:rPr>
                <w:color w:val="000000"/>
                <w:lang w:val="uk-UA"/>
              </w:rPr>
              <w:t>3</w:t>
            </w:r>
            <w:r w:rsidRPr="00600F50">
              <w:rPr>
                <w:color w:val="000000"/>
                <w:lang w:val="uk-UA"/>
              </w:rPr>
              <w:t>9,7±0,23*</w:t>
            </w:r>
          </w:p>
        </w:tc>
        <w:tc>
          <w:tcPr>
            <w:tcW w:w="1502" w:type="dxa"/>
            <w:vAlign w:val="center"/>
          </w:tcPr>
          <w:p w:rsidR="00261A81" w:rsidRPr="00600F50" w:rsidRDefault="00261A81" w:rsidP="0084286D">
            <w:pPr>
              <w:widowControl w:val="0"/>
              <w:jc w:val="center"/>
              <w:rPr>
                <w:color w:val="000000"/>
                <w:lang w:val="uk-UA"/>
              </w:rPr>
            </w:pPr>
            <w:r>
              <w:rPr>
                <w:color w:val="000000"/>
                <w:lang w:val="uk-UA"/>
              </w:rPr>
              <w:t>3</w:t>
            </w:r>
            <w:r w:rsidRPr="00600F50">
              <w:rPr>
                <w:color w:val="000000"/>
                <w:lang w:val="uk-UA"/>
              </w:rPr>
              <w:t>9,0±0,24</w:t>
            </w:r>
          </w:p>
        </w:tc>
      </w:tr>
      <w:tr w:rsidR="00261A81" w:rsidRPr="00600F50" w:rsidTr="002650B7">
        <w:trPr>
          <w:trHeight w:val="533"/>
        </w:trPr>
        <w:tc>
          <w:tcPr>
            <w:tcW w:w="3260" w:type="dxa"/>
            <w:noWrap/>
            <w:vAlign w:val="center"/>
          </w:tcPr>
          <w:p w:rsidR="00261A81" w:rsidRPr="00600F50" w:rsidRDefault="00261A81" w:rsidP="0084286D">
            <w:pPr>
              <w:widowControl w:val="0"/>
              <w:rPr>
                <w:lang w:val="uk-UA"/>
              </w:rPr>
            </w:pPr>
            <w:r w:rsidRPr="00600F50">
              <w:rPr>
                <w:color w:val="000000"/>
                <w:lang w:val="uk-UA"/>
              </w:rPr>
              <w:t>Вміст білка у ковбасних виробах, %</w:t>
            </w:r>
          </w:p>
        </w:tc>
        <w:tc>
          <w:tcPr>
            <w:tcW w:w="1418" w:type="dxa"/>
            <w:vAlign w:val="center"/>
          </w:tcPr>
          <w:p w:rsidR="00261A81" w:rsidRPr="00600F50" w:rsidRDefault="00261A81" w:rsidP="0084286D">
            <w:pPr>
              <w:widowControl w:val="0"/>
              <w:ind w:firstLine="176"/>
              <w:jc w:val="center"/>
              <w:rPr>
                <w:color w:val="000000"/>
                <w:lang w:val="uk-UA"/>
              </w:rPr>
            </w:pPr>
            <w:r w:rsidRPr="00600F50">
              <w:rPr>
                <w:color w:val="000000"/>
                <w:lang w:val="uk-UA"/>
              </w:rPr>
              <w:t>не менше</w:t>
            </w:r>
          </w:p>
          <w:p w:rsidR="00261A81" w:rsidRPr="00600F50" w:rsidRDefault="00261A81" w:rsidP="0084286D">
            <w:pPr>
              <w:widowControl w:val="0"/>
              <w:ind w:firstLine="176"/>
              <w:jc w:val="center"/>
              <w:rPr>
                <w:color w:val="000000"/>
                <w:lang w:val="uk-UA"/>
              </w:rPr>
            </w:pPr>
            <w:r>
              <w:rPr>
                <w:color w:val="000000"/>
                <w:lang w:val="uk-UA"/>
              </w:rPr>
              <w:t>15</w:t>
            </w:r>
          </w:p>
        </w:tc>
        <w:tc>
          <w:tcPr>
            <w:tcW w:w="1701" w:type="dxa"/>
            <w:noWrap/>
            <w:vAlign w:val="center"/>
          </w:tcPr>
          <w:p w:rsidR="00261A81" w:rsidRPr="00600F50" w:rsidRDefault="00261A81" w:rsidP="0084286D">
            <w:pPr>
              <w:widowControl w:val="0"/>
              <w:ind w:firstLine="176"/>
              <w:jc w:val="center"/>
              <w:rPr>
                <w:color w:val="000000"/>
                <w:lang w:val="uk-UA"/>
              </w:rPr>
            </w:pPr>
            <w:r>
              <w:rPr>
                <w:color w:val="000000"/>
                <w:lang w:val="uk-UA"/>
              </w:rPr>
              <w:t>19</w:t>
            </w:r>
            <w:r w:rsidRPr="00600F50">
              <w:rPr>
                <w:color w:val="000000"/>
                <w:lang w:val="uk-UA"/>
              </w:rPr>
              <w:t>,3±0,20</w:t>
            </w:r>
          </w:p>
        </w:tc>
        <w:tc>
          <w:tcPr>
            <w:tcW w:w="1559" w:type="dxa"/>
            <w:noWrap/>
            <w:vAlign w:val="center"/>
          </w:tcPr>
          <w:p w:rsidR="00261A81" w:rsidRPr="00600F50" w:rsidRDefault="00261A81" w:rsidP="0084286D">
            <w:pPr>
              <w:widowControl w:val="0"/>
              <w:jc w:val="center"/>
              <w:rPr>
                <w:color w:val="000000"/>
                <w:lang w:val="uk-UA"/>
              </w:rPr>
            </w:pPr>
            <w:r>
              <w:rPr>
                <w:color w:val="000000"/>
                <w:lang w:val="uk-UA"/>
              </w:rPr>
              <w:t>17</w:t>
            </w:r>
            <w:r w:rsidRPr="00600F50">
              <w:rPr>
                <w:color w:val="000000"/>
                <w:lang w:val="uk-UA"/>
              </w:rPr>
              <w:t>,5±0,17</w:t>
            </w:r>
          </w:p>
        </w:tc>
        <w:tc>
          <w:tcPr>
            <w:tcW w:w="1502" w:type="dxa"/>
            <w:vAlign w:val="center"/>
          </w:tcPr>
          <w:p w:rsidR="00261A81" w:rsidRPr="00600F50" w:rsidRDefault="00261A81" w:rsidP="0084286D">
            <w:pPr>
              <w:widowControl w:val="0"/>
              <w:jc w:val="center"/>
              <w:rPr>
                <w:color w:val="000000"/>
                <w:lang w:val="uk-UA"/>
              </w:rPr>
            </w:pPr>
            <w:r>
              <w:rPr>
                <w:color w:val="000000"/>
                <w:lang w:val="uk-UA"/>
              </w:rPr>
              <w:t>18</w:t>
            </w:r>
            <w:r w:rsidRPr="00600F50">
              <w:rPr>
                <w:color w:val="000000"/>
                <w:lang w:val="uk-UA"/>
              </w:rPr>
              <w:t>,5±0,15</w:t>
            </w:r>
          </w:p>
        </w:tc>
      </w:tr>
      <w:tr w:rsidR="00261A81" w:rsidRPr="00600F50" w:rsidTr="002650B7">
        <w:trPr>
          <w:trHeight w:val="289"/>
        </w:trPr>
        <w:tc>
          <w:tcPr>
            <w:tcW w:w="3260" w:type="dxa"/>
            <w:noWrap/>
            <w:vAlign w:val="center"/>
          </w:tcPr>
          <w:p w:rsidR="00261A81" w:rsidRPr="00600F50" w:rsidRDefault="00261A81" w:rsidP="0084286D">
            <w:pPr>
              <w:widowControl w:val="0"/>
              <w:rPr>
                <w:lang w:val="uk-UA"/>
              </w:rPr>
            </w:pPr>
            <w:r w:rsidRPr="00600F50">
              <w:rPr>
                <w:color w:val="000000"/>
                <w:lang w:val="uk-UA"/>
              </w:rPr>
              <w:t>Вміст жиру у ковбасних виробах, %</w:t>
            </w:r>
          </w:p>
        </w:tc>
        <w:tc>
          <w:tcPr>
            <w:tcW w:w="1418" w:type="dxa"/>
            <w:vAlign w:val="center"/>
          </w:tcPr>
          <w:p w:rsidR="00261A81" w:rsidRPr="00600F50" w:rsidRDefault="00261A81" w:rsidP="0084286D">
            <w:pPr>
              <w:widowControl w:val="0"/>
              <w:ind w:firstLine="176"/>
              <w:jc w:val="center"/>
              <w:rPr>
                <w:color w:val="000000"/>
                <w:lang w:val="uk-UA"/>
              </w:rPr>
            </w:pPr>
            <w:r w:rsidRPr="00600F50">
              <w:rPr>
                <w:color w:val="000000"/>
                <w:lang w:val="uk-UA"/>
              </w:rPr>
              <w:t>не більше</w:t>
            </w:r>
          </w:p>
          <w:p w:rsidR="00261A81" w:rsidRPr="00600F50" w:rsidRDefault="00261A81" w:rsidP="0084286D">
            <w:pPr>
              <w:widowControl w:val="0"/>
              <w:ind w:firstLine="176"/>
              <w:jc w:val="center"/>
              <w:rPr>
                <w:color w:val="000000"/>
                <w:lang w:val="uk-UA"/>
              </w:rPr>
            </w:pPr>
            <w:r w:rsidRPr="00600F50">
              <w:rPr>
                <w:color w:val="000000"/>
                <w:lang w:val="uk-UA"/>
              </w:rPr>
              <w:t>4</w:t>
            </w:r>
            <w:r>
              <w:rPr>
                <w:color w:val="000000"/>
                <w:lang w:val="uk-UA"/>
              </w:rPr>
              <w:t>5</w:t>
            </w:r>
          </w:p>
        </w:tc>
        <w:tc>
          <w:tcPr>
            <w:tcW w:w="1701" w:type="dxa"/>
            <w:noWrap/>
            <w:vAlign w:val="center"/>
          </w:tcPr>
          <w:p w:rsidR="00261A81" w:rsidRPr="00600F50" w:rsidRDefault="00261A81" w:rsidP="0084286D">
            <w:pPr>
              <w:widowControl w:val="0"/>
              <w:ind w:firstLine="176"/>
              <w:jc w:val="center"/>
              <w:rPr>
                <w:color w:val="000000"/>
                <w:lang w:val="uk-UA"/>
              </w:rPr>
            </w:pPr>
            <w:r>
              <w:rPr>
                <w:color w:val="000000"/>
                <w:lang w:val="uk-UA"/>
              </w:rPr>
              <w:t>36</w:t>
            </w:r>
            <w:r w:rsidRPr="00600F50">
              <w:rPr>
                <w:color w:val="000000"/>
                <w:lang w:val="uk-UA"/>
              </w:rPr>
              <w:t>,9±0,23</w:t>
            </w:r>
          </w:p>
        </w:tc>
        <w:tc>
          <w:tcPr>
            <w:tcW w:w="1559" w:type="dxa"/>
            <w:noWrap/>
            <w:vAlign w:val="center"/>
          </w:tcPr>
          <w:p w:rsidR="00261A81" w:rsidRPr="00600F50" w:rsidRDefault="00261A81" w:rsidP="0084286D">
            <w:pPr>
              <w:widowControl w:val="0"/>
              <w:jc w:val="center"/>
              <w:rPr>
                <w:color w:val="000000"/>
                <w:lang w:val="uk-UA"/>
              </w:rPr>
            </w:pPr>
            <w:r>
              <w:rPr>
                <w:color w:val="000000"/>
                <w:lang w:val="uk-UA"/>
              </w:rPr>
              <w:t>37</w:t>
            </w:r>
            <w:r w:rsidRPr="00600F50">
              <w:rPr>
                <w:color w:val="000000"/>
                <w:lang w:val="uk-UA"/>
              </w:rPr>
              <w:t>,2±0,15</w:t>
            </w:r>
          </w:p>
        </w:tc>
        <w:tc>
          <w:tcPr>
            <w:tcW w:w="1502" w:type="dxa"/>
            <w:vAlign w:val="center"/>
          </w:tcPr>
          <w:p w:rsidR="00261A81" w:rsidRPr="00600F50" w:rsidRDefault="00261A81" w:rsidP="0084286D">
            <w:pPr>
              <w:widowControl w:val="0"/>
              <w:jc w:val="center"/>
              <w:rPr>
                <w:color w:val="000000"/>
                <w:lang w:val="uk-UA"/>
              </w:rPr>
            </w:pPr>
            <w:r>
              <w:rPr>
                <w:color w:val="000000"/>
                <w:lang w:val="uk-UA"/>
              </w:rPr>
              <w:t>37</w:t>
            </w:r>
            <w:r w:rsidRPr="00600F50">
              <w:rPr>
                <w:color w:val="000000"/>
                <w:lang w:val="uk-UA"/>
              </w:rPr>
              <w:t>,1±0,17</w:t>
            </w:r>
          </w:p>
        </w:tc>
      </w:tr>
      <w:tr w:rsidR="00261A81" w:rsidRPr="00600F50" w:rsidTr="002650B7">
        <w:trPr>
          <w:trHeight w:val="351"/>
        </w:trPr>
        <w:tc>
          <w:tcPr>
            <w:tcW w:w="3260" w:type="dxa"/>
            <w:noWrap/>
            <w:vAlign w:val="center"/>
          </w:tcPr>
          <w:p w:rsidR="00261A81" w:rsidRPr="00600F50" w:rsidRDefault="00261A81" w:rsidP="0084286D">
            <w:pPr>
              <w:widowControl w:val="0"/>
              <w:rPr>
                <w:color w:val="000000"/>
                <w:lang w:val="uk-UA"/>
              </w:rPr>
            </w:pPr>
            <w:r w:rsidRPr="00600F50">
              <w:rPr>
                <w:color w:val="000000"/>
                <w:lang w:val="uk-UA"/>
              </w:rPr>
              <w:t>Вміст солі у ковбасних виробах, %</w:t>
            </w:r>
          </w:p>
        </w:tc>
        <w:tc>
          <w:tcPr>
            <w:tcW w:w="1418" w:type="dxa"/>
            <w:vAlign w:val="center"/>
          </w:tcPr>
          <w:p w:rsidR="00261A81" w:rsidRPr="00600F50" w:rsidRDefault="00261A81" w:rsidP="0084286D">
            <w:pPr>
              <w:widowControl w:val="0"/>
              <w:jc w:val="center"/>
              <w:rPr>
                <w:color w:val="000000"/>
                <w:lang w:val="uk-UA"/>
              </w:rPr>
            </w:pPr>
            <w:r w:rsidRPr="00600F50">
              <w:rPr>
                <w:color w:val="000000"/>
                <w:lang w:val="uk-UA"/>
              </w:rPr>
              <w:t>не більше</w:t>
            </w:r>
          </w:p>
          <w:p w:rsidR="00261A81" w:rsidRPr="00600F50" w:rsidRDefault="00261A81" w:rsidP="0084286D">
            <w:pPr>
              <w:widowControl w:val="0"/>
              <w:jc w:val="center"/>
              <w:rPr>
                <w:color w:val="000000"/>
                <w:lang w:val="uk-UA"/>
              </w:rPr>
            </w:pPr>
            <w:r w:rsidRPr="00600F50">
              <w:rPr>
                <w:color w:val="000000"/>
                <w:lang w:val="uk-UA"/>
              </w:rPr>
              <w:t>5,0</w:t>
            </w:r>
          </w:p>
        </w:tc>
        <w:tc>
          <w:tcPr>
            <w:tcW w:w="1701" w:type="dxa"/>
            <w:noWrap/>
            <w:vAlign w:val="center"/>
          </w:tcPr>
          <w:p w:rsidR="00261A81" w:rsidRPr="00600F50" w:rsidRDefault="00261A81" w:rsidP="0084286D">
            <w:pPr>
              <w:widowControl w:val="0"/>
              <w:jc w:val="center"/>
              <w:rPr>
                <w:color w:val="000000"/>
                <w:lang w:val="uk-UA"/>
              </w:rPr>
            </w:pPr>
            <w:r w:rsidRPr="00600F50">
              <w:rPr>
                <w:color w:val="000000"/>
                <w:lang w:val="uk-UA"/>
              </w:rPr>
              <w:t>4,6±0,07</w:t>
            </w:r>
          </w:p>
        </w:tc>
        <w:tc>
          <w:tcPr>
            <w:tcW w:w="1559" w:type="dxa"/>
            <w:noWrap/>
            <w:vAlign w:val="center"/>
          </w:tcPr>
          <w:p w:rsidR="00261A81" w:rsidRPr="00600F50" w:rsidRDefault="00261A81" w:rsidP="0084286D">
            <w:pPr>
              <w:widowControl w:val="0"/>
              <w:jc w:val="center"/>
              <w:rPr>
                <w:color w:val="000000"/>
                <w:lang w:val="uk-UA"/>
              </w:rPr>
            </w:pPr>
            <w:r w:rsidRPr="00600F50">
              <w:rPr>
                <w:color w:val="000000"/>
                <w:lang w:val="uk-UA"/>
              </w:rPr>
              <w:t>4,5±0,04</w:t>
            </w:r>
          </w:p>
        </w:tc>
        <w:tc>
          <w:tcPr>
            <w:tcW w:w="1502" w:type="dxa"/>
            <w:vAlign w:val="center"/>
          </w:tcPr>
          <w:p w:rsidR="00261A81" w:rsidRPr="00600F50" w:rsidRDefault="00261A81" w:rsidP="0084286D">
            <w:pPr>
              <w:widowControl w:val="0"/>
              <w:jc w:val="center"/>
              <w:rPr>
                <w:color w:val="000000"/>
                <w:lang w:val="uk-UA"/>
              </w:rPr>
            </w:pPr>
            <w:r w:rsidRPr="00600F50">
              <w:rPr>
                <w:color w:val="000000"/>
                <w:lang w:val="uk-UA"/>
              </w:rPr>
              <w:t>4,5±0,06</w:t>
            </w:r>
          </w:p>
        </w:tc>
      </w:tr>
      <w:tr w:rsidR="00261A81" w:rsidRPr="00600F50" w:rsidTr="002650B7">
        <w:trPr>
          <w:trHeight w:val="289"/>
        </w:trPr>
        <w:tc>
          <w:tcPr>
            <w:tcW w:w="3260" w:type="dxa"/>
            <w:noWrap/>
            <w:vAlign w:val="center"/>
          </w:tcPr>
          <w:p w:rsidR="00261A81" w:rsidRPr="00600F50" w:rsidRDefault="00261A81" w:rsidP="0084286D">
            <w:pPr>
              <w:widowControl w:val="0"/>
              <w:rPr>
                <w:lang w:val="uk-UA"/>
              </w:rPr>
            </w:pPr>
            <w:r w:rsidRPr="00600F50">
              <w:rPr>
                <w:color w:val="000000"/>
                <w:lang w:val="uk-UA"/>
              </w:rPr>
              <w:t>Вміст нітриту натрію у ковбасних виробах, %</w:t>
            </w:r>
          </w:p>
        </w:tc>
        <w:tc>
          <w:tcPr>
            <w:tcW w:w="1418" w:type="dxa"/>
            <w:vAlign w:val="center"/>
          </w:tcPr>
          <w:p w:rsidR="00261A81" w:rsidRPr="00600F50" w:rsidRDefault="00261A81" w:rsidP="0084286D">
            <w:pPr>
              <w:widowControl w:val="0"/>
              <w:ind w:firstLine="176"/>
              <w:jc w:val="center"/>
              <w:rPr>
                <w:color w:val="000000"/>
                <w:lang w:val="uk-UA"/>
              </w:rPr>
            </w:pPr>
            <w:r w:rsidRPr="00600F50">
              <w:rPr>
                <w:color w:val="000000"/>
                <w:lang w:val="uk-UA"/>
              </w:rPr>
              <w:t>не більше</w:t>
            </w:r>
          </w:p>
          <w:p w:rsidR="00261A81" w:rsidRPr="00600F50" w:rsidRDefault="00261A81" w:rsidP="0084286D">
            <w:pPr>
              <w:widowControl w:val="0"/>
              <w:ind w:firstLine="176"/>
              <w:jc w:val="center"/>
              <w:rPr>
                <w:color w:val="000000"/>
                <w:lang w:val="uk-UA"/>
              </w:rPr>
            </w:pPr>
            <w:r w:rsidRPr="00600F50">
              <w:rPr>
                <w:color w:val="000000"/>
                <w:lang w:val="uk-UA"/>
              </w:rPr>
              <w:t>0,005</w:t>
            </w:r>
          </w:p>
        </w:tc>
        <w:tc>
          <w:tcPr>
            <w:tcW w:w="1701" w:type="dxa"/>
            <w:noWrap/>
            <w:vAlign w:val="center"/>
          </w:tcPr>
          <w:p w:rsidR="00261A81" w:rsidRPr="00600F50" w:rsidRDefault="00261A81" w:rsidP="0084286D">
            <w:pPr>
              <w:widowControl w:val="0"/>
              <w:ind w:hanging="108"/>
              <w:jc w:val="center"/>
              <w:rPr>
                <w:color w:val="000000"/>
                <w:lang w:val="uk-UA"/>
              </w:rPr>
            </w:pPr>
            <w:r w:rsidRPr="00600F50">
              <w:rPr>
                <w:color w:val="000000"/>
                <w:lang w:val="uk-UA"/>
              </w:rPr>
              <w:t>0,004±0,0001</w:t>
            </w:r>
          </w:p>
        </w:tc>
        <w:tc>
          <w:tcPr>
            <w:tcW w:w="1559" w:type="dxa"/>
            <w:noWrap/>
            <w:vAlign w:val="center"/>
          </w:tcPr>
          <w:p w:rsidR="00261A81" w:rsidRPr="00600F50" w:rsidRDefault="00261A81" w:rsidP="0084286D">
            <w:pPr>
              <w:widowControl w:val="0"/>
              <w:jc w:val="center"/>
              <w:rPr>
                <w:color w:val="000000"/>
                <w:lang w:val="uk-UA"/>
              </w:rPr>
            </w:pPr>
            <w:r w:rsidRPr="00600F50">
              <w:rPr>
                <w:color w:val="000000"/>
                <w:lang w:val="uk-UA"/>
              </w:rPr>
              <w:t>0,004±0,0002</w:t>
            </w:r>
          </w:p>
        </w:tc>
        <w:tc>
          <w:tcPr>
            <w:tcW w:w="1502" w:type="dxa"/>
            <w:vAlign w:val="center"/>
          </w:tcPr>
          <w:p w:rsidR="00261A81" w:rsidRPr="00600F50" w:rsidRDefault="00261A81" w:rsidP="0084286D">
            <w:pPr>
              <w:widowControl w:val="0"/>
              <w:tabs>
                <w:tab w:val="left" w:pos="1692"/>
              </w:tabs>
              <w:ind w:hanging="150"/>
              <w:jc w:val="center"/>
              <w:rPr>
                <w:color w:val="000000"/>
                <w:lang w:val="uk-UA"/>
              </w:rPr>
            </w:pPr>
            <w:r w:rsidRPr="00600F50">
              <w:rPr>
                <w:color w:val="000000"/>
                <w:lang w:val="uk-UA"/>
              </w:rPr>
              <w:t>0,004±0,0002</w:t>
            </w:r>
          </w:p>
        </w:tc>
      </w:tr>
    </w:tbl>
    <w:p w:rsidR="00261A81" w:rsidRPr="00600F50" w:rsidRDefault="00261A81" w:rsidP="003A38CA">
      <w:pPr>
        <w:widowControl w:val="0"/>
        <w:spacing w:line="360" w:lineRule="auto"/>
        <w:ind w:firstLine="709"/>
        <w:contextualSpacing/>
        <w:jc w:val="both"/>
        <w:rPr>
          <w:lang w:val="uk-UA"/>
        </w:rPr>
      </w:pPr>
      <w:r w:rsidRPr="00600F50">
        <w:t>Прим</w:t>
      </w:r>
      <w:r w:rsidRPr="00600F50">
        <w:rPr>
          <w:lang w:val="uk-UA"/>
        </w:rPr>
        <w:t>і</w:t>
      </w:r>
      <w:r w:rsidRPr="00600F50">
        <w:t>тк</w:t>
      </w:r>
      <w:r w:rsidRPr="00600F50">
        <w:rPr>
          <w:lang w:val="uk-UA"/>
        </w:rPr>
        <w:t xml:space="preserve">а: </w:t>
      </w:r>
      <w:r w:rsidRPr="00600F50">
        <w:t>* Р &gt; 0,95</w:t>
      </w:r>
    </w:p>
    <w:p w:rsidR="00261A81" w:rsidRPr="00600F50" w:rsidRDefault="00261A81" w:rsidP="003A38CA">
      <w:pPr>
        <w:widowControl w:val="0"/>
        <w:spacing w:line="360" w:lineRule="auto"/>
        <w:ind w:firstLine="709"/>
        <w:contextualSpacing/>
        <w:jc w:val="both"/>
        <w:rPr>
          <w:lang w:val="uk-UA"/>
        </w:rPr>
      </w:pPr>
      <w:r>
        <w:rPr>
          <w:lang w:val="uk-UA"/>
        </w:rPr>
        <w:t>Нормативний вміст вологи у варено-</w:t>
      </w:r>
      <w:r w:rsidRPr="00600F50">
        <w:rPr>
          <w:lang w:val="uk-UA"/>
        </w:rPr>
        <w:t xml:space="preserve">копченій ковбасі «Сервелат» не повинен перевищувати </w:t>
      </w:r>
      <w:r>
        <w:rPr>
          <w:lang w:val="uk-UA"/>
        </w:rPr>
        <w:t>45</w:t>
      </w:r>
      <w:r w:rsidRPr="00600F50">
        <w:rPr>
          <w:lang w:val="uk-UA"/>
        </w:rPr>
        <w:t>%. У дослідних групах вміст вологи від</w:t>
      </w:r>
      <w:r>
        <w:rPr>
          <w:lang w:val="uk-UA"/>
        </w:rPr>
        <w:t>повідає нормативному і становив</w:t>
      </w:r>
      <w:r w:rsidRPr="00600F50">
        <w:rPr>
          <w:lang w:val="uk-UA"/>
        </w:rPr>
        <w:t>: для ковбас, виготовлених</w:t>
      </w:r>
      <w:r>
        <w:rPr>
          <w:lang w:val="uk-UA"/>
        </w:rPr>
        <w:t xml:space="preserve"> першим способом 38,2±0,25%, другим способом 39,7±0,23%, третім способом 3</w:t>
      </w:r>
      <w:r w:rsidRPr="00600F50">
        <w:rPr>
          <w:lang w:val="uk-UA"/>
        </w:rPr>
        <w:t>9,0±0,24%.</w:t>
      </w:r>
    </w:p>
    <w:p w:rsidR="00261A81" w:rsidRPr="00600F50" w:rsidRDefault="00261A81" w:rsidP="003A38CA">
      <w:pPr>
        <w:widowControl w:val="0"/>
        <w:spacing w:line="360" w:lineRule="auto"/>
        <w:ind w:firstLine="709"/>
        <w:contextualSpacing/>
        <w:jc w:val="both"/>
        <w:rPr>
          <w:lang w:val="uk-UA"/>
        </w:rPr>
      </w:pPr>
      <w:r w:rsidRPr="00600F50">
        <w:rPr>
          <w:lang w:val="uk-UA"/>
        </w:rPr>
        <w:t xml:space="preserve">Вміст білка у ковбасних виробах відповідав нормативному і </w:t>
      </w:r>
      <w:r>
        <w:rPr>
          <w:lang w:val="uk-UA"/>
        </w:rPr>
        <w:t>становив</w:t>
      </w:r>
      <w:r w:rsidRPr="00600F50">
        <w:rPr>
          <w:lang w:val="uk-UA"/>
        </w:rPr>
        <w:t xml:space="preserve"> </w:t>
      </w:r>
      <w:r>
        <w:rPr>
          <w:lang w:val="uk-UA"/>
        </w:rPr>
        <w:t>17</w:t>
      </w:r>
      <w:r w:rsidRPr="00600F50">
        <w:rPr>
          <w:lang w:val="uk-UA"/>
        </w:rPr>
        <w:t>,5–</w:t>
      </w:r>
      <w:r>
        <w:rPr>
          <w:lang w:val="uk-UA"/>
        </w:rPr>
        <w:t>19</w:t>
      </w:r>
      <w:r w:rsidRPr="00600F50">
        <w:rPr>
          <w:lang w:val="uk-UA"/>
        </w:rPr>
        <w:t>,3% і в різних дослідних групах коливався в межах середньостатистич</w:t>
      </w:r>
      <w:r>
        <w:rPr>
          <w:lang w:val="uk-UA"/>
        </w:rPr>
        <w:t>ної похибки. Ковбаси, виготовле</w:t>
      </w:r>
      <w:r w:rsidRPr="00600F50">
        <w:rPr>
          <w:lang w:val="uk-UA"/>
        </w:rPr>
        <w:t xml:space="preserve">ні за різних технологій, характеризувались нормативними значеннями вмісту нітриту натрію, солі куховарської. </w:t>
      </w:r>
      <w:r>
        <w:rPr>
          <w:lang w:val="uk-UA"/>
        </w:rPr>
        <w:t>За показником вмісту жиру в варено-</w:t>
      </w:r>
      <w:r w:rsidRPr="00600F50">
        <w:rPr>
          <w:lang w:val="uk-UA"/>
        </w:rPr>
        <w:t xml:space="preserve">копчених ковбасах «Сервелат», встановлена подібна залежність; показники відповідають нормативним, і коливаються у межах похибки.  </w:t>
      </w:r>
    </w:p>
    <w:p w:rsidR="00261A81" w:rsidRPr="00600F50" w:rsidRDefault="00261A81" w:rsidP="003A38CA">
      <w:pPr>
        <w:widowControl w:val="0"/>
        <w:spacing w:line="360" w:lineRule="auto"/>
        <w:ind w:firstLine="709"/>
        <w:contextualSpacing/>
        <w:jc w:val="both"/>
        <w:rPr>
          <w:lang w:val="uk-UA"/>
        </w:rPr>
      </w:pPr>
      <w:r w:rsidRPr="00600F50">
        <w:rPr>
          <w:lang w:val="uk-UA"/>
        </w:rPr>
        <w:t xml:space="preserve">Визначали зміни якісних та фізико-хімічних показників </w:t>
      </w:r>
      <w:r>
        <w:rPr>
          <w:lang w:val="uk-UA"/>
        </w:rPr>
        <w:t>варено-</w:t>
      </w:r>
      <w:r w:rsidRPr="00600F50">
        <w:rPr>
          <w:lang w:val="uk-UA"/>
        </w:rPr>
        <w:t xml:space="preserve">копченої ковбаси «Сервелат», виготовленої з використанням «рідкого диму». В першому варіанті коптильну речовину вводили у фарш, в другому занурювали ковбасні батони у розчин рідкого диму, а в третьому варіанті коптильну речовину розпилювали через форсунки на ковбасні батони (табл. </w:t>
      </w:r>
      <w:r>
        <w:rPr>
          <w:lang w:val="uk-UA"/>
        </w:rPr>
        <w:t>2</w:t>
      </w:r>
      <w:r w:rsidRPr="00600F50">
        <w:rPr>
          <w:lang w:val="uk-UA"/>
        </w:rPr>
        <w:t>).</w:t>
      </w:r>
    </w:p>
    <w:p w:rsidR="00261A81" w:rsidRPr="00600F50" w:rsidRDefault="00261A81" w:rsidP="003A38CA">
      <w:pPr>
        <w:widowControl w:val="0"/>
        <w:spacing w:line="360" w:lineRule="auto"/>
        <w:ind w:firstLine="709"/>
        <w:jc w:val="right"/>
        <w:rPr>
          <w:i/>
          <w:lang w:val="uk-UA"/>
        </w:rPr>
      </w:pPr>
      <w:r w:rsidRPr="00600F50">
        <w:rPr>
          <w:i/>
          <w:lang w:val="uk-UA"/>
        </w:rPr>
        <w:t xml:space="preserve">Таблиця </w:t>
      </w:r>
      <w:r>
        <w:rPr>
          <w:i/>
          <w:lang w:val="uk-UA"/>
        </w:rPr>
        <w:t>2</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Зміни якісних </w:t>
      </w:r>
      <w:r>
        <w:rPr>
          <w:noProof/>
        </w:rPr>
        <w:pict>
          <v:oval id="_x0000_s1027" style="position:absolute;left:0;text-align:left;margin-left:684.3pt;margin-top:-86.2pt;width:1in;height:1in;z-index:251659264;mso-position-horizontal-relative:text;mso-position-vertical-relative:text" strokecolor="white"/>
        </w:pict>
      </w:r>
      <w:r w:rsidRPr="00600F50">
        <w:rPr>
          <w:b/>
          <w:position w:val="-6"/>
          <w:lang w:val="uk-UA"/>
        </w:rPr>
        <w:t>т</w:t>
      </w:r>
      <w:r>
        <w:rPr>
          <w:b/>
          <w:position w:val="-6"/>
          <w:lang w:val="uk-UA"/>
        </w:rPr>
        <w:t>а фізико-хімічних показників варено-</w:t>
      </w:r>
      <w:r w:rsidRPr="00600F50">
        <w:rPr>
          <w:b/>
          <w:position w:val="-6"/>
          <w:lang w:val="uk-UA"/>
        </w:rPr>
        <w:t xml:space="preserve">копченої </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ковбаси «Сервелат» виготовленої з використанням «рідкого диму», </w:t>
      </w:r>
      <w:r w:rsidRPr="00600F50">
        <w:rPr>
          <w:b/>
          <w:position w:val="-6"/>
          <w:lang w:val="uk-UA"/>
        </w:rPr>
        <w:object w:dxaOrig="780" w:dyaOrig="340">
          <v:shape id="_x0000_i1026" type="#_x0000_t75" style="width:39pt;height:11.25pt" o:ole="">
            <v:imagedata r:id="rId7" o:title=""/>
          </v:shape>
          <o:OLEObject Type="Embed" ProgID="Equation.3" ShapeID="_x0000_i1026" DrawAspect="Content" ObjectID="_1512206257" r:id="rId9"/>
        </w:objec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417"/>
        <w:gridCol w:w="1559"/>
        <w:gridCol w:w="1560"/>
        <w:gridCol w:w="1559"/>
      </w:tblGrid>
      <w:tr w:rsidR="00261A81" w:rsidRPr="00600F50" w:rsidTr="008005E8">
        <w:trPr>
          <w:trHeight w:val="344"/>
        </w:trPr>
        <w:tc>
          <w:tcPr>
            <w:tcW w:w="3119" w:type="dxa"/>
            <w:vMerge w:val="restart"/>
            <w:noWrap/>
            <w:vAlign w:val="center"/>
          </w:tcPr>
          <w:p w:rsidR="00261A81" w:rsidRPr="00600F50" w:rsidRDefault="00261A81" w:rsidP="0084286D">
            <w:pPr>
              <w:widowControl w:val="0"/>
              <w:spacing w:line="276" w:lineRule="auto"/>
              <w:rPr>
                <w:color w:val="000000"/>
                <w:lang w:val="uk-UA"/>
              </w:rPr>
            </w:pPr>
            <w:r w:rsidRPr="00600F50">
              <w:rPr>
                <w:color w:val="000000"/>
                <w:lang w:val="uk-UA"/>
              </w:rPr>
              <w:t>Показники</w:t>
            </w:r>
          </w:p>
        </w:tc>
        <w:tc>
          <w:tcPr>
            <w:tcW w:w="1417" w:type="dxa"/>
            <w:vMerge w:val="restart"/>
            <w:vAlign w:val="center"/>
          </w:tcPr>
          <w:p w:rsidR="00261A81" w:rsidRPr="00600F50" w:rsidRDefault="00261A81" w:rsidP="0084286D">
            <w:pPr>
              <w:widowControl w:val="0"/>
              <w:spacing w:line="276" w:lineRule="auto"/>
              <w:jc w:val="center"/>
              <w:rPr>
                <w:lang w:val="uk-UA"/>
              </w:rPr>
            </w:pPr>
            <w:r w:rsidRPr="00600F50">
              <w:rPr>
                <w:lang w:val="uk-UA"/>
              </w:rPr>
              <w:t>Норма</w:t>
            </w:r>
          </w:p>
        </w:tc>
        <w:tc>
          <w:tcPr>
            <w:tcW w:w="4678" w:type="dxa"/>
            <w:gridSpan w:val="3"/>
            <w:vAlign w:val="center"/>
          </w:tcPr>
          <w:p w:rsidR="00261A81" w:rsidRPr="00600F50" w:rsidRDefault="00261A81" w:rsidP="0084286D">
            <w:pPr>
              <w:widowControl w:val="0"/>
              <w:spacing w:line="276" w:lineRule="auto"/>
              <w:jc w:val="center"/>
              <w:rPr>
                <w:lang w:val="uk-UA"/>
              </w:rPr>
            </w:pPr>
            <w:r w:rsidRPr="00600F50">
              <w:rPr>
                <w:lang w:val="uk-UA"/>
              </w:rPr>
              <w:t>Спосіб введення</w:t>
            </w:r>
          </w:p>
        </w:tc>
      </w:tr>
      <w:tr w:rsidR="00261A81" w:rsidRPr="00600F50" w:rsidTr="008005E8">
        <w:trPr>
          <w:trHeight w:val="1128"/>
        </w:trPr>
        <w:tc>
          <w:tcPr>
            <w:tcW w:w="3119" w:type="dxa"/>
            <w:vMerge/>
            <w:noWrap/>
            <w:vAlign w:val="center"/>
          </w:tcPr>
          <w:p w:rsidR="00261A81" w:rsidRPr="00600F50" w:rsidRDefault="00261A81" w:rsidP="0084286D">
            <w:pPr>
              <w:widowControl w:val="0"/>
              <w:spacing w:line="276" w:lineRule="auto"/>
              <w:rPr>
                <w:color w:val="000000"/>
                <w:lang w:val="uk-UA"/>
              </w:rPr>
            </w:pPr>
          </w:p>
        </w:tc>
        <w:tc>
          <w:tcPr>
            <w:tcW w:w="1417" w:type="dxa"/>
            <w:vMerge/>
            <w:vAlign w:val="center"/>
          </w:tcPr>
          <w:p w:rsidR="00261A81" w:rsidRPr="00600F50" w:rsidRDefault="00261A81" w:rsidP="0084286D">
            <w:pPr>
              <w:widowControl w:val="0"/>
              <w:spacing w:line="276" w:lineRule="auto"/>
              <w:jc w:val="center"/>
              <w:rPr>
                <w:lang w:val="uk-UA"/>
              </w:rPr>
            </w:pPr>
          </w:p>
        </w:tc>
        <w:tc>
          <w:tcPr>
            <w:tcW w:w="1559" w:type="dxa"/>
            <w:vAlign w:val="center"/>
          </w:tcPr>
          <w:p w:rsidR="00261A81" w:rsidRPr="00600F50" w:rsidRDefault="00261A81" w:rsidP="0084286D">
            <w:pPr>
              <w:widowControl w:val="0"/>
              <w:spacing w:line="276" w:lineRule="auto"/>
              <w:jc w:val="center"/>
              <w:rPr>
                <w:lang w:val="uk-UA"/>
              </w:rPr>
            </w:pPr>
            <w:r w:rsidRPr="00600F50">
              <w:rPr>
                <w:lang w:val="uk-UA"/>
              </w:rPr>
              <w:t>у фарш ковбас</w:t>
            </w:r>
          </w:p>
          <w:p w:rsidR="00261A81" w:rsidRPr="00600F50" w:rsidRDefault="00261A81" w:rsidP="0084286D">
            <w:pPr>
              <w:widowControl w:val="0"/>
              <w:spacing w:line="276" w:lineRule="auto"/>
              <w:jc w:val="center"/>
              <w:rPr>
                <w:lang w:val="uk-UA"/>
              </w:rPr>
            </w:pPr>
            <w:r w:rsidRPr="00600F50">
              <w:rPr>
                <w:lang w:val="uk-UA"/>
              </w:rPr>
              <w:t>(</w:t>
            </w:r>
            <w:r w:rsidRPr="00600F50">
              <w:rPr>
                <w:lang w:val="en-US"/>
              </w:rPr>
              <w:t>n</w:t>
            </w:r>
            <w:r w:rsidRPr="00600F50">
              <w:rPr>
                <w:lang w:val="uk-UA"/>
              </w:rPr>
              <w:t xml:space="preserve"> =4)</w:t>
            </w:r>
          </w:p>
        </w:tc>
        <w:tc>
          <w:tcPr>
            <w:tcW w:w="1560" w:type="dxa"/>
            <w:vAlign w:val="center"/>
          </w:tcPr>
          <w:p w:rsidR="00261A81" w:rsidRPr="00600F50" w:rsidRDefault="00261A81" w:rsidP="0084286D">
            <w:pPr>
              <w:widowControl w:val="0"/>
              <w:spacing w:line="276" w:lineRule="auto"/>
              <w:jc w:val="center"/>
              <w:rPr>
                <w:lang w:val="en-US"/>
              </w:rPr>
            </w:pPr>
            <w:r w:rsidRPr="00600F50">
              <w:rPr>
                <w:lang w:val="uk-UA"/>
              </w:rPr>
              <w:t>зануренням ковбасних батонів</w:t>
            </w:r>
          </w:p>
          <w:p w:rsidR="00261A81" w:rsidRPr="00600F50" w:rsidRDefault="00261A81" w:rsidP="0084286D">
            <w:pPr>
              <w:widowControl w:val="0"/>
              <w:spacing w:line="276" w:lineRule="auto"/>
              <w:jc w:val="center"/>
              <w:rPr>
                <w:lang w:val="uk-UA"/>
              </w:rPr>
            </w:pPr>
            <w:r w:rsidRPr="00600F50">
              <w:rPr>
                <w:lang w:val="uk-UA"/>
              </w:rPr>
              <w:t>(</w:t>
            </w:r>
            <w:r w:rsidRPr="00600F50">
              <w:rPr>
                <w:lang w:val="en-US"/>
              </w:rPr>
              <w:t>n</w:t>
            </w:r>
            <w:r w:rsidRPr="00600F50">
              <w:rPr>
                <w:lang w:val="uk-UA"/>
              </w:rPr>
              <w:t xml:space="preserve"> =4)</w:t>
            </w:r>
          </w:p>
        </w:tc>
        <w:tc>
          <w:tcPr>
            <w:tcW w:w="1559" w:type="dxa"/>
            <w:vAlign w:val="center"/>
          </w:tcPr>
          <w:p w:rsidR="00261A81" w:rsidRPr="00600F50" w:rsidRDefault="00261A81" w:rsidP="0084286D">
            <w:pPr>
              <w:widowControl w:val="0"/>
              <w:spacing w:line="276" w:lineRule="auto"/>
              <w:jc w:val="center"/>
              <w:rPr>
                <w:lang w:val="uk-UA"/>
              </w:rPr>
            </w:pPr>
            <w:r w:rsidRPr="00600F50">
              <w:rPr>
                <w:lang w:val="uk-UA"/>
              </w:rPr>
              <w:t>розпилення на ковбасні батони</w:t>
            </w:r>
          </w:p>
          <w:p w:rsidR="00261A81" w:rsidRPr="00600F50" w:rsidRDefault="00261A81" w:rsidP="0084286D">
            <w:pPr>
              <w:widowControl w:val="0"/>
              <w:spacing w:line="276" w:lineRule="auto"/>
              <w:jc w:val="center"/>
              <w:rPr>
                <w:lang w:val="uk-UA"/>
              </w:rPr>
            </w:pPr>
            <w:r w:rsidRPr="00600F50">
              <w:rPr>
                <w:lang w:val="uk-UA"/>
              </w:rPr>
              <w:t>(</w:t>
            </w:r>
            <w:r w:rsidRPr="00600F50">
              <w:rPr>
                <w:lang w:val="en-US"/>
              </w:rPr>
              <w:t>n</w:t>
            </w:r>
            <w:r w:rsidRPr="00600F50">
              <w:rPr>
                <w:lang w:val="uk-UA"/>
              </w:rPr>
              <w:t xml:space="preserve"> =4)</w:t>
            </w:r>
          </w:p>
        </w:tc>
      </w:tr>
      <w:tr w:rsidR="00261A81" w:rsidRPr="00600F50" w:rsidTr="008005E8">
        <w:trPr>
          <w:trHeight w:val="572"/>
        </w:trPr>
        <w:tc>
          <w:tcPr>
            <w:tcW w:w="3119" w:type="dxa"/>
            <w:noWrap/>
            <w:vAlign w:val="center"/>
          </w:tcPr>
          <w:p w:rsidR="00261A81" w:rsidRPr="00600F50" w:rsidRDefault="00261A81" w:rsidP="0084286D">
            <w:pPr>
              <w:widowControl w:val="0"/>
              <w:spacing w:line="276" w:lineRule="auto"/>
            </w:pPr>
            <w:r w:rsidRPr="00600F50">
              <w:rPr>
                <w:color w:val="000000"/>
                <w:lang w:val="uk-UA"/>
              </w:rPr>
              <w:t>Активна кислотність  ковбасних  виробів, рН</w:t>
            </w:r>
          </w:p>
        </w:tc>
        <w:tc>
          <w:tcPr>
            <w:tcW w:w="1417" w:type="dxa"/>
            <w:vAlign w:val="center"/>
          </w:tcPr>
          <w:p w:rsidR="00261A81" w:rsidRPr="00600F50" w:rsidRDefault="00261A81" w:rsidP="0084286D">
            <w:pPr>
              <w:widowControl w:val="0"/>
              <w:spacing w:line="276" w:lineRule="auto"/>
              <w:ind w:firstLine="176"/>
              <w:jc w:val="center"/>
              <w:rPr>
                <w:color w:val="000000"/>
                <w:lang w:val="uk-UA"/>
              </w:rPr>
            </w:pPr>
            <w:r w:rsidRPr="00600F50">
              <w:rPr>
                <w:color w:val="000000"/>
                <w:lang w:val="uk-UA"/>
              </w:rPr>
              <w:t>-</w:t>
            </w:r>
          </w:p>
        </w:tc>
        <w:tc>
          <w:tcPr>
            <w:tcW w:w="1559" w:type="dxa"/>
            <w:noWrap/>
            <w:vAlign w:val="center"/>
          </w:tcPr>
          <w:p w:rsidR="00261A81" w:rsidRPr="00600F50" w:rsidRDefault="00261A81" w:rsidP="0084286D">
            <w:pPr>
              <w:widowControl w:val="0"/>
              <w:spacing w:line="276" w:lineRule="auto"/>
              <w:ind w:right="-108"/>
              <w:jc w:val="center"/>
              <w:rPr>
                <w:color w:val="000000"/>
                <w:lang w:val="uk-UA"/>
              </w:rPr>
            </w:pPr>
            <w:r w:rsidRPr="00600F50">
              <w:rPr>
                <w:color w:val="000000"/>
                <w:lang w:val="uk-UA"/>
              </w:rPr>
              <w:t>5,05±0,041</w:t>
            </w:r>
          </w:p>
        </w:tc>
        <w:tc>
          <w:tcPr>
            <w:tcW w:w="1560" w:type="dxa"/>
            <w:noWrap/>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5,24±0,015**</w:t>
            </w:r>
          </w:p>
        </w:tc>
        <w:tc>
          <w:tcPr>
            <w:tcW w:w="1559" w:type="dxa"/>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5,16±0,020</w:t>
            </w:r>
          </w:p>
        </w:tc>
      </w:tr>
      <w:tr w:rsidR="00261A81" w:rsidRPr="00600F50" w:rsidTr="008005E8">
        <w:trPr>
          <w:trHeight w:val="566"/>
        </w:trPr>
        <w:tc>
          <w:tcPr>
            <w:tcW w:w="3119" w:type="dxa"/>
            <w:noWrap/>
            <w:vAlign w:val="center"/>
          </w:tcPr>
          <w:p w:rsidR="00261A81" w:rsidRPr="00600F50" w:rsidRDefault="00261A81" w:rsidP="0084286D">
            <w:pPr>
              <w:widowControl w:val="0"/>
              <w:spacing w:line="276" w:lineRule="auto"/>
              <w:rPr>
                <w:color w:val="000000"/>
                <w:lang w:val="uk-UA"/>
              </w:rPr>
            </w:pPr>
            <w:r w:rsidRPr="00600F50">
              <w:rPr>
                <w:color w:val="000000"/>
                <w:lang w:val="uk-UA"/>
              </w:rPr>
              <w:t>Вміст вологи у ковбасних виробах, %</w:t>
            </w:r>
          </w:p>
        </w:tc>
        <w:tc>
          <w:tcPr>
            <w:tcW w:w="1417" w:type="dxa"/>
            <w:vAlign w:val="center"/>
          </w:tcPr>
          <w:p w:rsidR="00261A81" w:rsidRPr="00600F50" w:rsidRDefault="00261A81" w:rsidP="008005E8">
            <w:pPr>
              <w:widowControl w:val="0"/>
              <w:spacing w:line="276" w:lineRule="auto"/>
              <w:ind w:firstLine="176"/>
              <w:jc w:val="center"/>
              <w:rPr>
                <w:color w:val="000000"/>
                <w:lang w:val="uk-UA"/>
              </w:rPr>
            </w:pPr>
            <w:r w:rsidRPr="00600F50">
              <w:rPr>
                <w:color w:val="000000"/>
                <w:lang w:val="uk-UA"/>
              </w:rPr>
              <w:t>не більше</w:t>
            </w:r>
          </w:p>
          <w:p w:rsidR="00261A81" w:rsidRPr="00600F50" w:rsidRDefault="00261A81" w:rsidP="008005E8">
            <w:pPr>
              <w:widowControl w:val="0"/>
              <w:spacing w:line="276" w:lineRule="auto"/>
              <w:ind w:firstLine="176"/>
              <w:jc w:val="center"/>
              <w:rPr>
                <w:color w:val="000000"/>
                <w:lang w:val="uk-UA"/>
              </w:rPr>
            </w:pPr>
            <w:r>
              <w:rPr>
                <w:color w:val="000000"/>
                <w:lang w:val="uk-UA"/>
              </w:rPr>
              <w:t>45</w:t>
            </w:r>
          </w:p>
        </w:tc>
        <w:tc>
          <w:tcPr>
            <w:tcW w:w="1559" w:type="dxa"/>
            <w:noWrap/>
            <w:vAlign w:val="center"/>
          </w:tcPr>
          <w:p w:rsidR="00261A81" w:rsidRPr="00600F50" w:rsidRDefault="00261A81" w:rsidP="0084286D">
            <w:pPr>
              <w:widowControl w:val="0"/>
              <w:spacing w:line="276" w:lineRule="auto"/>
              <w:ind w:firstLine="176"/>
              <w:jc w:val="center"/>
              <w:rPr>
                <w:color w:val="000000"/>
                <w:lang w:val="uk-UA"/>
              </w:rPr>
            </w:pPr>
            <w:r>
              <w:rPr>
                <w:color w:val="000000"/>
                <w:lang w:val="uk-UA"/>
              </w:rPr>
              <w:t>3</w:t>
            </w:r>
            <w:r w:rsidRPr="00600F50">
              <w:rPr>
                <w:color w:val="000000"/>
                <w:lang w:val="uk-UA"/>
              </w:rPr>
              <w:t>9,7±0,13</w:t>
            </w:r>
          </w:p>
        </w:tc>
        <w:tc>
          <w:tcPr>
            <w:tcW w:w="1560" w:type="dxa"/>
            <w:noWrap/>
            <w:vAlign w:val="center"/>
          </w:tcPr>
          <w:p w:rsidR="00261A81" w:rsidRPr="00600F50" w:rsidRDefault="00261A81" w:rsidP="0084286D">
            <w:pPr>
              <w:widowControl w:val="0"/>
              <w:spacing w:line="276" w:lineRule="auto"/>
              <w:jc w:val="center"/>
              <w:rPr>
                <w:color w:val="000000"/>
                <w:lang w:val="uk-UA"/>
              </w:rPr>
            </w:pPr>
            <w:r>
              <w:rPr>
                <w:color w:val="000000"/>
                <w:lang w:val="uk-UA"/>
              </w:rPr>
              <w:t>3</w:t>
            </w:r>
            <w:r w:rsidRPr="00600F50">
              <w:rPr>
                <w:color w:val="000000"/>
                <w:lang w:val="uk-UA"/>
              </w:rPr>
              <w:t>9,9±0,17</w:t>
            </w:r>
          </w:p>
        </w:tc>
        <w:tc>
          <w:tcPr>
            <w:tcW w:w="1559" w:type="dxa"/>
            <w:vAlign w:val="center"/>
          </w:tcPr>
          <w:p w:rsidR="00261A81" w:rsidRPr="00600F50" w:rsidRDefault="00261A81" w:rsidP="0084286D">
            <w:pPr>
              <w:widowControl w:val="0"/>
              <w:spacing w:line="276" w:lineRule="auto"/>
              <w:jc w:val="center"/>
              <w:rPr>
                <w:color w:val="000000"/>
                <w:lang w:val="uk-UA"/>
              </w:rPr>
            </w:pPr>
            <w:r>
              <w:rPr>
                <w:color w:val="000000"/>
                <w:lang w:val="uk-UA"/>
              </w:rPr>
              <w:t>3</w:t>
            </w:r>
            <w:r w:rsidRPr="00600F50">
              <w:rPr>
                <w:color w:val="000000"/>
                <w:lang w:val="uk-UA"/>
              </w:rPr>
              <w:t>9,6±0,25</w:t>
            </w:r>
          </w:p>
        </w:tc>
      </w:tr>
      <w:tr w:rsidR="00261A81" w:rsidRPr="00600F50" w:rsidTr="008005E8">
        <w:trPr>
          <w:trHeight w:val="566"/>
        </w:trPr>
        <w:tc>
          <w:tcPr>
            <w:tcW w:w="3119" w:type="dxa"/>
            <w:noWrap/>
            <w:vAlign w:val="center"/>
          </w:tcPr>
          <w:p w:rsidR="00261A81" w:rsidRPr="00600F50" w:rsidRDefault="00261A81" w:rsidP="0084286D">
            <w:pPr>
              <w:widowControl w:val="0"/>
              <w:spacing w:line="276" w:lineRule="auto"/>
              <w:rPr>
                <w:lang w:val="uk-UA"/>
              </w:rPr>
            </w:pPr>
            <w:r w:rsidRPr="00600F50">
              <w:rPr>
                <w:color w:val="000000"/>
                <w:lang w:val="uk-UA"/>
              </w:rPr>
              <w:t>Вміст білка у ковбасних виробах, %</w:t>
            </w:r>
          </w:p>
        </w:tc>
        <w:tc>
          <w:tcPr>
            <w:tcW w:w="1417" w:type="dxa"/>
            <w:vAlign w:val="center"/>
          </w:tcPr>
          <w:p w:rsidR="00261A81" w:rsidRPr="00600F50" w:rsidRDefault="00261A81" w:rsidP="008005E8">
            <w:pPr>
              <w:widowControl w:val="0"/>
              <w:spacing w:line="276" w:lineRule="auto"/>
              <w:ind w:firstLine="176"/>
              <w:jc w:val="center"/>
              <w:rPr>
                <w:color w:val="000000"/>
                <w:lang w:val="uk-UA"/>
              </w:rPr>
            </w:pPr>
            <w:r w:rsidRPr="00600F50">
              <w:rPr>
                <w:color w:val="000000"/>
                <w:lang w:val="uk-UA"/>
              </w:rPr>
              <w:t>не менше</w:t>
            </w:r>
          </w:p>
          <w:p w:rsidR="00261A81" w:rsidRPr="00600F50" w:rsidRDefault="00261A81" w:rsidP="008005E8">
            <w:pPr>
              <w:widowControl w:val="0"/>
              <w:spacing w:line="276" w:lineRule="auto"/>
              <w:ind w:firstLine="176"/>
              <w:jc w:val="center"/>
              <w:rPr>
                <w:color w:val="000000"/>
                <w:lang w:val="uk-UA"/>
              </w:rPr>
            </w:pPr>
            <w:r>
              <w:rPr>
                <w:color w:val="000000"/>
                <w:lang w:val="uk-UA"/>
              </w:rPr>
              <w:t>15</w:t>
            </w:r>
          </w:p>
        </w:tc>
        <w:tc>
          <w:tcPr>
            <w:tcW w:w="1559" w:type="dxa"/>
            <w:noWrap/>
            <w:vAlign w:val="center"/>
          </w:tcPr>
          <w:p w:rsidR="00261A81" w:rsidRPr="00600F50" w:rsidRDefault="00261A81" w:rsidP="0084286D">
            <w:pPr>
              <w:widowControl w:val="0"/>
              <w:spacing w:line="276" w:lineRule="auto"/>
              <w:ind w:firstLine="176"/>
              <w:jc w:val="center"/>
              <w:rPr>
                <w:color w:val="000000"/>
                <w:lang w:val="uk-UA"/>
              </w:rPr>
            </w:pPr>
            <w:r>
              <w:rPr>
                <w:color w:val="000000"/>
                <w:lang w:val="uk-UA"/>
              </w:rPr>
              <w:t>17</w:t>
            </w:r>
            <w:r w:rsidRPr="00600F50">
              <w:rPr>
                <w:color w:val="000000"/>
                <w:lang w:val="uk-UA"/>
              </w:rPr>
              <w:t>,5±0,17</w:t>
            </w:r>
          </w:p>
        </w:tc>
        <w:tc>
          <w:tcPr>
            <w:tcW w:w="1560" w:type="dxa"/>
            <w:noWrap/>
            <w:vAlign w:val="center"/>
          </w:tcPr>
          <w:p w:rsidR="00261A81" w:rsidRPr="00600F50" w:rsidRDefault="00261A81" w:rsidP="0084286D">
            <w:pPr>
              <w:widowControl w:val="0"/>
              <w:spacing w:line="276" w:lineRule="auto"/>
              <w:jc w:val="center"/>
              <w:rPr>
                <w:color w:val="000000"/>
                <w:lang w:val="uk-UA"/>
              </w:rPr>
            </w:pPr>
            <w:r>
              <w:rPr>
                <w:color w:val="000000"/>
                <w:lang w:val="uk-UA"/>
              </w:rPr>
              <w:t>17</w:t>
            </w:r>
            <w:r w:rsidRPr="00600F50">
              <w:rPr>
                <w:color w:val="000000"/>
                <w:lang w:val="uk-UA"/>
              </w:rPr>
              <w:t>,1±0,19</w:t>
            </w:r>
          </w:p>
        </w:tc>
        <w:tc>
          <w:tcPr>
            <w:tcW w:w="1559" w:type="dxa"/>
            <w:vAlign w:val="center"/>
          </w:tcPr>
          <w:p w:rsidR="00261A81" w:rsidRPr="00600F50" w:rsidRDefault="00261A81" w:rsidP="0084286D">
            <w:pPr>
              <w:widowControl w:val="0"/>
              <w:spacing w:line="276" w:lineRule="auto"/>
              <w:jc w:val="center"/>
              <w:rPr>
                <w:color w:val="000000"/>
                <w:lang w:val="uk-UA"/>
              </w:rPr>
            </w:pPr>
            <w:r>
              <w:rPr>
                <w:color w:val="000000"/>
                <w:lang w:val="uk-UA"/>
              </w:rPr>
              <w:t>17</w:t>
            </w:r>
            <w:r w:rsidRPr="00600F50">
              <w:rPr>
                <w:color w:val="000000"/>
                <w:lang w:val="uk-UA"/>
              </w:rPr>
              <w:t>,5±0,18</w:t>
            </w:r>
          </w:p>
        </w:tc>
      </w:tr>
      <w:tr w:rsidR="00261A81" w:rsidRPr="00600F50" w:rsidTr="008005E8">
        <w:trPr>
          <w:trHeight w:val="587"/>
        </w:trPr>
        <w:tc>
          <w:tcPr>
            <w:tcW w:w="3119" w:type="dxa"/>
            <w:noWrap/>
            <w:vAlign w:val="center"/>
          </w:tcPr>
          <w:p w:rsidR="00261A81" w:rsidRPr="00600F50" w:rsidRDefault="00261A81" w:rsidP="0084286D">
            <w:pPr>
              <w:widowControl w:val="0"/>
              <w:spacing w:line="276" w:lineRule="auto"/>
              <w:rPr>
                <w:lang w:val="uk-UA"/>
              </w:rPr>
            </w:pPr>
            <w:r w:rsidRPr="00600F50">
              <w:rPr>
                <w:color w:val="000000"/>
                <w:lang w:val="uk-UA"/>
              </w:rPr>
              <w:t>Вміст жиру у ковбасних виробах, %</w:t>
            </w:r>
          </w:p>
        </w:tc>
        <w:tc>
          <w:tcPr>
            <w:tcW w:w="1417" w:type="dxa"/>
            <w:vAlign w:val="center"/>
          </w:tcPr>
          <w:p w:rsidR="00261A81" w:rsidRPr="00600F50" w:rsidRDefault="00261A81" w:rsidP="008005E8">
            <w:pPr>
              <w:widowControl w:val="0"/>
              <w:spacing w:line="276" w:lineRule="auto"/>
              <w:ind w:firstLine="176"/>
              <w:jc w:val="center"/>
              <w:rPr>
                <w:color w:val="000000"/>
                <w:lang w:val="uk-UA"/>
              </w:rPr>
            </w:pPr>
            <w:r w:rsidRPr="00600F50">
              <w:rPr>
                <w:color w:val="000000"/>
                <w:lang w:val="uk-UA"/>
              </w:rPr>
              <w:t>не більше</w:t>
            </w:r>
          </w:p>
          <w:p w:rsidR="00261A81" w:rsidRPr="00600F50" w:rsidRDefault="00261A81" w:rsidP="008005E8">
            <w:pPr>
              <w:widowControl w:val="0"/>
              <w:spacing w:line="276" w:lineRule="auto"/>
              <w:ind w:firstLine="176"/>
              <w:jc w:val="center"/>
              <w:rPr>
                <w:color w:val="000000"/>
                <w:lang w:val="uk-UA"/>
              </w:rPr>
            </w:pPr>
            <w:r>
              <w:rPr>
                <w:color w:val="000000"/>
                <w:lang w:val="uk-UA"/>
              </w:rPr>
              <w:t>45</w:t>
            </w:r>
          </w:p>
        </w:tc>
        <w:tc>
          <w:tcPr>
            <w:tcW w:w="1559" w:type="dxa"/>
            <w:noWrap/>
            <w:vAlign w:val="center"/>
          </w:tcPr>
          <w:p w:rsidR="00261A81" w:rsidRPr="00600F50" w:rsidRDefault="00261A81" w:rsidP="0084286D">
            <w:pPr>
              <w:widowControl w:val="0"/>
              <w:spacing w:line="276" w:lineRule="auto"/>
              <w:ind w:firstLine="176"/>
              <w:jc w:val="center"/>
              <w:rPr>
                <w:color w:val="000000"/>
                <w:lang w:val="uk-UA"/>
              </w:rPr>
            </w:pPr>
            <w:r>
              <w:rPr>
                <w:color w:val="000000"/>
                <w:lang w:val="uk-UA"/>
              </w:rPr>
              <w:t>37</w:t>
            </w:r>
            <w:r w:rsidRPr="00600F50">
              <w:rPr>
                <w:color w:val="000000"/>
                <w:lang w:val="uk-UA"/>
              </w:rPr>
              <w:t>,2±0,15</w:t>
            </w:r>
          </w:p>
        </w:tc>
        <w:tc>
          <w:tcPr>
            <w:tcW w:w="1560" w:type="dxa"/>
            <w:noWrap/>
            <w:vAlign w:val="center"/>
          </w:tcPr>
          <w:p w:rsidR="00261A81" w:rsidRPr="00600F50" w:rsidRDefault="00261A81" w:rsidP="0084286D">
            <w:pPr>
              <w:widowControl w:val="0"/>
              <w:spacing w:line="276" w:lineRule="auto"/>
              <w:jc w:val="center"/>
              <w:rPr>
                <w:color w:val="000000"/>
                <w:lang w:val="uk-UA"/>
              </w:rPr>
            </w:pPr>
            <w:r>
              <w:rPr>
                <w:color w:val="000000"/>
                <w:lang w:val="uk-UA"/>
              </w:rPr>
              <w:t>37</w:t>
            </w:r>
            <w:r w:rsidRPr="00600F50">
              <w:rPr>
                <w:color w:val="000000"/>
                <w:lang w:val="uk-UA"/>
              </w:rPr>
              <w:t>,1±0,16</w:t>
            </w:r>
          </w:p>
        </w:tc>
        <w:tc>
          <w:tcPr>
            <w:tcW w:w="1559" w:type="dxa"/>
            <w:vAlign w:val="center"/>
          </w:tcPr>
          <w:p w:rsidR="00261A81" w:rsidRPr="00600F50" w:rsidRDefault="00261A81" w:rsidP="0084286D">
            <w:pPr>
              <w:widowControl w:val="0"/>
              <w:spacing w:line="276" w:lineRule="auto"/>
              <w:jc w:val="center"/>
              <w:rPr>
                <w:color w:val="000000"/>
                <w:lang w:val="uk-UA"/>
              </w:rPr>
            </w:pPr>
            <w:r>
              <w:rPr>
                <w:color w:val="000000"/>
                <w:lang w:val="uk-UA"/>
              </w:rPr>
              <w:t>37</w:t>
            </w:r>
            <w:r w:rsidRPr="00600F50">
              <w:rPr>
                <w:color w:val="000000"/>
                <w:lang w:val="uk-UA"/>
              </w:rPr>
              <w:t>,1±0,015</w:t>
            </w:r>
          </w:p>
        </w:tc>
      </w:tr>
      <w:tr w:rsidR="00261A81" w:rsidRPr="00600F50" w:rsidTr="008005E8">
        <w:trPr>
          <w:trHeight w:val="708"/>
        </w:trPr>
        <w:tc>
          <w:tcPr>
            <w:tcW w:w="3119" w:type="dxa"/>
            <w:noWrap/>
            <w:vAlign w:val="center"/>
          </w:tcPr>
          <w:p w:rsidR="00261A81" w:rsidRPr="00600F50" w:rsidRDefault="00261A81" w:rsidP="0084286D">
            <w:pPr>
              <w:widowControl w:val="0"/>
              <w:spacing w:line="276" w:lineRule="auto"/>
              <w:rPr>
                <w:color w:val="000000"/>
                <w:lang w:val="uk-UA"/>
              </w:rPr>
            </w:pPr>
            <w:r w:rsidRPr="00600F50">
              <w:rPr>
                <w:color w:val="000000"/>
                <w:lang w:val="uk-UA"/>
              </w:rPr>
              <w:t>Вміст солі у ковбасних виробах, %</w:t>
            </w:r>
          </w:p>
        </w:tc>
        <w:tc>
          <w:tcPr>
            <w:tcW w:w="1417" w:type="dxa"/>
            <w:vAlign w:val="center"/>
          </w:tcPr>
          <w:p w:rsidR="00261A81" w:rsidRPr="00600F50" w:rsidRDefault="00261A81" w:rsidP="008005E8">
            <w:pPr>
              <w:widowControl w:val="0"/>
              <w:spacing w:line="276" w:lineRule="auto"/>
              <w:jc w:val="center"/>
              <w:rPr>
                <w:color w:val="000000"/>
                <w:lang w:val="uk-UA"/>
              </w:rPr>
            </w:pPr>
            <w:r w:rsidRPr="00600F50">
              <w:rPr>
                <w:color w:val="000000"/>
                <w:lang w:val="uk-UA"/>
              </w:rPr>
              <w:t>не більше</w:t>
            </w:r>
          </w:p>
          <w:p w:rsidR="00261A81" w:rsidRPr="00600F50" w:rsidRDefault="00261A81" w:rsidP="008005E8">
            <w:pPr>
              <w:widowControl w:val="0"/>
              <w:spacing w:line="276" w:lineRule="auto"/>
              <w:jc w:val="center"/>
              <w:rPr>
                <w:color w:val="000000"/>
                <w:lang w:val="uk-UA"/>
              </w:rPr>
            </w:pPr>
            <w:r w:rsidRPr="00600F50">
              <w:rPr>
                <w:color w:val="000000"/>
                <w:lang w:val="uk-UA"/>
              </w:rPr>
              <w:t>5,0</w:t>
            </w:r>
          </w:p>
        </w:tc>
        <w:tc>
          <w:tcPr>
            <w:tcW w:w="1559" w:type="dxa"/>
            <w:noWrap/>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4,5±0,04</w:t>
            </w:r>
          </w:p>
        </w:tc>
        <w:tc>
          <w:tcPr>
            <w:tcW w:w="1560" w:type="dxa"/>
            <w:noWrap/>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4,5±0,04</w:t>
            </w:r>
          </w:p>
        </w:tc>
        <w:tc>
          <w:tcPr>
            <w:tcW w:w="1559" w:type="dxa"/>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4,5±0,04</w:t>
            </w:r>
          </w:p>
        </w:tc>
      </w:tr>
      <w:tr w:rsidR="00261A81" w:rsidRPr="00600F50" w:rsidTr="008005E8">
        <w:trPr>
          <w:trHeight w:val="708"/>
        </w:trPr>
        <w:tc>
          <w:tcPr>
            <w:tcW w:w="3119" w:type="dxa"/>
            <w:noWrap/>
            <w:vAlign w:val="center"/>
          </w:tcPr>
          <w:p w:rsidR="00261A81" w:rsidRPr="00600F50" w:rsidRDefault="00261A81" w:rsidP="0084286D">
            <w:pPr>
              <w:widowControl w:val="0"/>
              <w:spacing w:line="276" w:lineRule="auto"/>
              <w:rPr>
                <w:lang w:val="uk-UA"/>
              </w:rPr>
            </w:pPr>
            <w:r w:rsidRPr="00600F50">
              <w:rPr>
                <w:color w:val="000000"/>
                <w:lang w:val="uk-UA"/>
              </w:rPr>
              <w:t>Вміст нітриту натрію у ковбасних виробах, %</w:t>
            </w:r>
          </w:p>
        </w:tc>
        <w:tc>
          <w:tcPr>
            <w:tcW w:w="1417" w:type="dxa"/>
            <w:vAlign w:val="center"/>
          </w:tcPr>
          <w:p w:rsidR="00261A81" w:rsidRPr="00600F50" w:rsidRDefault="00261A81" w:rsidP="008005E8">
            <w:pPr>
              <w:widowControl w:val="0"/>
              <w:spacing w:line="276" w:lineRule="auto"/>
              <w:ind w:firstLine="176"/>
              <w:jc w:val="center"/>
              <w:rPr>
                <w:color w:val="000000"/>
                <w:lang w:val="uk-UA"/>
              </w:rPr>
            </w:pPr>
            <w:r w:rsidRPr="00600F50">
              <w:rPr>
                <w:color w:val="000000"/>
                <w:lang w:val="uk-UA"/>
              </w:rPr>
              <w:t>не більше</w:t>
            </w:r>
          </w:p>
          <w:p w:rsidR="00261A81" w:rsidRPr="00600F50" w:rsidRDefault="00261A81" w:rsidP="008005E8">
            <w:pPr>
              <w:widowControl w:val="0"/>
              <w:spacing w:line="276" w:lineRule="auto"/>
              <w:ind w:firstLine="176"/>
              <w:jc w:val="center"/>
              <w:rPr>
                <w:color w:val="000000"/>
                <w:lang w:val="uk-UA"/>
              </w:rPr>
            </w:pPr>
            <w:r w:rsidRPr="00600F50">
              <w:rPr>
                <w:color w:val="000000"/>
                <w:lang w:val="uk-UA"/>
              </w:rPr>
              <w:t>0,005</w:t>
            </w:r>
          </w:p>
        </w:tc>
        <w:tc>
          <w:tcPr>
            <w:tcW w:w="1559" w:type="dxa"/>
            <w:noWrap/>
            <w:vAlign w:val="center"/>
          </w:tcPr>
          <w:p w:rsidR="00261A81" w:rsidRPr="00600F50" w:rsidRDefault="00261A81" w:rsidP="0084286D">
            <w:pPr>
              <w:widowControl w:val="0"/>
              <w:spacing w:line="276" w:lineRule="auto"/>
              <w:ind w:hanging="108"/>
              <w:jc w:val="center"/>
              <w:rPr>
                <w:color w:val="000000"/>
                <w:lang w:val="uk-UA"/>
              </w:rPr>
            </w:pPr>
            <w:r w:rsidRPr="00600F50">
              <w:rPr>
                <w:color w:val="000000"/>
                <w:lang w:val="uk-UA"/>
              </w:rPr>
              <w:t>0,004±0,0002</w:t>
            </w:r>
          </w:p>
        </w:tc>
        <w:tc>
          <w:tcPr>
            <w:tcW w:w="1560" w:type="dxa"/>
            <w:noWrap/>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0,004±0,0002</w:t>
            </w:r>
          </w:p>
        </w:tc>
        <w:tc>
          <w:tcPr>
            <w:tcW w:w="1559" w:type="dxa"/>
            <w:vAlign w:val="center"/>
          </w:tcPr>
          <w:p w:rsidR="00261A81" w:rsidRPr="00600F50" w:rsidRDefault="00261A81" w:rsidP="0084286D">
            <w:pPr>
              <w:widowControl w:val="0"/>
              <w:spacing w:line="276" w:lineRule="auto"/>
              <w:jc w:val="center"/>
              <w:rPr>
                <w:color w:val="000000"/>
                <w:lang w:val="uk-UA"/>
              </w:rPr>
            </w:pPr>
            <w:r w:rsidRPr="00600F50">
              <w:rPr>
                <w:color w:val="000000"/>
                <w:lang w:val="uk-UA"/>
              </w:rPr>
              <w:t>0,004±0,0002</w:t>
            </w:r>
          </w:p>
        </w:tc>
      </w:tr>
    </w:tbl>
    <w:p w:rsidR="00261A81" w:rsidRPr="00600F50" w:rsidRDefault="00261A81" w:rsidP="003A38CA">
      <w:pPr>
        <w:widowControl w:val="0"/>
        <w:spacing w:line="360" w:lineRule="auto"/>
        <w:ind w:firstLine="709"/>
        <w:contextualSpacing/>
        <w:jc w:val="both"/>
        <w:rPr>
          <w:lang w:val="uk-UA"/>
        </w:rPr>
      </w:pPr>
      <w:r w:rsidRPr="00600F50">
        <w:t>Прим</w:t>
      </w:r>
      <w:r w:rsidRPr="00600F50">
        <w:rPr>
          <w:lang w:val="uk-UA"/>
        </w:rPr>
        <w:t>і</w:t>
      </w:r>
      <w:r w:rsidRPr="00600F50">
        <w:t>тк</w:t>
      </w:r>
      <w:r w:rsidRPr="00600F50">
        <w:rPr>
          <w:lang w:val="uk-UA"/>
        </w:rPr>
        <w:t xml:space="preserve">а:  </w:t>
      </w:r>
      <w:r w:rsidRPr="00600F50">
        <w:t xml:space="preserve"> ** Р &gt; 0,99</w:t>
      </w:r>
      <w:r w:rsidRPr="00600F50">
        <w:rPr>
          <w:lang w:val="uk-UA"/>
        </w:rPr>
        <w:t xml:space="preserve"> </w:t>
      </w:r>
    </w:p>
    <w:p w:rsidR="00261A81" w:rsidRPr="00600F50" w:rsidRDefault="00261A81" w:rsidP="003A38CA">
      <w:pPr>
        <w:widowControl w:val="0"/>
        <w:spacing w:line="360" w:lineRule="auto"/>
        <w:ind w:firstLine="709"/>
        <w:contextualSpacing/>
        <w:jc w:val="both"/>
        <w:rPr>
          <w:lang w:val="uk-UA" w:eastAsia="uk-UA"/>
        </w:rPr>
      </w:pPr>
      <w:r w:rsidRPr="00600F50">
        <w:rPr>
          <w:lang w:val="uk-UA"/>
        </w:rPr>
        <w:t>Доведено, що вищим показником активної кислотності характеризувались ковбасні вироби в фарш яких вводили коптильні речовини. Перевага, порівняно з ковбасами, які оброблялись способом занурення, становила 0,19% (Р&gt;0,95). Найнижчим вмістом вологи характеризувались  ковбасні вироби, батони яких обробляли коптильною речовиною способом розпилення. Різниця між показниками вмісту білка, жиру, вологи, солі була незначною і невірогідною в різних варіантах</w:t>
      </w:r>
      <w:r>
        <w:rPr>
          <w:lang w:val="uk-UA"/>
        </w:rPr>
        <w:t xml:space="preserve"> виготовлення.</w:t>
      </w:r>
      <w:r w:rsidRPr="00600F50">
        <w:rPr>
          <w:lang w:val="uk-UA" w:eastAsia="uk-UA"/>
        </w:rPr>
        <w:t xml:space="preserve"> </w:t>
      </w:r>
    </w:p>
    <w:p w:rsidR="00261A81" w:rsidRPr="00600F50" w:rsidRDefault="00261A81" w:rsidP="003A38CA">
      <w:pPr>
        <w:widowControl w:val="0"/>
        <w:spacing w:line="360" w:lineRule="auto"/>
        <w:ind w:firstLine="709"/>
        <w:contextualSpacing/>
        <w:jc w:val="both"/>
        <w:rPr>
          <w:lang w:val="uk-UA"/>
        </w:rPr>
      </w:pPr>
      <w:r w:rsidRPr="00600F50">
        <w:rPr>
          <w:lang w:val="uk-UA"/>
        </w:rPr>
        <w:t>За органолептичними показниками кращими були ковбаси, виготовлені першим способом з проведенням процесу копчення тради</w:t>
      </w:r>
      <w:r>
        <w:rPr>
          <w:lang w:val="uk-UA"/>
        </w:rPr>
        <w:t>ційним шляхом за допомогою димо-</w:t>
      </w:r>
      <w:r w:rsidRPr="00600F50">
        <w:rPr>
          <w:lang w:val="uk-UA"/>
        </w:rPr>
        <w:t>повітряної суміші з використанням деревини (табл.</w:t>
      </w:r>
      <w:r>
        <w:rPr>
          <w:lang w:val="uk-UA"/>
        </w:rPr>
        <w:t xml:space="preserve"> 3</w:t>
      </w:r>
      <w:r w:rsidRPr="00600F50">
        <w:rPr>
          <w:lang w:val="uk-UA"/>
        </w:rPr>
        <w:t>).</w:t>
      </w:r>
    </w:p>
    <w:p w:rsidR="00261A81" w:rsidRPr="00600F50" w:rsidRDefault="00261A81" w:rsidP="003A38CA">
      <w:pPr>
        <w:widowControl w:val="0"/>
        <w:spacing w:line="360" w:lineRule="auto"/>
        <w:ind w:firstLine="720"/>
        <w:jc w:val="right"/>
        <w:rPr>
          <w:i/>
          <w:lang w:val="uk-UA"/>
        </w:rPr>
      </w:pPr>
      <w:r>
        <w:rPr>
          <w:i/>
          <w:lang w:val="uk-UA"/>
        </w:rPr>
        <w:t>Таблиця 3</w:t>
      </w:r>
    </w:p>
    <w:p w:rsidR="00261A81" w:rsidRPr="00600F50" w:rsidRDefault="00261A81" w:rsidP="003A38CA">
      <w:pPr>
        <w:widowControl w:val="0"/>
        <w:spacing w:line="276" w:lineRule="auto"/>
        <w:jc w:val="center"/>
        <w:rPr>
          <w:b/>
          <w:position w:val="-6"/>
          <w:lang w:val="uk-UA"/>
        </w:rPr>
      </w:pPr>
      <w:r w:rsidRPr="00600F50">
        <w:rPr>
          <w:b/>
          <w:position w:val="-6"/>
          <w:lang w:val="uk-UA"/>
        </w:rPr>
        <w:t>Показ</w:t>
      </w:r>
      <w:r>
        <w:rPr>
          <w:b/>
          <w:position w:val="-6"/>
          <w:lang w:val="uk-UA"/>
        </w:rPr>
        <w:t>ники органолептичної оцінки варено-</w:t>
      </w:r>
      <w:r w:rsidRPr="00600F50">
        <w:rPr>
          <w:b/>
          <w:position w:val="-6"/>
          <w:lang w:val="uk-UA"/>
        </w:rPr>
        <w:t xml:space="preserve">копченої ковбаси </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«Сервелат», виготовленої різними способами, </w:t>
      </w:r>
      <w:r w:rsidRPr="00600F50">
        <w:rPr>
          <w:b/>
          <w:position w:val="-6"/>
          <w:lang w:val="uk-UA"/>
        </w:rPr>
        <w:object w:dxaOrig="780" w:dyaOrig="340">
          <v:shape id="_x0000_i1027" type="#_x0000_t75" style="width:39pt;height:18pt" o:ole="">
            <v:imagedata r:id="rId7" o:title=""/>
          </v:shape>
          <o:OLEObject Type="Embed" ProgID="Equation.3" ShapeID="_x0000_i1027" DrawAspect="Content" ObjectID="_1512206258" r:id="rId10"/>
        </w:objec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268"/>
        <w:gridCol w:w="2126"/>
        <w:gridCol w:w="1843"/>
      </w:tblGrid>
      <w:tr w:rsidR="00261A81" w:rsidRPr="00600F50" w:rsidTr="008005E8">
        <w:trPr>
          <w:trHeight w:val="368"/>
        </w:trPr>
        <w:tc>
          <w:tcPr>
            <w:tcW w:w="2977" w:type="dxa"/>
            <w:vMerge w:val="restart"/>
            <w:noWrap/>
            <w:vAlign w:val="center"/>
          </w:tcPr>
          <w:p w:rsidR="00261A81" w:rsidRPr="00600F50" w:rsidRDefault="00261A81" w:rsidP="0084286D">
            <w:pPr>
              <w:widowControl w:val="0"/>
              <w:spacing w:line="360" w:lineRule="auto"/>
              <w:rPr>
                <w:color w:val="000000"/>
                <w:lang w:val="uk-UA"/>
              </w:rPr>
            </w:pPr>
            <w:r w:rsidRPr="00600F50">
              <w:rPr>
                <w:color w:val="000000"/>
                <w:lang w:val="uk-UA"/>
              </w:rPr>
              <w:t>Показники, балів</w:t>
            </w:r>
          </w:p>
        </w:tc>
        <w:tc>
          <w:tcPr>
            <w:tcW w:w="6237" w:type="dxa"/>
            <w:gridSpan w:val="3"/>
            <w:vAlign w:val="center"/>
          </w:tcPr>
          <w:p w:rsidR="00261A81" w:rsidRPr="00600F50" w:rsidRDefault="00261A81" w:rsidP="008005E8">
            <w:pPr>
              <w:widowControl w:val="0"/>
              <w:spacing w:line="360" w:lineRule="auto"/>
              <w:jc w:val="center"/>
              <w:rPr>
                <w:lang w:val="uk-UA"/>
              </w:rPr>
            </w:pPr>
            <w:r w:rsidRPr="00600F50">
              <w:rPr>
                <w:lang w:val="uk-UA"/>
              </w:rPr>
              <w:t>Спосіб виготовлення</w:t>
            </w:r>
          </w:p>
        </w:tc>
      </w:tr>
      <w:tr w:rsidR="00261A81" w:rsidRPr="00600F50" w:rsidTr="008005E8">
        <w:trPr>
          <w:trHeight w:val="232"/>
        </w:trPr>
        <w:tc>
          <w:tcPr>
            <w:tcW w:w="2977" w:type="dxa"/>
            <w:vMerge/>
            <w:noWrap/>
            <w:vAlign w:val="center"/>
          </w:tcPr>
          <w:p w:rsidR="00261A81" w:rsidRPr="00600F50" w:rsidRDefault="00261A81" w:rsidP="0084286D">
            <w:pPr>
              <w:widowControl w:val="0"/>
              <w:spacing w:line="360" w:lineRule="auto"/>
              <w:rPr>
                <w:color w:val="000000"/>
                <w:lang w:val="uk-UA"/>
              </w:rPr>
            </w:pPr>
          </w:p>
        </w:tc>
        <w:tc>
          <w:tcPr>
            <w:tcW w:w="2268" w:type="dxa"/>
            <w:noWrap/>
            <w:vAlign w:val="center"/>
          </w:tcPr>
          <w:p w:rsidR="00261A81" w:rsidRPr="00600F50" w:rsidRDefault="00261A81" w:rsidP="008005E8">
            <w:pPr>
              <w:widowControl w:val="0"/>
              <w:spacing w:line="360" w:lineRule="auto"/>
              <w:jc w:val="center"/>
              <w:rPr>
                <w:lang w:val="uk-UA"/>
              </w:rPr>
            </w:pPr>
            <w:r w:rsidRPr="00600F50">
              <w:rPr>
                <w:lang w:val="en-US"/>
              </w:rPr>
              <w:t>I</w:t>
            </w:r>
            <w:r w:rsidRPr="00600F50">
              <w:rPr>
                <w:lang w:val="uk-UA"/>
              </w:rPr>
              <w:t xml:space="preserve"> (</w:t>
            </w:r>
            <w:r w:rsidRPr="00600F50">
              <w:rPr>
                <w:lang w:val="en-US"/>
              </w:rPr>
              <w:t>n</w:t>
            </w:r>
            <w:r w:rsidRPr="00600F50">
              <w:rPr>
                <w:lang w:val="uk-UA"/>
              </w:rPr>
              <w:t xml:space="preserve"> =4)</w:t>
            </w:r>
          </w:p>
        </w:tc>
        <w:tc>
          <w:tcPr>
            <w:tcW w:w="2126" w:type="dxa"/>
            <w:vAlign w:val="center"/>
          </w:tcPr>
          <w:p w:rsidR="00261A81" w:rsidRPr="00600F50" w:rsidRDefault="00261A81" w:rsidP="008005E8">
            <w:pPr>
              <w:widowControl w:val="0"/>
              <w:spacing w:line="360" w:lineRule="auto"/>
              <w:jc w:val="center"/>
              <w:rPr>
                <w:lang w:val="uk-UA"/>
              </w:rPr>
            </w:pPr>
            <w:r w:rsidRPr="00600F50">
              <w:rPr>
                <w:lang w:val="en-US"/>
              </w:rPr>
              <w:t>II</w:t>
            </w:r>
            <w:r w:rsidRPr="00600F50">
              <w:rPr>
                <w:lang w:val="uk-UA"/>
              </w:rPr>
              <w:t xml:space="preserve"> (</w:t>
            </w:r>
            <w:r w:rsidRPr="00600F50">
              <w:rPr>
                <w:lang w:val="en-US"/>
              </w:rPr>
              <w:t>n</w:t>
            </w:r>
            <w:r w:rsidRPr="00600F50">
              <w:rPr>
                <w:lang w:val="uk-UA"/>
              </w:rPr>
              <w:t xml:space="preserve"> =4)</w:t>
            </w:r>
          </w:p>
        </w:tc>
        <w:tc>
          <w:tcPr>
            <w:tcW w:w="1843" w:type="dxa"/>
            <w:vAlign w:val="center"/>
          </w:tcPr>
          <w:p w:rsidR="00261A81" w:rsidRPr="00600F50" w:rsidRDefault="00261A81" w:rsidP="008005E8">
            <w:pPr>
              <w:widowControl w:val="0"/>
              <w:spacing w:line="360" w:lineRule="auto"/>
              <w:jc w:val="center"/>
              <w:rPr>
                <w:lang w:val="uk-UA"/>
              </w:rPr>
            </w:pPr>
            <w:r w:rsidRPr="00600F50">
              <w:rPr>
                <w:lang w:val="en-US"/>
              </w:rPr>
              <w:t>III</w:t>
            </w:r>
            <w:r w:rsidRPr="00600F50">
              <w:rPr>
                <w:lang w:val="uk-UA"/>
              </w:rPr>
              <w:t>(</w:t>
            </w:r>
            <w:r w:rsidRPr="00600F50">
              <w:rPr>
                <w:lang w:val="en-US"/>
              </w:rPr>
              <w:t>n</w:t>
            </w:r>
            <w:r w:rsidRPr="00600F50">
              <w:rPr>
                <w:lang w:val="uk-UA"/>
              </w:rPr>
              <w:t xml:space="preserve"> =4)</w:t>
            </w:r>
          </w:p>
        </w:tc>
      </w:tr>
      <w:tr w:rsidR="00261A81" w:rsidRPr="00600F50" w:rsidTr="00A4078B">
        <w:trPr>
          <w:trHeight w:val="223"/>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Зовнішній вигляд</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7,5±0,15*</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7,2±0,11</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7,3±0,19</w:t>
            </w:r>
          </w:p>
        </w:tc>
      </w:tr>
      <w:tr w:rsidR="00261A81" w:rsidRPr="00600F50" w:rsidTr="00A4078B">
        <w:trPr>
          <w:trHeight w:val="283"/>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Колір на розрізі</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7,3±0,09*</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6,5±0,15</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6,9±0,14</w:t>
            </w:r>
          </w:p>
        </w:tc>
      </w:tr>
      <w:tr w:rsidR="00261A81" w:rsidRPr="00600F50" w:rsidTr="008005E8">
        <w:trPr>
          <w:trHeight w:val="377"/>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Запах (аромат)</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8,2±0,06***</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7,5±0,10</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7,8±0,08</w:t>
            </w:r>
          </w:p>
        </w:tc>
      </w:tr>
      <w:tr w:rsidR="00261A81" w:rsidRPr="00600F50" w:rsidTr="00A4078B">
        <w:trPr>
          <w:trHeight w:val="397"/>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Консистенція</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7,5±0,12</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7,4±0,21</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7,4±0,24</w:t>
            </w:r>
          </w:p>
        </w:tc>
      </w:tr>
      <w:tr w:rsidR="00261A81" w:rsidRPr="00600F50" w:rsidTr="00A4078B">
        <w:trPr>
          <w:trHeight w:val="233"/>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Смак</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8,2±0,17***</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7,3±0,16</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7,5±0,19</w:t>
            </w:r>
          </w:p>
        </w:tc>
      </w:tr>
      <w:tr w:rsidR="00261A81" w:rsidRPr="00600F50" w:rsidTr="00A4078B">
        <w:trPr>
          <w:trHeight w:val="381"/>
        </w:trPr>
        <w:tc>
          <w:tcPr>
            <w:tcW w:w="2977"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Загальний бал</w:t>
            </w:r>
          </w:p>
        </w:tc>
        <w:tc>
          <w:tcPr>
            <w:tcW w:w="2268" w:type="dxa"/>
            <w:noWrap/>
            <w:vAlign w:val="center"/>
          </w:tcPr>
          <w:p w:rsidR="00261A81" w:rsidRPr="00600F50" w:rsidRDefault="00261A81" w:rsidP="0084286D">
            <w:pPr>
              <w:widowControl w:val="0"/>
              <w:spacing w:line="360" w:lineRule="auto"/>
              <w:jc w:val="center"/>
            </w:pPr>
            <w:r w:rsidRPr="00600F50">
              <w:rPr>
                <w:color w:val="000000"/>
                <w:lang w:val="uk-UA"/>
              </w:rPr>
              <w:t>7,8±0,08**</w:t>
            </w:r>
          </w:p>
        </w:tc>
        <w:tc>
          <w:tcPr>
            <w:tcW w:w="2126" w:type="dxa"/>
            <w:noWrap/>
            <w:vAlign w:val="center"/>
          </w:tcPr>
          <w:p w:rsidR="00261A81" w:rsidRPr="00600F50" w:rsidRDefault="00261A81" w:rsidP="0084286D">
            <w:pPr>
              <w:widowControl w:val="0"/>
              <w:spacing w:line="360" w:lineRule="auto"/>
              <w:jc w:val="center"/>
            </w:pPr>
            <w:r w:rsidRPr="00600F50">
              <w:rPr>
                <w:color w:val="000000"/>
                <w:lang w:val="uk-UA"/>
              </w:rPr>
              <w:t>7,2±0,09</w:t>
            </w:r>
          </w:p>
        </w:tc>
        <w:tc>
          <w:tcPr>
            <w:tcW w:w="1843" w:type="dxa"/>
          </w:tcPr>
          <w:p w:rsidR="00261A81" w:rsidRPr="00600F50" w:rsidRDefault="00261A81" w:rsidP="0084286D">
            <w:pPr>
              <w:widowControl w:val="0"/>
              <w:spacing w:line="360" w:lineRule="auto"/>
              <w:jc w:val="center"/>
              <w:rPr>
                <w:color w:val="000000"/>
                <w:lang w:val="uk-UA"/>
              </w:rPr>
            </w:pPr>
            <w:r w:rsidRPr="00600F50">
              <w:rPr>
                <w:color w:val="000000"/>
                <w:lang w:val="uk-UA"/>
              </w:rPr>
              <w:t>7,4±0,13</w:t>
            </w:r>
          </w:p>
        </w:tc>
      </w:tr>
    </w:tbl>
    <w:p w:rsidR="00261A81" w:rsidRPr="00600F50" w:rsidRDefault="00261A81" w:rsidP="00A4078B">
      <w:pPr>
        <w:widowControl w:val="0"/>
        <w:spacing w:line="360" w:lineRule="auto"/>
        <w:ind w:firstLine="709"/>
        <w:contextualSpacing/>
        <w:jc w:val="both"/>
        <w:rPr>
          <w:lang w:val="uk-UA"/>
        </w:rPr>
      </w:pPr>
      <w:r w:rsidRPr="00600F50">
        <w:t>Прим</w:t>
      </w:r>
      <w:r w:rsidRPr="00600F50">
        <w:rPr>
          <w:lang w:val="uk-UA"/>
        </w:rPr>
        <w:t>і</w:t>
      </w:r>
      <w:r w:rsidRPr="00600F50">
        <w:t>тк</w:t>
      </w:r>
      <w:r w:rsidRPr="00600F50">
        <w:rPr>
          <w:lang w:val="uk-UA"/>
        </w:rPr>
        <w:t xml:space="preserve">а: </w:t>
      </w:r>
      <w:r w:rsidRPr="00600F50">
        <w:t>* Р &gt; 0,95; ** Р &gt; 0,99; *** Р &gt; 0,999</w:t>
      </w:r>
    </w:p>
    <w:p w:rsidR="00261A81" w:rsidRPr="00600F50" w:rsidRDefault="00261A81" w:rsidP="003A38CA">
      <w:pPr>
        <w:widowControl w:val="0"/>
        <w:spacing w:line="360" w:lineRule="auto"/>
        <w:ind w:firstLine="709"/>
        <w:contextualSpacing/>
        <w:jc w:val="both"/>
        <w:rPr>
          <w:lang w:val="uk-UA"/>
        </w:rPr>
      </w:pPr>
      <w:r w:rsidRPr="00600F50">
        <w:rPr>
          <w:lang w:val="uk-UA"/>
        </w:rPr>
        <w:t xml:space="preserve">Загальний бал їх органолептичної оцінки склав 7,8±0,08 бали. Різниця відповідно склала 0,6 бала (Р&gt;0,99) порівняно з ковбасами, виготовленими другим способом. </w:t>
      </w:r>
    </w:p>
    <w:p w:rsidR="00261A81" w:rsidRDefault="00261A81" w:rsidP="003A38CA">
      <w:pPr>
        <w:widowControl w:val="0"/>
        <w:spacing w:line="360" w:lineRule="auto"/>
        <w:ind w:firstLine="709"/>
        <w:contextualSpacing/>
        <w:jc w:val="both"/>
        <w:rPr>
          <w:lang w:val="uk-UA"/>
        </w:rPr>
      </w:pPr>
      <w:r>
        <w:rPr>
          <w:lang w:val="uk-UA"/>
        </w:rPr>
        <w:t>Зовнішній вигляд варено-</w:t>
      </w:r>
      <w:r w:rsidRPr="00600F50">
        <w:rPr>
          <w:lang w:val="uk-UA"/>
        </w:rPr>
        <w:t xml:space="preserve">копчених ковбасних виробів на розрізі був привабливий, червоного кольору, без вад, правильної форми. </w:t>
      </w:r>
    </w:p>
    <w:p w:rsidR="00261A81" w:rsidRPr="00600F50" w:rsidRDefault="00261A81" w:rsidP="003A38CA">
      <w:pPr>
        <w:widowControl w:val="0"/>
        <w:spacing w:line="360" w:lineRule="auto"/>
        <w:ind w:firstLine="709"/>
        <w:contextualSpacing/>
        <w:jc w:val="both"/>
        <w:rPr>
          <w:lang w:val="uk-UA"/>
        </w:rPr>
      </w:pPr>
      <w:r>
        <w:rPr>
          <w:lang w:val="uk-UA"/>
        </w:rPr>
        <w:t>В</w:t>
      </w:r>
      <w:r w:rsidRPr="00600F50">
        <w:rPr>
          <w:lang w:val="uk-UA"/>
        </w:rPr>
        <w:t xml:space="preserve">становлено, що кращий зовнішній вигляд мали ковбаси при першому способі, перевага становила 0,3 бала (Р&gt;0,95). Найвищий бал за показником кольору на розрізі мали ковбаси при першому способі – 7,3±0,09 бали. Перевага з виробами, виготовленими другим способом склала 0,7 бала (при Р&gt;0,95). </w:t>
      </w:r>
    </w:p>
    <w:p w:rsidR="00261A81" w:rsidRPr="00600F50" w:rsidRDefault="00261A81" w:rsidP="003A38CA">
      <w:pPr>
        <w:widowControl w:val="0"/>
        <w:spacing w:line="360" w:lineRule="auto"/>
        <w:ind w:firstLine="709"/>
        <w:contextualSpacing/>
        <w:jc w:val="both"/>
        <w:rPr>
          <w:lang w:val="uk-UA"/>
        </w:rPr>
      </w:pPr>
      <w:r w:rsidRPr="00600F50">
        <w:rPr>
          <w:lang w:val="uk-UA"/>
        </w:rPr>
        <w:t xml:space="preserve"> За показниками смаку та запаху кращими були ковбаси  при першому способі виготовлення. Середній бал за запахом і смаком  у них відповідно склав 8,2±0,6 та 8</w:t>
      </w:r>
      <w:r>
        <w:rPr>
          <w:lang w:val="uk-UA"/>
        </w:rPr>
        <w:t>,2±0,17 бали. Запах та смак варено-</w:t>
      </w:r>
      <w:r w:rsidRPr="00600F50">
        <w:rPr>
          <w:lang w:val="uk-UA"/>
        </w:rPr>
        <w:t>копченої ковбаси «Сервелат» були властиві даному виду продукту із ароматом прянощів, в міру солоні. У ковбасних виробах, виготовлених другим способом, відчувався сторонній, гіркий присмак.</w:t>
      </w:r>
    </w:p>
    <w:p w:rsidR="00261A81" w:rsidRPr="00FA6139" w:rsidRDefault="00261A81" w:rsidP="00A4078B">
      <w:pPr>
        <w:widowControl w:val="0"/>
        <w:spacing w:line="360" w:lineRule="auto"/>
        <w:ind w:firstLine="709"/>
        <w:contextualSpacing/>
        <w:jc w:val="both"/>
      </w:pPr>
      <w:r w:rsidRPr="00600F50">
        <w:rPr>
          <w:lang w:val="uk-UA"/>
        </w:rPr>
        <w:t>У результаті досліджень встановлено, що консистенція всіх груп ковбас була пружною, щільною, одн</w:t>
      </w:r>
      <w:r>
        <w:rPr>
          <w:lang w:val="uk-UA"/>
        </w:rPr>
        <w:t>орідною, не рихлою, вищий</w:t>
      </w:r>
      <w:r w:rsidRPr="00600F50">
        <w:rPr>
          <w:lang w:val="uk-UA"/>
        </w:rPr>
        <w:t xml:space="preserve"> бал за показником консистенції отримали ковб</w:t>
      </w:r>
      <w:r>
        <w:rPr>
          <w:lang w:val="uk-UA"/>
        </w:rPr>
        <w:t xml:space="preserve">асні вироби при першому способі. </w:t>
      </w:r>
    </w:p>
    <w:p w:rsidR="00261A81" w:rsidRPr="00600F50" w:rsidRDefault="00261A81" w:rsidP="00A4078B">
      <w:pPr>
        <w:widowControl w:val="0"/>
        <w:spacing w:line="360" w:lineRule="auto"/>
        <w:ind w:firstLine="709"/>
        <w:contextualSpacing/>
        <w:jc w:val="both"/>
        <w:rPr>
          <w:lang w:val="uk-UA"/>
        </w:rPr>
      </w:pPr>
      <w:r w:rsidRPr="00600F50">
        <w:rPr>
          <w:lang w:val="uk-UA"/>
        </w:rPr>
        <w:t>Визначали показ</w:t>
      </w:r>
      <w:r>
        <w:rPr>
          <w:lang w:val="uk-UA"/>
        </w:rPr>
        <w:t>ники органолептичної оцінки варено-</w:t>
      </w:r>
      <w:r w:rsidRPr="00600F50">
        <w:rPr>
          <w:lang w:val="uk-UA"/>
        </w:rPr>
        <w:t xml:space="preserve">копченої ковбаси з використанням «рідкого диму» (табл. </w:t>
      </w:r>
      <w:r>
        <w:rPr>
          <w:lang w:val="uk-UA"/>
        </w:rPr>
        <w:t>4</w:t>
      </w:r>
      <w:r w:rsidRPr="00600F50">
        <w:rPr>
          <w:lang w:val="uk-UA"/>
        </w:rPr>
        <w:t>).</w:t>
      </w:r>
    </w:p>
    <w:p w:rsidR="00261A81" w:rsidRPr="00600F50" w:rsidRDefault="00261A81" w:rsidP="003A38CA">
      <w:pPr>
        <w:widowControl w:val="0"/>
        <w:spacing w:line="360" w:lineRule="auto"/>
        <w:ind w:firstLine="720"/>
        <w:jc w:val="right"/>
        <w:rPr>
          <w:i/>
          <w:lang w:val="uk-UA"/>
        </w:rPr>
      </w:pPr>
      <w:r>
        <w:rPr>
          <w:i/>
          <w:lang w:val="uk-UA"/>
        </w:rPr>
        <w:t>Таблиця 4</w:t>
      </w:r>
    </w:p>
    <w:p w:rsidR="00261A81" w:rsidRPr="00600F50" w:rsidRDefault="00261A81" w:rsidP="003A38CA">
      <w:pPr>
        <w:widowControl w:val="0"/>
        <w:spacing w:line="276" w:lineRule="auto"/>
        <w:jc w:val="center"/>
        <w:rPr>
          <w:b/>
          <w:position w:val="-6"/>
          <w:lang w:val="uk-UA"/>
        </w:rPr>
      </w:pPr>
      <w:r w:rsidRPr="00600F50">
        <w:rPr>
          <w:b/>
          <w:position w:val="-6"/>
          <w:lang w:val="uk-UA"/>
        </w:rPr>
        <w:t>Показ</w:t>
      </w:r>
      <w:r>
        <w:rPr>
          <w:b/>
          <w:position w:val="-6"/>
          <w:lang w:val="uk-UA"/>
        </w:rPr>
        <w:t>ники органолептичної оцінки варено-</w:t>
      </w:r>
      <w:r w:rsidRPr="00600F50">
        <w:rPr>
          <w:b/>
          <w:position w:val="-6"/>
          <w:lang w:val="uk-UA"/>
        </w:rPr>
        <w:t xml:space="preserve">копченої ковбаси </w:t>
      </w:r>
    </w:p>
    <w:p w:rsidR="00261A81" w:rsidRPr="00600F50" w:rsidRDefault="00261A81" w:rsidP="003A38CA">
      <w:pPr>
        <w:widowControl w:val="0"/>
        <w:spacing w:line="360" w:lineRule="auto"/>
        <w:jc w:val="center"/>
        <w:rPr>
          <w:b/>
          <w:position w:val="-6"/>
          <w:lang w:val="uk-UA"/>
        </w:rPr>
      </w:pPr>
      <w:r w:rsidRPr="00600F50">
        <w:rPr>
          <w:b/>
          <w:position w:val="-6"/>
          <w:lang w:val="uk-UA"/>
        </w:rPr>
        <w:t xml:space="preserve">«Сервелат», виготовленої з використанням «рідкого диму», </w:t>
      </w:r>
      <w:r w:rsidRPr="00600F50">
        <w:rPr>
          <w:b/>
          <w:position w:val="-6"/>
          <w:lang w:val="uk-UA"/>
        </w:rPr>
        <w:object w:dxaOrig="780" w:dyaOrig="340">
          <v:shape id="_x0000_i1028" type="#_x0000_t75" style="width:39pt;height:18pt" o:ole="">
            <v:imagedata r:id="rId7" o:title=""/>
          </v:shape>
          <o:OLEObject Type="Embed" ProgID="Equation.3" ShapeID="_x0000_i1028" DrawAspect="Content" ObjectID="_1512206259" r:id="rId11"/>
        </w:objec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1843"/>
        <w:gridCol w:w="2552"/>
        <w:gridCol w:w="2693"/>
      </w:tblGrid>
      <w:tr w:rsidR="00261A81" w:rsidRPr="00600F50" w:rsidTr="00A4078B">
        <w:trPr>
          <w:trHeight w:val="289"/>
        </w:trPr>
        <w:tc>
          <w:tcPr>
            <w:tcW w:w="2126" w:type="dxa"/>
            <w:vMerge w:val="restart"/>
            <w:noWrap/>
            <w:vAlign w:val="center"/>
          </w:tcPr>
          <w:p w:rsidR="00261A81" w:rsidRPr="00600F50" w:rsidRDefault="00261A81" w:rsidP="0084286D">
            <w:pPr>
              <w:widowControl w:val="0"/>
              <w:rPr>
                <w:color w:val="000000"/>
                <w:lang w:val="uk-UA"/>
              </w:rPr>
            </w:pPr>
            <w:r w:rsidRPr="00600F50">
              <w:rPr>
                <w:color w:val="000000"/>
                <w:lang w:val="uk-UA"/>
              </w:rPr>
              <w:t>Показники, балів</w:t>
            </w:r>
          </w:p>
        </w:tc>
        <w:tc>
          <w:tcPr>
            <w:tcW w:w="7088" w:type="dxa"/>
            <w:gridSpan w:val="3"/>
            <w:vAlign w:val="center"/>
          </w:tcPr>
          <w:p w:rsidR="00261A81" w:rsidRPr="00600F50" w:rsidRDefault="00261A81" w:rsidP="0084286D">
            <w:pPr>
              <w:widowControl w:val="0"/>
              <w:jc w:val="center"/>
              <w:rPr>
                <w:lang w:val="uk-UA"/>
              </w:rPr>
            </w:pPr>
            <w:r w:rsidRPr="00600F50">
              <w:rPr>
                <w:lang w:val="uk-UA"/>
              </w:rPr>
              <w:t>Спосіб введення</w:t>
            </w:r>
          </w:p>
        </w:tc>
      </w:tr>
      <w:tr w:rsidR="00261A81" w:rsidRPr="00600F50" w:rsidTr="00CE013F">
        <w:trPr>
          <w:trHeight w:val="705"/>
        </w:trPr>
        <w:tc>
          <w:tcPr>
            <w:tcW w:w="2126" w:type="dxa"/>
            <w:vMerge/>
            <w:noWrap/>
            <w:vAlign w:val="center"/>
          </w:tcPr>
          <w:p w:rsidR="00261A81" w:rsidRPr="00600F50" w:rsidRDefault="00261A81" w:rsidP="0084286D">
            <w:pPr>
              <w:widowControl w:val="0"/>
              <w:rPr>
                <w:color w:val="000000"/>
                <w:lang w:val="uk-UA"/>
              </w:rPr>
            </w:pPr>
          </w:p>
        </w:tc>
        <w:tc>
          <w:tcPr>
            <w:tcW w:w="1843" w:type="dxa"/>
            <w:noWrap/>
            <w:vAlign w:val="center"/>
          </w:tcPr>
          <w:p w:rsidR="00261A81" w:rsidRPr="00600F50" w:rsidRDefault="00261A81" w:rsidP="0084286D">
            <w:pPr>
              <w:widowControl w:val="0"/>
              <w:jc w:val="center"/>
              <w:rPr>
                <w:lang w:val="uk-UA"/>
              </w:rPr>
            </w:pPr>
            <w:r w:rsidRPr="00600F50">
              <w:rPr>
                <w:lang w:val="uk-UA"/>
              </w:rPr>
              <w:t>у фарш ковбас</w:t>
            </w:r>
          </w:p>
          <w:p w:rsidR="00261A81" w:rsidRPr="00600F50" w:rsidRDefault="00261A81" w:rsidP="0084286D">
            <w:pPr>
              <w:widowControl w:val="0"/>
              <w:jc w:val="center"/>
              <w:rPr>
                <w:lang w:val="uk-UA"/>
              </w:rPr>
            </w:pPr>
            <w:r w:rsidRPr="00600F50">
              <w:rPr>
                <w:lang w:val="uk-UA"/>
              </w:rPr>
              <w:t>(</w:t>
            </w:r>
            <w:r w:rsidRPr="00600F50">
              <w:rPr>
                <w:lang w:val="en-US"/>
              </w:rPr>
              <w:t>n</w:t>
            </w:r>
            <w:r w:rsidRPr="00600F50">
              <w:rPr>
                <w:lang w:val="uk-UA"/>
              </w:rPr>
              <w:t xml:space="preserve"> =4)</w:t>
            </w:r>
          </w:p>
        </w:tc>
        <w:tc>
          <w:tcPr>
            <w:tcW w:w="2552" w:type="dxa"/>
            <w:vAlign w:val="center"/>
          </w:tcPr>
          <w:p w:rsidR="00261A81" w:rsidRPr="00CE013F" w:rsidRDefault="00261A81" w:rsidP="00CE013F">
            <w:pPr>
              <w:widowControl w:val="0"/>
              <w:jc w:val="center"/>
              <w:rPr>
                <w:lang w:val="en-US"/>
              </w:rPr>
            </w:pPr>
            <w:r w:rsidRPr="00600F50">
              <w:rPr>
                <w:lang w:val="uk-UA"/>
              </w:rPr>
              <w:t>зануренням ковбасних батонів</w:t>
            </w:r>
            <w:r>
              <w:rPr>
                <w:lang w:val="uk-UA"/>
              </w:rPr>
              <w:t xml:space="preserve"> </w:t>
            </w:r>
            <w:r w:rsidRPr="00600F50">
              <w:rPr>
                <w:lang w:val="uk-UA"/>
              </w:rPr>
              <w:t>(</w:t>
            </w:r>
            <w:r w:rsidRPr="00600F50">
              <w:rPr>
                <w:lang w:val="en-US"/>
              </w:rPr>
              <w:t>n</w:t>
            </w:r>
            <w:r w:rsidRPr="00600F50">
              <w:rPr>
                <w:lang w:val="uk-UA"/>
              </w:rPr>
              <w:t xml:space="preserve"> =4)</w:t>
            </w:r>
          </w:p>
        </w:tc>
        <w:tc>
          <w:tcPr>
            <w:tcW w:w="2693" w:type="dxa"/>
            <w:vAlign w:val="center"/>
          </w:tcPr>
          <w:p w:rsidR="00261A81" w:rsidRPr="00600F50" w:rsidRDefault="00261A81" w:rsidP="00CE013F">
            <w:pPr>
              <w:widowControl w:val="0"/>
              <w:jc w:val="center"/>
              <w:rPr>
                <w:lang w:val="uk-UA"/>
              </w:rPr>
            </w:pPr>
            <w:r w:rsidRPr="00600F50">
              <w:rPr>
                <w:lang w:val="uk-UA"/>
              </w:rPr>
              <w:t>розпилення на ковбасні батони</w:t>
            </w:r>
            <w:r>
              <w:rPr>
                <w:lang w:val="uk-UA"/>
              </w:rPr>
              <w:t xml:space="preserve"> </w:t>
            </w:r>
            <w:r w:rsidRPr="00600F50">
              <w:rPr>
                <w:lang w:val="uk-UA"/>
              </w:rPr>
              <w:t>(</w:t>
            </w:r>
            <w:r w:rsidRPr="00600F50">
              <w:rPr>
                <w:lang w:val="en-US"/>
              </w:rPr>
              <w:t>n</w:t>
            </w:r>
            <w:r w:rsidRPr="00600F50">
              <w:rPr>
                <w:lang w:val="uk-UA"/>
              </w:rPr>
              <w:t xml:space="preserve"> =4)</w:t>
            </w:r>
          </w:p>
        </w:tc>
      </w:tr>
      <w:tr w:rsidR="00261A81" w:rsidRPr="00600F50" w:rsidTr="00CE013F">
        <w:trPr>
          <w:trHeight w:val="291"/>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Зовнішній вигляд</w:t>
            </w:r>
          </w:p>
        </w:tc>
        <w:tc>
          <w:tcPr>
            <w:tcW w:w="1843" w:type="dxa"/>
            <w:noWrap/>
            <w:vAlign w:val="center"/>
          </w:tcPr>
          <w:p w:rsidR="00261A81" w:rsidRPr="00600F50" w:rsidRDefault="00261A81" w:rsidP="0084286D">
            <w:pPr>
              <w:widowControl w:val="0"/>
              <w:spacing w:line="360" w:lineRule="auto"/>
              <w:jc w:val="center"/>
            </w:pPr>
            <w:r w:rsidRPr="00600F50">
              <w:rPr>
                <w:color w:val="000000"/>
                <w:lang w:val="uk-UA"/>
              </w:rPr>
              <w:t>7,2±0,11</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7,3±0,19</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7,4±0,23 </w:t>
            </w:r>
          </w:p>
        </w:tc>
      </w:tr>
      <w:tr w:rsidR="00261A81" w:rsidRPr="00600F50" w:rsidTr="00CE013F">
        <w:trPr>
          <w:trHeight w:val="297"/>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Колір на розрізі</w:t>
            </w:r>
          </w:p>
        </w:tc>
        <w:tc>
          <w:tcPr>
            <w:tcW w:w="1843" w:type="dxa"/>
            <w:noWrap/>
            <w:vAlign w:val="center"/>
          </w:tcPr>
          <w:p w:rsidR="00261A81" w:rsidRPr="00600F50" w:rsidRDefault="00261A81" w:rsidP="0084286D">
            <w:pPr>
              <w:widowControl w:val="0"/>
              <w:spacing w:line="360" w:lineRule="auto"/>
              <w:jc w:val="center"/>
            </w:pPr>
            <w:r w:rsidRPr="00600F50">
              <w:rPr>
                <w:color w:val="000000"/>
                <w:lang w:val="uk-UA"/>
              </w:rPr>
              <w:t>6,5±0,15</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6,2±0,24</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6,6±0,16 </w:t>
            </w:r>
          </w:p>
        </w:tc>
      </w:tr>
      <w:tr w:rsidR="00261A81" w:rsidRPr="00600F50" w:rsidTr="00CE013F">
        <w:trPr>
          <w:trHeight w:val="304"/>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Запах (аромат)</w:t>
            </w:r>
          </w:p>
        </w:tc>
        <w:tc>
          <w:tcPr>
            <w:tcW w:w="1843" w:type="dxa"/>
            <w:noWrap/>
            <w:vAlign w:val="center"/>
          </w:tcPr>
          <w:p w:rsidR="00261A81" w:rsidRPr="00600F50" w:rsidRDefault="00261A81" w:rsidP="0084286D">
            <w:pPr>
              <w:widowControl w:val="0"/>
              <w:spacing w:line="360" w:lineRule="auto"/>
              <w:ind w:left="459" w:hanging="142"/>
              <w:jc w:val="center"/>
            </w:pPr>
            <w:r w:rsidRPr="00600F50">
              <w:rPr>
                <w:color w:val="000000"/>
                <w:lang w:val="uk-UA"/>
              </w:rPr>
              <w:t>7,5±0,10*</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6,9±0,13</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7,2±0,07 </w:t>
            </w:r>
          </w:p>
        </w:tc>
      </w:tr>
      <w:tr w:rsidR="00261A81" w:rsidRPr="00600F50" w:rsidTr="00CE013F">
        <w:trPr>
          <w:trHeight w:val="296"/>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Консистенція</w:t>
            </w:r>
          </w:p>
        </w:tc>
        <w:tc>
          <w:tcPr>
            <w:tcW w:w="1843" w:type="dxa"/>
            <w:noWrap/>
            <w:vAlign w:val="center"/>
          </w:tcPr>
          <w:p w:rsidR="00261A81" w:rsidRPr="00600F50" w:rsidRDefault="00261A81" w:rsidP="0084286D">
            <w:pPr>
              <w:widowControl w:val="0"/>
              <w:spacing w:line="360" w:lineRule="auto"/>
              <w:jc w:val="center"/>
            </w:pPr>
            <w:r w:rsidRPr="00600F50">
              <w:rPr>
                <w:color w:val="000000"/>
                <w:lang w:val="uk-UA"/>
              </w:rPr>
              <w:t>7,4±0,21</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7,5±0,22</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7,6±0,19 </w:t>
            </w:r>
          </w:p>
        </w:tc>
      </w:tr>
      <w:tr w:rsidR="00261A81" w:rsidRPr="00600F50" w:rsidTr="00CE013F">
        <w:trPr>
          <w:trHeight w:val="301"/>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Смак</w:t>
            </w:r>
          </w:p>
        </w:tc>
        <w:tc>
          <w:tcPr>
            <w:tcW w:w="1843" w:type="dxa"/>
            <w:noWrap/>
            <w:vAlign w:val="center"/>
          </w:tcPr>
          <w:p w:rsidR="00261A81" w:rsidRPr="00600F50" w:rsidRDefault="00261A81" w:rsidP="0084286D">
            <w:pPr>
              <w:widowControl w:val="0"/>
              <w:spacing w:line="360" w:lineRule="auto"/>
              <w:jc w:val="center"/>
            </w:pPr>
            <w:r w:rsidRPr="00600F50">
              <w:rPr>
                <w:color w:val="000000"/>
                <w:lang w:val="uk-UA"/>
              </w:rPr>
              <w:t>7,1±0,16</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7,4±0,26</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7,5±0,23** </w:t>
            </w:r>
          </w:p>
        </w:tc>
      </w:tr>
      <w:tr w:rsidR="00261A81" w:rsidRPr="00600F50" w:rsidTr="00CE013F">
        <w:trPr>
          <w:trHeight w:val="165"/>
        </w:trPr>
        <w:tc>
          <w:tcPr>
            <w:tcW w:w="2126" w:type="dxa"/>
            <w:noWrap/>
            <w:vAlign w:val="center"/>
          </w:tcPr>
          <w:p w:rsidR="00261A81" w:rsidRPr="00600F50" w:rsidRDefault="00261A81" w:rsidP="0084286D">
            <w:pPr>
              <w:widowControl w:val="0"/>
              <w:spacing w:line="360" w:lineRule="auto"/>
              <w:rPr>
                <w:color w:val="000000"/>
                <w:lang w:val="uk-UA"/>
              </w:rPr>
            </w:pPr>
            <w:r w:rsidRPr="00600F50">
              <w:rPr>
                <w:color w:val="000000"/>
                <w:lang w:val="uk-UA"/>
              </w:rPr>
              <w:t>Загальний бал</w:t>
            </w:r>
          </w:p>
        </w:tc>
        <w:tc>
          <w:tcPr>
            <w:tcW w:w="1843" w:type="dxa"/>
            <w:noWrap/>
            <w:vAlign w:val="center"/>
          </w:tcPr>
          <w:p w:rsidR="00261A81" w:rsidRPr="00600F50" w:rsidRDefault="00261A81" w:rsidP="0084286D">
            <w:pPr>
              <w:widowControl w:val="0"/>
              <w:spacing w:line="360" w:lineRule="auto"/>
              <w:jc w:val="center"/>
            </w:pPr>
            <w:r w:rsidRPr="00600F50">
              <w:rPr>
                <w:color w:val="000000"/>
                <w:lang w:val="uk-UA"/>
              </w:rPr>
              <w:t>7,2±0,09</w:t>
            </w:r>
          </w:p>
        </w:tc>
        <w:tc>
          <w:tcPr>
            <w:tcW w:w="2552" w:type="dxa"/>
            <w:noWrap/>
            <w:vAlign w:val="center"/>
          </w:tcPr>
          <w:p w:rsidR="00261A81" w:rsidRPr="00600F50" w:rsidRDefault="00261A81" w:rsidP="0084286D">
            <w:pPr>
              <w:widowControl w:val="0"/>
              <w:spacing w:line="360" w:lineRule="auto"/>
              <w:jc w:val="center"/>
              <w:rPr>
                <w:color w:val="000000"/>
                <w:lang w:val="uk-UA"/>
              </w:rPr>
            </w:pPr>
            <w:r w:rsidRPr="00600F50">
              <w:rPr>
                <w:color w:val="000000"/>
                <w:lang w:val="uk-UA"/>
              </w:rPr>
              <w:t>6,9±0,05</w:t>
            </w:r>
          </w:p>
        </w:tc>
        <w:tc>
          <w:tcPr>
            <w:tcW w:w="2693" w:type="dxa"/>
            <w:vAlign w:val="center"/>
          </w:tcPr>
          <w:p w:rsidR="00261A81" w:rsidRPr="00600F50" w:rsidRDefault="00261A81" w:rsidP="0084286D">
            <w:pPr>
              <w:pStyle w:val="NormalWeb"/>
              <w:spacing w:before="0" w:beforeAutospacing="0" w:after="0" w:afterAutospacing="0" w:line="360" w:lineRule="auto"/>
              <w:jc w:val="center"/>
            </w:pPr>
            <w:r w:rsidRPr="00600F50">
              <w:rPr>
                <w:color w:val="000000"/>
                <w:kern w:val="24"/>
              </w:rPr>
              <w:t xml:space="preserve">7,3±0,07* </w:t>
            </w:r>
          </w:p>
        </w:tc>
      </w:tr>
    </w:tbl>
    <w:p w:rsidR="00261A81" w:rsidRPr="00600F50" w:rsidRDefault="00261A81" w:rsidP="003A38CA">
      <w:pPr>
        <w:widowControl w:val="0"/>
        <w:spacing w:line="360" w:lineRule="auto"/>
        <w:ind w:firstLine="709"/>
        <w:contextualSpacing/>
        <w:jc w:val="both"/>
        <w:rPr>
          <w:lang w:val="uk-UA"/>
        </w:rPr>
      </w:pPr>
      <w:r w:rsidRPr="00600F50">
        <w:t>Прим</w:t>
      </w:r>
      <w:r w:rsidRPr="00600F50">
        <w:rPr>
          <w:lang w:val="uk-UA"/>
        </w:rPr>
        <w:t>і</w:t>
      </w:r>
      <w:r w:rsidRPr="00600F50">
        <w:t>тк</w:t>
      </w:r>
      <w:r w:rsidRPr="00600F50">
        <w:rPr>
          <w:lang w:val="uk-UA"/>
        </w:rPr>
        <w:t xml:space="preserve">а: </w:t>
      </w:r>
      <w:r w:rsidRPr="00600F50">
        <w:t>* Р &gt; 0,9</w:t>
      </w:r>
      <w:r w:rsidRPr="00600F50">
        <w:rPr>
          <w:lang w:val="uk-UA"/>
        </w:rPr>
        <w:t>5</w:t>
      </w:r>
      <w:r w:rsidRPr="00600F50">
        <w:t>; ** Р &gt; 0,99; *** Р &gt; 0,999</w:t>
      </w:r>
    </w:p>
    <w:p w:rsidR="00261A81" w:rsidRDefault="00261A81" w:rsidP="00CE013F">
      <w:pPr>
        <w:widowControl w:val="0"/>
        <w:spacing w:line="360" w:lineRule="auto"/>
        <w:ind w:firstLine="709"/>
        <w:contextualSpacing/>
        <w:jc w:val="both"/>
        <w:rPr>
          <w:lang w:val="uk-UA"/>
        </w:rPr>
      </w:pPr>
      <w:r w:rsidRPr="00600F50">
        <w:rPr>
          <w:lang w:val="uk-UA"/>
        </w:rPr>
        <w:t>За показником загального балу</w:t>
      </w:r>
      <w:r>
        <w:rPr>
          <w:lang w:val="uk-UA"/>
        </w:rPr>
        <w:t xml:space="preserve"> при органолептичній оцінці варено-</w:t>
      </w:r>
      <w:r w:rsidRPr="00600F50">
        <w:rPr>
          <w:lang w:val="uk-UA"/>
        </w:rPr>
        <w:t>копченої ковбаси «Сервела</w:t>
      </w:r>
      <w:bookmarkStart w:id="0" w:name="_GoBack"/>
      <w:bookmarkEnd w:id="0"/>
      <w:r w:rsidRPr="00600F50">
        <w:rPr>
          <w:lang w:val="uk-UA"/>
        </w:rPr>
        <w:t>т», виготовленої з використанням рідкого диму, введеного різними способами</w:t>
      </w:r>
      <w:r>
        <w:rPr>
          <w:lang w:val="uk-UA"/>
        </w:rPr>
        <w:t>,</w:t>
      </w:r>
      <w:r w:rsidRPr="00600F50">
        <w:rPr>
          <w:lang w:val="uk-UA"/>
        </w:rPr>
        <w:t xml:space="preserve"> встановлено, що вищий бал 7,3±0,07 бала мали вироби, оброблені коптильною речовиною шляхом </w:t>
      </w:r>
      <w:r>
        <w:rPr>
          <w:lang w:val="uk-UA"/>
        </w:rPr>
        <w:t>розпилення на ковбасні батони</w:t>
      </w:r>
      <w:r w:rsidRPr="00600F50">
        <w:rPr>
          <w:lang w:val="uk-UA"/>
        </w:rPr>
        <w:t>. Ці вироби характеризувались вищими показниками зовнішнього вигляду, смаку та консистенції.</w:t>
      </w:r>
    </w:p>
    <w:p w:rsidR="00261A81" w:rsidRDefault="00261A81" w:rsidP="005721FF">
      <w:pPr>
        <w:widowControl w:val="0"/>
        <w:spacing w:line="360" w:lineRule="auto"/>
        <w:ind w:firstLine="709"/>
        <w:contextualSpacing/>
        <w:jc w:val="both"/>
        <w:rPr>
          <w:lang w:val="uk-UA"/>
        </w:rPr>
      </w:pPr>
      <w:r>
        <w:rPr>
          <w:b/>
          <w:lang w:val="uk-UA"/>
        </w:rPr>
        <w:t>Висновки</w:t>
      </w:r>
      <w:r w:rsidRPr="00CE013F">
        <w:rPr>
          <w:b/>
          <w:lang w:val="uk-UA"/>
        </w:rPr>
        <w:t>.</w:t>
      </w:r>
      <w:r>
        <w:rPr>
          <w:lang w:val="uk-UA"/>
        </w:rPr>
        <w:t xml:space="preserve"> </w:t>
      </w:r>
      <w:r w:rsidRPr="00CE013F">
        <w:rPr>
          <w:lang w:val="uk-UA"/>
        </w:rPr>
        <w:t xml:space="preserve">Спосіб введення коптильних речовин впливає на фізико-хімічні та органолептичні показники ковбас. </w:t>
      </w:r>
      <w:r w:rsidRPr="00CE013F">
        <w:t xml:space="preserve">Кращі органолептичні показники </w:t>
      </w:r>
      <w:r>
        <w:rPr>
          <w:lang w:val="uk-UA"/>
        </w:rPr>
        <w:t xml:space="preserve">відзначались </w:t>
      </w:r>
      <w:r w:rsidRPr="00CE013F">
        <w:t>при розпиленні коптильних рідин на батони ковбас.</w:t>
      </w:r>
      <w:r>
        <w:rPr>
          <w:lang w:val="uk-UA"/>
        </w:rPr>
        <w:t xml:space="preserve"> Доведено, що с</w:t>
      </w:r>
      <w:r w:rsidRPr="00600F50">
        <w:rPr>
          <w:lang w:val="uk-UA"/>
        </w:rPr>
        <w:t>пособи копчення по-різному впливають на активну кислотність фаршу, додавання коптильних речовин знижує показник рН.</w:t>
      </w:r>
      <w:r>
        <w:rPr>
          <w:lang w:val="uk-UA"/>
        </w:rPr>
        <w:t xml:space="preserve"> В</w:t>
      </w:r>
      <w:r w:rsidRPr="00600F50">
        <w:rPr>
          <w:lang w:val="uk-UA"/>
        </w:rPr>
        <w:t>ищими показниками органолептично</w:t>
      </w:r>
      <w:r>
        <w:rPr>
          <w:lang w:val="uk-UA"/>
        </w:rPr>
        <w:t>ї оцінки характеризувались варено-копчені ковбаси «Сервелат», вироблені</w:t>
      </w:r>
      <w:r w:rsidRPr="00600F50">
        <w:rPr>
          <w:lang w:val="uk-UA"/>
        </w:rPr>
        <w:t xml:space="preserve"> першим способом</w:t>
      </w:r>
      <w:bookmarkStart w:id="1" w:name="_Toc240096962"/>
      <w:bookmarkStart w:id="2" w:name="_Toc254441724"/>
      <w:r>
        <w:rPr>
          <w:lang w:val="uk-UA"/>
        </w:rPr>
        <w:t>.</w:t>
      </w:r>
    </w:p>
    <w:p w:rsidR="00261A81" w:rsidRPr="005721FF" w:rsidRDefault="00261A81" w:rsidP="005721FF">
      <w:pPr>
        <w:widowControl w:val="0"/>
        <w:spacing w:line="360" w:lineRule="auto"/>
        <w:ind w:firstLine="709"/>
        <w:contextualSpacing/>
        <w:jc w:val="both"/>
        <w:rPr>
          <w:lang w:val="uk-UA"/>
        </w:rPr>
      </w:pPr>
      <w:r w:rsidRPr="00600F50">
        <w:rPr>
          <w:b/>
        </w:rPr>
        <w:t>СПИСОК ВИКОРИСТАНОЇ ЛІТЕРАТУРИ</w:t>
      </w:r>
      <w:r>
        <w:rPr>
          <w:b/>
          <w:lang w:val="uk-UA"/>
        </w:rPr>
        <w:t>:</w:t>
      </w:r>
    </w:p>
    <w:p w:rsidR="00261A81" w:rsidRPr="00600F50" w:rsidRDefault="00261A81" w:rsidP="005721FF">
      <w:pPr>
        <w:pStyle w:val="ListParagraph"/>
        <w:numPr>
          <w:ilvl w:val="0"/>
          <w:numId w:val="1"/>
        </w:numPr>
        <w:tabs>
          <w:tab w:val="left" w:pos="284"/>
          <w:tab w:val="left" w:pos="567"/>
          <w:tab w:val="left" w:pos="1134"/>
        </w:tabs>
        <w:spacing w:line="360" w:lineRule="auto"/>
        <w:ind w:left="567" w:hanging="567"/>
        <w:jc w:val="both"/>
        <w:rPr>
          <w:rFonts w:ascii="Times New Roman" w:hAnsi="Times New Roman"/>
        </w:rPr>
      </w:pPr>
      <w:hyperlink r:id="rId12" w:history="1">
        <w:r w:rsidRPr="00A941EB">
          <w:rPr>
            <w:rStyle w:val="Hyperlink"/>
            <w:rFonts w:ascii="Times New Roman" w:hAnsi="Times New Roman"/>
            <w:color w:val="auto"/>
            <w:u w:val="none"/>
          </w:rPr>
          <w:t xml:space="preserve">Мезенова О. Я. Производство копченых пищевых продуктов / О. Я. Мезенова, И. Н. Ким, С. А. Бредихин  </w:t>
        </w:r>
      </w:hyperlink>
      <w:r w:rsidRPr="00600F50">
        <w:rPr>
          <w:rFonts w:ascii="Times New Roman" w:hAnsi="Times New Roman"/>
          <w:lang w:val="ru-RU"/>
        </w:rPr>
        <w:t xml:space="preserve">– </w:t>
      </w:r>
      <w:r w:rsidRPr="00600F50">
        <w:rPr>
          <w:rFonts w:ascii="Times New Roman" w:hAnsi="Times New Roman"/>
        </w:rPr>
        <w:t xml:space="preserve">М.: Колос, 2001. </w:t>
      </w:r>
      <w:r w:rsidRPr="00600F50">
        <w:rPr>
          <w:rFonts w:ascii="Times New Roman" w:hAnsi="Times New Roman"/>
          <w:lang w:val="ru-RU"/>
        </w:rPr>
        <w:t>– С. 98-</w:t>
      </w:r>
      <w:r w:rsidRPr="00600F50">
        <w:rPr>
          <w:rFonts w:ascii="Times New Roman" w:hAnsi="Times New Roman"/>
        </w:rPr>
        <w:t>102.</w:t>
      </w:r>
    </w:p>
    <w:p w:rsidR="00261A81" w:rsidRPr="00A941EB" w:rsidRDefault="00261A81" w:rsidP="005721FF">
      <w:pPr>
        <w:pStyle w:val="ListParagraph"/>
        <w:numPr>
          <w:ilvl w:val="0"/>
          <w:numId w:val="1"/>
        </w:numPr>
        <w:tabs>
          <w:tab w:val="left" w:pos="284"/>
          <w:tab w:val="left" w:pos="567"/>
          <w:tab w:val="left" w:pos="1134"/>
        </w:tabs>
        <w:spacing w:line="360" w:lineRule="auto"/>
        <w:ind w:left="567" w:hanging="567"/>
        <w:jc w:val="both"/>
        <w:rPr>
          <w:rFonts w:ascii="Times New Roman" w:hAnsi="Times New Roman"/>
        </w:rPr>
      </w:pPr>
      <w:r w:rsidRPr="00600F50">
        <w:rPr>
          <w:rFonts w:ascii="Times New Roman" w:hAnsi="Times New Roman"/>
          <w:lang w:val="ru-RU"/>
        </w:rPr>
        <w:t xml:space="preserve">Куркина Е.А. Перспективы использования инновационных технологий при производстве мясных продуктов. / Е.А. Куркина, В.В. Садовой // Мясная индустрия. – 2009. – № 6. – </w:t>
      </w:r>
      <w:r w:rsidRPr="00A941EB">
        <w:rPr>
          <w:rFonts w:ascii="Times New Roman" w:hAnsi="Times New Roman"/>
          <w:lang w:val="ru-RU"/>
        </w:rPr>
        <w:t>С. 29-31.</w:t>
      </w:r>
    </w:p>
    <w:p w:rsidR="00261A81" w:rsidRPr="00596AA0" w:rsidRDefault="00261A81" w:rsidP="005721FF">
      <w:pPr>
        <w:pStyle w:val="BodyText"/>
        <w:widowControl w:val="0"/>
        <w:numPr>
          <w:ilvl w:val="0"/>
          <w:numId w:val="1"/>
        </w:numPr>
        <w:tabs>
          <w:tab w:val="left" w:pos="284"/>
          <w:tab w:val="left" w:pos="567"/>
          <w:tab w:val="left" w:pos="1134"/>
        </w:tabs>
        <w:spacing w:after="0" w:line="360" w:lineRule="auto"/>
        <w:ind w:left="567" w:hanging="567"/>
        <w:jc w:val="both"/>
      </w:pPr>
      <w:r w:rsidRPr="00600F50">
        <w:rPr>
          <w:bCs/>
        </w:rPr>
        <w:t>Засядько Я. І</w:t>
      </w:r>
      <w:r w:rsidRPr="00600F50">
        <w:rPr>
          <w:bCs/>
          <w:lang w:val="uk-UA"/>
        </w:rPr>
        <w:t xml:space="preserve">. </w:t>
      </w:r>
      <w:r w:rsidRPr="00600F50">
        <w:rPr>
          <w:bCs/>
        </w:rPr>
        <w:t xml:space="preserve"> Конкуренция на рынке оборудования для сырокопченых колбас обостряется / Я. І. Засядько  // Мясной бизнес. – 2007. – № 1. – C. 60-63.</w:t>
      </w:r>
      <w:bookmarkEnd w:id="1"/>
      <w:bookmarkEnd w:id="2"/>
    </w:p>
    <w:p w:rsidR="00261A81" w:rsidRPr="00DB670C" w:rsidRDefault="00261A81" w:rsidP="003A38CA">
      <w:pPr>
        <w:ind w:firstLine="709"/>
        <w:jc w:val="both"/>
        <w:rPr>
          <w:b/>
          <w:i/>
        </w:rPr>
      </w:pPr>
      <w:r w:rsidRPr="00070219">
        <w:rPr>
          <w:b/>
          <w:i/>
          <w:lang w:val="uk-UA"/>
        </w:rPr>
        <w:t xml:space="preserve">Стриха </w:t>
      </w:r>
      <w:r w:rsidRPr="00070219">
        <w:rPr>
          <w:b/>
          <w:i/>
        </w:rPr>
        <w:t>Л.А.</w:t>
      </w:r>
      <w:r>
        <w:rPr>
          <w:b/>
          <w:i/>
          <w:lang w:val="uk-UA"/>
        </w:rPr>
        <w:t>, Муз</w:t>
      </w:r>
      <w:r>
        <w:rPr>
          <w:b/>
          <w:i/>
        </w:rPr>
        <w:t>ыка М.В.</w:t>
      </w:r>
      <w:r w:rsidRPr="00070219">
        <w:rPr>
          <w:b/>
          <w:i/>
        </w:rPr>
        <w:t xml:space="preserve"> </w:t>
      </w:r>
      <w:r>
        <w:rPr>
          <w:b/>
          <w:i/>
          <w:lang w:val="uk-UA"/>
        </w:rPr>
        <w:t>О</w:t>
      </w:r>
      <w:r>
        <w:rPr>
          <w:b/>
          <w:i/>
        </w:rPr>
        <w:t>ценка показателей варено-копченых колбасных изделий</w:t>
      </w:r>
      <w:r w:rsidRPr="00DB670C">
        <w:rPr>
          <w:b/>
          <w:i/>
        </w:rPr>
        <w:t xml:space="preserve"> </w:t>
      </w:r>
      <w:r>
        <w:rPr>
          <w:b/>
          <w:i/>
        </w:rPr>
        <w:t>при разных способах термической обработки.</w:t>
      </w:r>
    </w:p>
    <w:p w:rsidR="00261A81" w:rsidRPr="004B7992" w:rsidRDefault="00261A81" w:rsidP="003A38CA">
      <w:pPr>
        <w:ind w:firstLine="709"/>
        <w:jc w:val="both"/>
        <w:rPr>
          <w:i/>
          <w:lang w:val="uk-UA"/>
        </w:rPr>
      </w:pPr>
      <w:r w:rsidRPr="004B7992">
        <w:rPr>
          <w:i/>
        </w:rPr>
        <w:t>И</w:t>
      </w:r>
      <w:r>
        <w:rPr>
          <w:i/>
        </w:rPr>
        <w:t>зложены результаты исследований</w:t>
      </w:r>
      <w:r>
        <w:rPr>
          <w:i/>
          <w:lang w:val="uk-UA"/>
        </w:rPr>
        <w:t xml:space="preserve"> </w:t>
      </w:r>
      <w:r w:rsidRPr="004B7992">
        <w:rPr>
          <w:i/>
        </w:rPr>
        <w:t>физико-химических и</w:t>
      </w:r>
      <w:r>
        <w:rPr>
          <w:i/>
        </w:rPr>
        <w:t xml:space="preserve"> органолептических показателей </w:t>
      </w:r>
      <w:r>
        <w:rPr>
          <w:i/>
          <w:lang w:val="uk-UA"/>
        </w:rPr>
        <w:t>варено-</w:t>
      </w:r>
      <w:r w:rsidRPr="004B7992">
        <w:rPr>
          <w:i/>
        </w:rPr>
        <w:t>копчен</w:t>
      </w:r>
      <w:r>
        <w:rPr>
          <w:i/>
        </w:rPr>
        <w:t>ых колбас, изготовленных различными</w:t>
      </w:r>
      <w:r w:rsidRPr="004B7992">
        <w:rPr>
          <w:i/>
        </w:rPr>
        <w:t xml:space="preserve"> способами</w:t>
      </w:r>
      <w:r>
        <w:rPr>
          <w:i/>
        </w:rPr>
        <w:t xml:space="preserve"> термообработки</w:t>
      </w:r>
      <w:r w:rsidRPr="004B7992">
        <w:rPr>
          <w:i/>
        </w:rPr>
        <w:t>: традиционным и ин</w:t>
      </w:r>
      <w:r>
        <w:rPr>
          <w:i/>
        </w:rPr>
        <w:t>новационным,</w:t>
      </w:r>
      <w:r w:rsidRPr="004B7992">
        <w:rPr>
          <w:i/>
        </w:rPr>
        <w:t xml:space="preserve"> </w:t>
      </w:r>
      <w:r>
        <w:rPr>
          <w:i/>
        </w:rPr>
        <w:t>с добавлением  жидких и твердых коптильных веществ</w:t>
      </w:r>
      <w:r w:rsidRPr="004B7992">
        <w:rPr>
          <w:i/>
        </w:rPr>
        <w:t>.</w:t>
      </w:r>
    </w:p>
    <w:p w:rsidR="00261A81" w:rsidRPr="005721FF" w:rsidRDefault="00261A81" w:rsidP="003A38CA">
      <w:pPr>
        <w:ind w:firstLine="709"/>
        <w:jc w:val="both"/>
        <w:rPr>
          <w:i/>
          <w:lang w:val="uk-UA"/>
        </w:rPr>
      </w:pPr>
      <w:r w:rsidRPr="005721FF">
        <w:rPr>
          <w:i/>
        </w:rPr>
        <w:t>Установлено, что лучшими органолептическими показателями характеризовались колбасы, которые были изготовлены традиционным способом, они имели высшие показатели внешнего вида, консистенции, вкуса и аромата.</w:t>
      </w:r>
    </w:p>
    <w:p w:rsidR="00261A81" w:rsidRPr="005721FF" w:rsidRDefault="00261A81" w:rsidP="003A38CA">
      <w:pPr>
        <w:ind w:firstLine="709"/>
        <w:rPr>
          <w:i/>
          <w:lang w:val="uk-UA"/>
        </w:rPr>
      </w:pPr>
      <w:r w:rsidRPr="005721FF">
        <w:rPr>
          <w:b/>
          <w:i/>
        </w:rPr>
        <w:t>Ключевые слова:</w:t>
      </w:r>
      <w:r>
        <w:rPr>
          <w:i/>
        </w:rPr>
        <w:t xml:space="preserve"> варено-</w:t>
      </w:r>
      <w:r w:rsidRPr="005721FF">
        <w:rPr>
          <w:i/>
        </w:rPr>
        <w:t xml:space="preserve">копченые колбасы, </w:t>
      </w:r>
      <w:r>
        <w:rPr>
          <w:i/>
        </w:rPr>
        <w:t>коптильные вещества, жидкий дым, твёрдый дым, содержание белка, содержание жира, содержание влаги, цвет на разрезе, консистенция.</w:t>
      </w:r>
    </w:p>
    <w:p w:rsidR="00261A81" w:rsidRPr="005721FF" w:rsidRDefault="00261A81" w:rsidP="003A38CA">
      <w:pPr>
        <w:rPr>
          <w:i/>
          <w:lang w:val="uk-UA"/>
        </w:rPr>
      </w:pPr>
    </w:p>
    <w:p w:rsidR="00261A81" w:rsidRPr="00DB670C" w:rsidRDefault="00261A81" w:rsidP="003A38CA">
      <w:pPr>
        <w:ind w:firstLine="709"/>
        <w:jc w:val="both"/>
        <w:rPr>
          <w:lang w:val="en-US"/>
        </w:rPr>
      </w:pPr>
      <w:r>
        <w:rPr>
          <w:b/>
          <w:i/>
          <w:lang w:val="en-US"/>
        </w:rPr>
        <w:t>Strikha LO</w:t>
      </w:r>
      <w:r w:rsidRPr="00DB670C">
        <w:rPr>
          <w:b/>
          <w:i/>
          <w:lang w:val="en-US"/>
        </w:rPr>
        <w:t xml:space="preserve">, </w:t>
      </w:r>
      <w:r>
        <w:rPr>
          <w:b/>
          <w:i/>
          <w:lang w:val="en-US"/>
        </w:rPr>
        <w:t>Muzyka MV</w:t>
      </w:r>
      <w:r w:rsidRPr="00DB670C">
        <w:rPr>
          <w:b/>
          <w:i/>
          <w:lang w:val="en-US"/>
        </w:rPr>
        <w:t xml:space="preserve"> Evaluation indicators </w:t>
      </w:r>
      <w:r w:rsidRPr="0081174E">
        <w:rPr>
          <w:b/>
          <w:i/>
          <w:lang w:val="en-US"/>
        </w:rPr>
        <w:t>boiled-smoked</w:t>
      </w:r>
      <w:r w:rsidRPr="00DB670C">
        <w:rPr>
          <w:b/>
          <w:i/>
          <w:lang w:val="en-US"/>
        </w:rPr>
        <w:t xml:space="preserve"> sausages at different heat treatment methods</w:t>
      </w:r>
      <w:r w:rsidRPr="00DB670C">
        <w:rPr>
          <w:i/>
          <w:lang w:val="en-US"/>
        </w:rPr>
        <w:t>.</w:t>
      </w:r>
    </w:p>
    <w:p w:rsidR="00261A81" w:rsidRPr="009732A5" w:rsidRDefault="00261A81" w:rsidP="003A38CA">
      <w:pPr>
        <w:ind w:firstLine="709"/>
        <w:jc w:val="both"/>
        <w:rPr>
          <w:i/>
          <w:lang w:val="en-US"/>
        </w:rPr>
      </w:pPr>
      <w:r w:rsidRPr="009732A5">
        <w:rPr>
          <w:i/>
          <w:lang w:val="en-US"/>
        </w:rPr>
        <w:t xml:space="preserve">The results of physico-chemical and organoleptic characteristics of </w:t>
      </w:r>
      <w:r>
        <w:rPr>
          <w:i/>
          <w:lang w:val="en-US"/>
        </w:rPr>
        <w:t>boiled-</w:t>
      </w:r>
      <w:r w:rsidRPr="009732A5">
        <w:rPr>
          <w:i/>
          <w:lang w:val="en-US"/>
        </w:rPr>
        <w:t>smoked sausages made in various ways: traditional and</w:t>
      </w:r>
      <w:r w:rsidRPr="0081174E">
        <w:rPr>
          <w:i/>
          <w:lang w:val="en-US"/>
        </w:rPr>
        <w:t xml:space="preserve"> </w:t>
      </w:r>
      <w:r w:rsidRPr="0081174E">
        <w:rPr>
          <w:rStyle w:val="yt-dictionary-meaning"/>
          <w:i/>
          <w:lang w:val="en-US"/>
        </w:rPr>
        <w:t>innovation</w:t>
      </w:r>
      <w:r w:rsidRPr="009732A5">
        <w:rPr>
          <w:i/>
          <w:lang w:val="en-US"/>
        </w:rPr>
        <w:t xml:space="preserve">, </w:t>
      </w:r>
      <w:r w:rsidRPr="0081174E">
        <w:rPr>
          <w:i/>
          <w:lang w:val="en-US"/>
        </w:rPr>
        <w:t>with the addition of liquid and solid Smoking substances</w:t>
      </w:r>
      <w:r w:rsidRPr="009732A5">
        <w:rPr>
          <w:i/>
          <w:lang w:val="en-US"/>
        </w:rPr>
        <w:t>.</w:t>
      </w:r>
      <w:r w:rsidRPr="009732A5">
        <w:rPr>
          <w:i/>
          <w:lang w:val="uk-UA"/>
        </w:rPr>
        <w:t xml:space="preserve"> </w:t>
      </w:r>
      <w:r w:rsidRPr="009732A5">
        <w:rPr>
          <w:i/>
          <w:lang w:val="en-US"/>
        </w:rPr>
        <w:t>It was established that active acidity of sausage mince was 5</w:t>
      </w:r>
      <w:r w:rsidRPr="009732A5">
        <w:rPr>
          <w:i/>
          <w:lang w:val="uk-UA"/>
        </w:rPr>
        <w:t>,</w:t>
      </w:r>
      <w:r>
        <w:rPr>
          <w:i/>
          <w:lang w:val="en-US"/>
        </w:rPr>
        <w:t>36</w:t>
      </w:r>
      <w:r w:rsidRPr="009732A5">
        <w:rPr>
          <w:i/>
          <w:lang w:val="en-US"/>
        </w:rPr>
        <w:t xml:space="preserve"> pH units in the first method and 5</w:t>
      </w:r>
      <w:r w:rsidRPr="009732A5">
        <w:rPr>
          <w:i/>
          <w:lang w:val="uk-UA"/>
        </w:rPr>
        <w:t>,</w:t>
      </w:r>
      <w:r>
        <w:rPr>
          <w:i/>
          <w:lang w:val="en-US"/>
        </w:rPr>
        <w:t>24</w:t>
      </w:r>
      <w:r w:rsidRPr="009732A5">
        <w:rPr>
          <w:i/>
          <w:lang w:val="en-US"/>
        </w:rPr>
        <w:t xml:space="preserve"> </w:t>
      </w:r>
      <w:r>
        <w:rPr>
          <w:i/>
          <w:lang w:val="en-US"/>
        </w:rPr>
        <w:t>pH units in the second methos</w:t>
      </w:r>
      <w:r w:rsidRPr="009732A5">
        <w:rPr>
          <w:i/>
          <w:lang w:val="en-US"/>
        </w:rPr>
        <w:t>.</w:t>
      </w:r>
      <w:r w:rsidRPr="009732A5">
        <w:rPr>
          <w:i/>
          <w:lang w:val="uk-UA"/>
        </w:rPr>
        <w:t xml:space="preserve"> </w:t>
      </w:r>
      <w:r w:rsidRPr="009732A5">
        <w:rPr>
          <w:i/>
          <w:lang w:val="en-US"/>
        </w:rPr>
        <w:t>The lowest rate was in the moisture content of sausages in th</w:t>
      </w:r>
      <w:r>
        <w:rPr>
          <w:i/>
          <w:lang w:val="en-US"/>
        </w:rPr>
        <w:t>e first method and amounted to 3</w:t>
      </w:r>
      <w:r w:rsidRPr="009732A5">
        <w:rPr>
          <w:i/>
          <w:lang w:val="en-US"/>
        </w:rPr>
        <w:t>9</w:t>
      </w:r>
      <w:r w:rsidRPr="009732A5">
        <w:rPr>
          <w:i/>
          <w:lang w:val="uk-UA"/>
        </w:rPr>
        <w:t>,</w:t>
      </w:r>
      <w:r>
        <w:rPr>
          <w:i/>
          <w:lang w:val="en-US"/>
        </w:rPr>
        <w:t>7</w:t>
      </w:r>
      <w:r w:rsidRPr="009732A5">
        <w:rPr>
          <w:i/>
          <w:lang w:val="en-US"/>
        </w:rPr>
        <w:t>%. The difference compared with sausages, made the second method was 0</w:t>
      </w:r>
      <w:r w:rsidRPr="009732A5">
        <w:rPr>
          <w:i/>
          <w:lang w:val="uk-UA"/>
        </w:rPr>
        <w:t>,</w:t>
      </w:r>
      <w:r>
        <w:rPr>
          <w:i/>
          <w:lang w:val="en-US"/>
        </w:rPr>
        <w:t>2</w:t>
      </w:r>
      <w:r w:rsidRPr="009732A5">
        <w:rPr>
          <w:i/>
          <w:lang w:val="en-US"/>
        </w:rPr>
        <w:t>% (P&gt;0</w:t>
      </w:r>
      <w:r w:rsidRPr="009732A5">
        <w:rPr>
          <w:i/>
          <w:lang w:val="uk-UA"/>
        </w:rPr>
        <w:t>,</w:t>
      </w:r>
      <w:r w:rsidRPr="009732A5">
        <w:rPr>
          <w:i/>
          <w:lang w:val="en-US"/>
        </w:rPr>
        <w:t>95).The protein content in sausages meet reg</w:t>
      </w:r>
      <w:r>
        <w:rPr>
          <w:i/>
          <w:lang w:val="en-US"/>
        </w:rPr>
        <w:t>ulatory and fluctuated within 17,5-17,1</w:t>
      </w:r>
      <w:r w:rsidRPr="009732A5">
        <w:rPr>
          <w:i/>
          <w:lang w:val="en-US"/>
        </w:rPr>
        <w:t>%. Sausages that were made by various technologies were characterized by normative values of sodium nitrite content and fat content.</w:t>
      </w:r>
    </w:p>
    <w:p w:rsidR="00261A81" w:rsidRDefault="00261A81" w:rsidP="00F42600">
      <w:pPr>
        <w:ind w:firstLine="709"/>
        <w:jc w:val="both"/>
        <w:rPr>
          <w:i/>
          <w:lang w:val="en-US"/>
        </w:rPr>
      </w:pPr>
      <w:r w:rsidRPr="009732A5">
        <w:rPr>
          <w:i/>
          <w:lang w:val="en-US"/>
        </w:rPr>
        <w:t xml:space="preserve">According to the organoleptic characteristics the best sausages were those that have been made by the </w:t>
      </w:r>
      <w:r>
        <w:rPr>
          <w:i/>
          <w:lang w:val="en-US"/>
        </w:rPr>
        <w:t>second</w:t>
      </w:r>
      <w:r w:rsidRPr="009732A5">
        <w:rPr>
          <w:i/>
          <w:lang w:val="en-US"/>
        </w:rPr>
        <w:t xml:space="preserve"> method. The total score of</w:t>
      </w:r>
      <w:r>
        <w:rPr>
          <w:i/>
          <w:lang w:val="en-US"/>
        </w:rPr>
        <w:t xml:space="preserve"> organoleptic evaluation was 7,3±0,07 points. The difference was 0,4</w:t>
      </w:r>
      <w:r w:rsidRPr="009732A5">
        <w:rPr>
          <w:i/>
          <w:lang w:val="en-US"/>
        </w:rPr>
        <w:t xml:space="preserve"> points (P&gt;0</w:t>
      </w:r>
      <w:r w:rsidRPr="009732A5">
        <w:rPr>
          <w:i/>
          <w:lang w:val="uk-UA"/>
        </w:rPr>
        <w:t>,</w:t>
      </w:r>
      <w:r w:rsidRPr="009732A5">
        <w:rPr>
          <w:i/>
          <w:lang w:val="en-US"/>
        </w:rPr>
        <w:t>95) if to compare with sausages made the first method.</w:t>
      </w:r>
    </w:p>
    <w:p w:rsidR="00261A81" w:rsidRPr="009732A5" w:rsidRDefault="00261A81" w:rsidP="00F42600">
      <w:pPr>
        <w:ind w:firstLine="709"/>
        <w:jc w:val="both"/>
        <w:rPr>
          <w:i/>
          <w:lang w:val="en-US"/>
        </w:rPr>
      </w:pPr>
      <w:r w:rsidRPr="009732A5">
        <w:rPr>
          <w:i/>
          <w:lang w:val="en-US"/>
        </w:rPr>
        <w:t>Determined that the best look had sausages made by the second method. On the cut these sauseges didn't have porosity, mince evenly mixed, bacon bits evenly distributed and the color was red without spots.The highest score in terms of color on cut had the</w:t>
      </w:r>
      <w:r>
        <w:rPr>
          <w:i/>
          <w:lang w:val="en-US"/>
        </w:rPr>
        <w:t xml:space="preserve"> sausages in the second method 6,6±0,16</w:t>
      </w:r>
      <w:r w:rsidRPr="009732A5">
        <w:rPr>
          <w:i/>
          <w:lang w:val="en-US"/>
        </w:rPr>
        <w:t xml:space="preserve"> points. The advantage over the products made by </w:t>
      </w:r>
      <w:r>
        <w:rPr>
          <w:i/>
          <w:lang w:val="en-US"/>
        </w:rPr>
        <w:t>second</w:t>
      </w:r>
      <w:r w:rsidRPr="009732A5">
        <w:rPr>
          <w:i/>
          <w:lang w:val="en-US"/>
        </w:rPr>
        <w:t xml:space="preserve"> method was 0</w:t>
      </w:r>
      <w:r w:rsidRPr="009732A5">
        <w:rPr>
          <w:i/>
          <w:lang w:val="uk-UA"/>
        </w:rPr>
        <w:t>,</w:t>
      </w:r>
      <w:r>
        <w:rPr>
          <w:i/>
          <w:lang w:val="en-US"/>
        </w:rPr>
        <w:t>4</w:t>
      </w:r>
      <w:r w:rsidRPr="009732A5">
        <w:rPr>
          <w:i/>
          <w:lang w:val="en-US"/>
        </w:rPr>
        <w:t xml:space="preserve"> points (P&gt;0</w:t>
      </w:r>
      <w:r w:rsidRPr="009732A5">
        <w:rPr>
          <w:i/>
          <w:lang w:val="uk-UA"/>
        </w:rPr>
        <w:t>,</w:t>
      </w:r>
      <w:r w:rsidRPr="009732A5">
        <w:rPr>
          <w:i/>
          <w:lang w:val="en-US"/>
        </w:rPr>
        <w:t>95).</w:t>
      </w:r>
      <w:r w:rsidRPr="009732A5">
        <w:rPr>
          <w:i/>
          <w:lang w:val="uk-UA"/>
        </w:rPr>
        <w:t xml:space="preserve"> </w:t>
      </w:r>
    </w:p>
    <w:p w:rsidR="00261A81" w:rsidRDefault="00261A81" w:rsidP="00F42600">
      <w:pPr>
        <w:ind w:firstLine="709"/>
        <w:jc w:val="both"/>
        <w:rPr>
          <w:i/>
          <w:lang w:val="en-US"/>
        </w:rPr>
      </w:pPr>
      <w:r w:rsidRPr="009732A5">
        <w:rPr>
          <w:i/>
          <w:lang w:val="en-US"/>
        </w:rPr>
        <w:t xml:space="preserve">According to these indications the best sausages were in the second method of manufacture. Average score for the smell and </w:t>
      </w:r>
      <w:r>
        <w:rPr>
          <w:i/>
          <w:lang w:val="en-US"/>
        </w:rPr>
        <w:t>taste of them respectively was 7,5±0,23 and 7,2±0,07</w:t>
      </w:r>
      <w:r w:rsidRPr="009732A5">
        <w:rPr>
          <w:i/>
          <w:lang w:val="en-US"/>
        </w:rPr>
        <w:t xml:space="preserve"> points. The highest score in terms of texture and juiciness got sausages in the second mode.</w:t>
      </w:r>
      <w:r w:rsidRPr="009732A5">
        <w:rPr>
          <w:i/>
          <w:lang w:val="uk-UA"/>
        </w:rPr>
        <w:t xml:space="preserve"> </w:t>
      </w:r>
    </w:p>
    <w:p w:rsidR="00261A81" w:rsidRPr="005A76D2" w:rsidRDefault="00261A81" w:rsidP="00F42600">
      <w:pPr>
        <w:ind w:firstLine="709"/>
        <w:jc w:val="both"/>
        <w:rPr>
          <w:i/>
          <w:lang w:val="en-US"/>
        </w:rPr>
      </w:pPr>
      <w:r w:rsidRPr="00FA6139">
        <w:rPr>
          <w:rStyle w:val="hps"/>
          <w:i/>
          <w:lang w:val="en-US"/>
        </w:rPr>
        <w:t>Method of administration</w:t>
      </w:r>
      <w:r w:rsidRPr="00FA6139">
        <w:rPr>
          <w:i/>
          <w:lang w:val="en-US"/>
        </w:rPr>
        <w:t xml:space="preserve"> </w:t>
      </w:r>
      <w:r w:rsidRPr="00FA6139">
        <w:rPr>
          <w:rStyle w:val="hps"/>
          <w:i/>
          <w:lang w:val="en-US"/>
        </w:rPr>
        <w:t>smoking</w:t>
      </w:r>
      <w:r w:rsidRPr="00FA6139">
        <w:rPr>
          <w:i/>
          <w:lang w:val="en-US"/>
        </w:rPr>
        <w:t xml:space="preserve"> </w:t>
      </w:r>
      <w:r w:rsidRPr="00FA6139">
        <w:rPr>
          <w:rStyle w:val="hps"/>
          <w:i/>
          <w:lang w:val="en-US"/>
        </w:rPr>
        <w:t>substances</w:t>
      </w:r>
      <w:r w:rsidRPr="00FA6139">
        <w:rPr>
          <w:i/>
          <w:lang w:val="en-US"/>
        </w:rPr>
        <w:t xml:space="preserve"> </w:t>
      </w:r>
      <w:r w:rsidRPr="00FA6139">
        <w:rPr>
          <w:rStyle w:val="hps"/>
          <w:i/>
          <w:lang w:val="en-US"/>
        </w:rPr>
        <w:t>affect the</w:t>
      </w:r>
      <w:r w:rsidRPr="00FA6139">
        <w:rPr>
          <w:i/>
          <w:lang w:val="en-US"/>
        </w:rPr>
        <w:t xml:space="preserve"> </w:t>
      </w:r>
      <w:r w:rsidRPr="00FA6139">
        <w:rPr>
          <w:rStyle w:val="hps"/>
          <w:i/>
          <w:lang w:val="en-US"/>
        </w:rPr>
        <w:t>physical, chemical and</w:t>
      </w:r>
      <w:r w:rsidRPr="00FA6139">
        <w:rPr>
          <w:i/>
          <w:lang w:val="en-US"/>
        </w:rPr>
        <w:t xml:space="preserve"> </w:t>
      </w:r>
      <w:r w:rsidRPr="00FA6139">
        <w:rPr>
          <w:rStyle w:val="hps"/>
          <w:i/>
          <w:lang w:val="en-US"/>
        </w:rPr>
        <w:t>organoleptic properties of</w:t>
      </w:r>
      <w:r w:rsidRPr="00FA6139">
        <w:rPr>
          <w:i/>
          <w:lang w:val="en-US"/>
        </w:rPr>
        <w:t xml:space="preserve"> </w:t>
      </w:r>
      <w:r w:rsidRPr="00FA6139">
        <w:rPr>
          <w:rStyle w:val="hps"/>
          <w:i/>
          <w:lang w:val="en-US"/>
        </w:rPr>
        <w:t>sausages.</w:t>
      </w:r>
      <w:r w:rsidRPr="00FA6139">
        <w:rPr>
          <w:i/>
          <w:lang w:val="en-US"/>
        </w:rPr>
        <w:t xml:space="preserve"> </w:t>
      </w:r>
      <w:r w:rsidRPr="00FA6139">
        <w:rPr>
          <w:rStyle w:val="hps"/>
          <w:i/>
          <w:lang w:val="en-US"/>
        </w:rPr>
        <w:t>The best</w:t>
      </w:r>
      <w:r w:rsidRPr="00FA6139">
        <w:rPr>
          <w:i/>
          <w:lang w:val="en-US"/>
        </w:rPr>
        <w:t xml:space="preserve"> </w:t>
      </w:r>
      <w:r w:rsidRPr="00FA6139">
        <w:rPr>
          <w:rStyle w:val="hps"/>
          <w:i/>
          <w:lang w:val="en-US"/>
        </w:rPr>
        <w:t>organoleptic properties</w:t>
      </w:r>
      <w:r w:rsidRPr="00FA6139">
        <w:rPr>
          <w:i/>
          <w:lang w:val="en-US"/>
        </w:rPr>
        <w:t xml:space="preserve"> </w:t>
      </w:r>
      <w:r w:rsidRPr="00FA6139">
        <w:rPr>
          <w:rStyle w:val="hps"/>
          <w:i/>
          <w:lang w:val="en-US"/>
        </w:rPr>
        <w:t>were more</w:t>
      </w:r>
      <w:r w:rsidRPr="00FA6139">
        <w:rPr>
          <w:i/>
          <w:lang w:val="en-US"/>
        </w:rPr>
        <w:t xml:space="preserve"> </w:t>
      </w:r>
      <w:r w:rsidRPr="00FA6139">
        <w:rPr>
          <w:rStyle w:val="hps"/>
          <w:i/>
          <w:lang w:val="en-US"/>
        </w:rPr>
        <w:t>when spraying smoke</w:t>
      </w:r>
      <w:r w:rsidRPr="00FA6139">
        <w:rPr>
          <w:i/>
          <w:lang w:val="en-US"/>
        </w:rPr>
        <w:t xml:space="preserve"> </w:t>
      </w:r>
      <w:r w:rsidRPr="00FA6139">
        <w:rPr>
          <w:rStyle w:val="hps"/>
          <w:i/>
          <w:lang w:val="en-US"/>
        </w:rPr>
        <w:t>liquids</w:t>
      </w:r>
      <w:r w:rsidRPr="00FA6139">
        <w:rPr>
          <w:i/>
          <w:lang w:val="en-US"/>
        </w:rPr>
        <w:t xml:space="preserve"> </w:t>
      </w:r>
      <w:r w:rsidRPr="00FA6139">
        <w:rPr>
          <w:rStyle w:val="hps"/>
          <w:i/>
          <w:lang w:val="en-US"/>
        </w:rPr>
        <w:t>loaves</w:t>
      </w:r>
      <w:r w:rsidRPr="00FA6139">
        <w:rPr>
          <w:i/>
          <w:lang w:val="en-US"/>
        </w:rPr>
        <w:t xml:space="preserve"> </w:t>
      </w:r>
      <w:r w:rsidRPr="00FA6139">
        <w:rPr>
          <w:rStyle w:val="hps"/>
          <w:i/>
          <w:lang w:val="en-US"/>
        </w:rPr>
        <w:t>sausages.</w:t>
      </w:r>
      <w:r w:rsidRPr="00FA6139">
        <w:rPr>
          <w:i/>
          <w:lang w:val="en-US"/>
        </w:rPr>
        <w:t xml:space="preserve"> </w:t>
      </w:r>
      <w:r w:rsidRPr="00FA6139">
        <w:rPr>
          <w:rStyle w:val="hps"/>
          <w:i/>
          <w:lang w:val="en-US"/>
        </w:rPr>
        <w:t>It is proved that</w:t>
      </w:r>
      <w:r w:rsidRPr="00FA6139">
        <w:rPr>
          <w:i/>
          <w:lang w:val="en-US"/>
        </w:rPr>
        <w:t xml:space="preserve"> </w:t>
      </w:r>
      <w:r w:rsidRPr="00FA6139">
        <w:rPr>
          <w:rStyle w:val="hps"/>
          <w:i/>
          <w:lang w:val="en-US"/>
        </w:rPr>
        <w:t>smoking</w:t>
      </w:r>
      <w:r w:rsidRPr="00FA6139">
        <w:rPr>
          <w:i/>
          <w:lang w:val="en-US"/>
        </w:rPr>
        <w:t xml:space="preserve"> </w:t>
      </w:r>
      <w:r w:rsidRPr="00FA6139">
        <w:rPr>
          <w:rStyle w:val="hps"/>
          <w:i/>
          <w:lang w:val="en-US"/>
        </w:rPr>
        <w:t>methods</w:t>
      </w:r>
      <w:r w:rsidRPr="00FA6139">
        <w:rPr>
          <w:i/>
          <w:lang w:val="en-US"/>
        </w:rPr>
        <w:t xml:space="preserve"> </w:t>
      </w:r>
      <w:r w:rsidRPr="00FA6139">
        <w:rPr>
          <w:rStyle w:val="hps"/>
          <w:i/>
          <w:lang w:val="en-US"/>
        </w:rPr>
        <w:t>have different effects</w:t>
      </w:r>
      <w:r w:rsidRPr="00FA6139">
        <w:rPr>
          <w:i/>
          <w:lang w:val="en-US"/>
        </w:rPr>
        <w:t xml:space="preserve"> </w:t>
      </w:r>
      <w:r w:rsidRPr="00FA6139">
        <w:rPr>
          <w:rStyle w:val="hps"/>
          <w:i/>
          <w:lang w:val="en-US"/>
        </w:rPr>
        <w:t>on the active</w:t>
      </w:r>
      <w:r w:rsidRPr="00FA6139">
        <w:rPr>
          <w:i/>
          <w:lang w:val="en-US"/>
        </w:rPr>
        <w:t xml:space="preserve"> </w:t>
      </w:r>
      <w:r w:rsidRPr="00FA6139">
        <w:rPr>
          <w:rStyle w:val="hps"/>
          <w:i/>
          <w:lang w:val="en-US"/>
        </w:rPr>
        <w:t>acidity</w:t>
      </w:r>
      <w:r w:rsidRPr="00FA6139">
        <w:rPr>
          <w:i/>
          <w:lang w:val="en-US"/>
        </w:rPr>
        <w:t xml:space="preserve"> </w:t>
      </w:r>
      <w:r w:rsidRPr="00FA6139">
        <w:rPr>
          <w:rStyle w:val="hps"/>
          <w:i/>
          <w:lang w:val="en-US"/>
        </w:rPr>
        <w:t>mince</w:t>
      </w:r>
      <w:r w:rsidRPr="00FA6139">
        <w:rPr>
          <w:i/>
          <w:lang w:val="en-US"/>
        </w:rPr>
        <w:t xml:space="preserve">, add </w:t>
      </w:r>
      <w:r w:rsidRPr="00FA6139">
        <w:rPr>
          <w:rStyle w:val="hps"/>
          <w:i/>
          <w:lang w:val="en-US"/>
        </w:rPr>
        <w:t>smoke</w:t>
      </w:r>
      <w:r w:rsidRPr="00FA6139">
        <w:rPr>
          <w:i/>
          <w:lang w:val="en-US"/>
        </w:rPr>
        <w:t xml:space="preserve"> </w:t>
      </w:r>
      <w:r w:rsidRPr="00FA6139">
        <w:rPr>
          <w:rStyle w:val="hps"/>
          <w:i/>
          <w:lang w:val="en-US"/>
        </w:rPr>
        <w:t>substances</w:t>
      </w:r>
      <w:r w:rsidRPr="00FA6139">
        <w:rPr>
          <w:i/>
          <w:lang w:val="en-US"/>
        </w:rPr>
        <w:t xml:space="preserve"> </w:t>
      </w:r>
      <w:r w:rsidRPr="00FA6139">
        <w:rPr>
          <w:rStyle w:val="hps"/>
          <w:i/>
          <w:lang w:val="en-US"/>
        </w:rPr>
        <w:t>reduce</w:t>
      </w:r>
      <w:r w:rsidRPr="00FA6139">
        <w:rPr>
          <w:i/>
          <w:lang w:val="en-US"/>
        </w:rPr>
        <w:t xml:space="preserve"> </w:t>
      </w:r>
      <w:r w:rsidRPr="00FA6139">
        <w:rPr>
          <w:rStyle w:val="hps"/>
          <w:i/>
          <w:lang w:val="en-US"/>
        </w:rPr>
        <w:t>pH</w:t>
      </w:r>
      <w:r w:rsidRPr="00FA6139">
        <w:rPr>
          <w:i/>
          <w:lang w:val="en-US"/>
        </w:rPr>
        <w:t>.</w:t>
      </w:r>
      <w:r w:rsidRPr="00FA6139">
        <w:rPr>
          <w:lang w:val="en-US"/>
        </w:rPr>
        <w:t xml:space="preserve"> </w:t>
      </w:r>
      <w:r w:rsidRPr="00FA6139">
        <w:rPr>
          <w:rStyle w:val="hps"/>
          <w:i/>
          <w:lang w:val="en-US"/>
        </w:rPr>
        <w:t>A higher</w:t>
      </w:r>
      <w:r w:rsidRPr="00FA6139">
        <w:rPr>
          <w:i/>
          <w:lang w:val="en-US"/>
        </w:rPr>
        <w:t xml:space="preserve"> </w:t>
      </w:r>
      <w:r w:rsidRPr="00FA6139">
        <w:rPr>
          <w:rStyle w:val="hps"/>
          <w:i/>
          <w:lang w:val="en-US"/>
        </w:rPr>
        <w:t>organoleptic evaluation</w:t>
      </w:r>
      <w:r w:rsidRPr="00FA6139">
        <w:rPr>
          <w:i/>
          <w:lang w:val="en-US"/>
        </w:rPr>
        <w:t xml:space="preserve"> </w:t>
      </w:r>
      <w:r w:rsidRPr="00FA6139">
        <w:rPr>
          <w:rStyle w:val="hps"/>
          <w:i/>
          <w:lang w:val="en-US"/>
        </w:rPr>
        <w:t>characterized</w:t>
      </w:r>
      <w:r w:rsidRPr="00FA6139">
        <w:rPr>
          <w:i/>
          <w:lang w:val="en-US"/>
        </w:rPr>
        <w:t xml:space="preserve"> </w:t>
      </w:r>
      <w:r w:rsidRPr="00FA6139">
        <w:rPr>
          <w:rStyle w:val="hps"/>
          <w:i/>
          <w:lang w:val="en-US"/>
        </w:rPr>
        <w:t>boiled-smoked</w:t>
      </w:r>
      <w:r w:rsidRPr="00FA6139">
        <w:rPr>
          <w:i/>
          <w:lang w:val="en-US"/>
        </w:rPr>
        <w:t xml:space="preserve"> </w:t>
      </w:r>
      <w:r w:rsidRPr="00FA6139">
        <w:rPr>
          <w:rStyle w:val="hps"/>
          <w:i/>
          <w:lang w:val="en-US"/>
        </w:rPr>
        <w:t>sausages</w:t>
      </w:r>
      <w:r w:rsidRPr="00FA6139">
        <w:rPr>
          <w:i/>
          <w:lang w:val="en-US"/>
        </w:rPr>
        <w:t xml:space="preserve"> </w:t>
      </w:r>
      <w:r w:rsidRPr="00FA6139">
        <w:rPr>
          <w:rStyle w:val="hps"/>
          <w:i/>
          <w:lang w:val="en-US"/>
        </w:rPr>
        <w:t>"</w:t>
      </w:r>
      <w:r w:rsidRPr="00FA6139">
        <w:rPr>
          <w:i/>
          <w:lang w:val="en-US"/>
        </w:rPr>
        <w:t xml:space="preserve">Cervelat" </w:t>
      </w:r>
      <w:r w:rsidRPr="00FA6139">
        <w:rPr>
          <w:rStyle w:val="hps"/>
          <w:i/>
          <w:lang w:val="en-US"/>
        </w:rPr>
        <w:t>produced</w:t>
      </w:r>
      <w:r w:rsidRPr="00FA6139">
        <w:rPr>
          <w:i/>
          <w:lang w:val="en-US"/>
        </w:rPr>
        <w:t xml:space="preserve"> </w:t>
      </w:r>
      <w:r w:rsidRPr="00FA6139">
        <w:rPr>
          <w:rStyle w:val="hps"/>
          <w:i/>
          <w:lang w:val="en-US"/>
        </w:rPr>
        <w:t>the first method</w:t>
      </w:r>
      <w:r w:rsidRPr="00FA6139">
        <w:rPr>
          <w:i/>
          <w:lang w:val="en-US"/>
        </w:rPr>
        <w:t>.</w:t>
      </w:r>
    </w:p>
    <w:p w:rsidR="00261A81" w:rsidRPr="00F42600" w:rsidRDefault="00261A81" w:rsidP="00F42600">
      <w:pPr>
        <w:ind w:firstLine="709"/>
        <w:jc w:val="both"/>
        <w:rPr>
          <w:i/>
          <w:lang w:val="en-US"/>
        </w:rPr>
      </w:pPr>
      <w:r w:rsidRPr="009732A5">
        <w:rPr>
          <w:i/>
          <w:lang w:val="en-US"/>
        </w:rPr>
        <w:t>In further researches will be determined the influence of intensive technology on the quality of smoked sausages during storage.</w:t>
      </w:r>
    </w:p>
    <w:p w:rsidR="00261A81" w:rsidRPr="005A76D2" w:rsidRDefault="00261A81" w:rsidP="005A76D2">
      <w:pPr>
        <w:ind w:firstLine="709"/>
        <w:jc w:val="both"/>
        <w:rPr>
          <w:i/>
          <w:lang w:val="en-US"/>
        </w:rPr>
      </w:pPr>
      <w:r w:rsidRPr="005A76D2">
        <w:rPr>
          <w:b/>
          <w:i/>
          <w:lang w:val="en-US"/>
        </w:rPr>
        <w:t>Keywords:</w:t>
      </w:r>
      <w:r w:rsidRPr="005A76D2">
        <w:rPr>
          <w:i/>
          <w:lang w:val="en-US"/>
        </w:rPr>
        <w:t xml:space="preserve"> boiled-smoked sausages, Smoking substances, liquid smoke, solid smoke, protein content, fat content, moisture content, color, cut, texture.</w:t>
      </w:r>
    </w:p>
    <w:sectPr w:rsidR="00261A81" w:rsidRPr="005A76D2" w:rsidSect="00596AA0">
      <w:headerReference w:type="default" r:id="rId1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81" w:rsidRDefault="00261A81" w:rsidP="00A21906">
      <w:r>
        <w:separator/>
      </w:r>
    </w:p>
  </w:endnote>
  <w:endnote w:type="continuationSeparator" w:id="0">
    <w:p w:rsidR="00261A81" w:rsidRDefault="00261A81" w:rsidP="00A21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81" w:rsidRDefault="00261A81" w:rsidP="00A21906">
      <w:r>
        <w:separator/>
      </w:r>
    </w:p>
  </w:footnote>
  <w:footnote w:type="continuationSeparator" w:id="0">
    <w:p w:rsidR="00261A81" w:rsidRDefault="00261A81" w:rsidP="00A21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A81" w:rsidRDefault="00261A81">
    <w:pPr>
      <w:pStyle w:val="Header"/>
      <w:jc w:val="right"/>
    </w:pPr>
    <w:fldSimple w:instr=" PAGE   \* MERGEFORMAT ">
      <w:r>
        <w:rPr>
          <w:noProof/>
        </w:rPr>
        <w:t>6</w:t>
      </w:r>
    </w:fldSimple>
  </w:p>
  <w:p w:rsidR="00261A81" w:rsidRDefault="00261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F1F95"/>
    <w:multiLevelType w:val="hybridMultilevel"/>
    <w:tmpl w:val="B7C22728"/>
    <w:lvl w:ilvl="0" w:tplc="0419000F">
      <w:start w:val="1"/>
      <w:numFmt w:val="decimal"/>
      <w:lvlText w:val="%1."/>
      <w:lvlJc w:val="left"/>
      <w:pPr>
        <w:ind w:left="376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8AF2814"/>
    <w:multiLevelType w:val="hybridMultilevel"/>
    <w:tmpl w:val="8BC23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8CA"/>
    <w:rsid w:val="00070219"/>
    <w:rsid w:val="000E5A85"/>
    <w:rsid w:val="00261A81"/>
    <w:rsid w:val="002650B7"/>
    <w:rsid w:val="003A38CA"/>
    <w:rsid w:val="004B7992"/>
    <w:rsid w:val="005721FF"/>
    <w:rsid w:val="00596AA0"/>
    <w:rsid w:val="005A76D2"/>
    <w:rsid w:val="00600F50"/>
    <w:rsid w:val="00653C57"/>
    <w:rsid w:val="006560FB"/>
    <w:rsid w:val="006E2974"/>
    <w:rsid w:val="008005E8"/>
    <w:rsid w:val="0081174E"/>
    <w:rsid w:val="0084286D"/>
    <w:rsid w:val="008734FA"/>
    <w:rsid w:val="008F1AE8"/>
    <w:rsid w:val="0097139B"/>
    <w:rsid w:val="009732A5"/>
    <w:rsid w:val="00A21906"/>
    <w:rsid w:val="00A4078B"/>
    <w:rsid w:val="00A941EB"/>
    <w:rsid w:val="00B03DDB"/>
    <w:rsid w:val="00B36580"/>
    <w:rsid w:val="00B62B5A"/>
    <w:rsid w:val="00BA148A"/>
    <w:rsid w:val="00CD3DEF"/>
    <w:rsid w:val="00CE013F"/>
    <w:rsid w:val="00CE2241"/>
    <w:rsid w:val="00DB670C"/>
    <w:rsid w:val="00F42600"/>
    <w:rsid w:val="00FA61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8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3A38CA"/>
    <w:pPr>
      <w:widowControl w:val="0"/>
      <w:snapToGrid w:val="0"/>
      <w:spacing w:line="259" w:lineRule="auto"/>
      <w:ind w:firstLine="280"/>
      <w:jc w:val="both"/>
    </w:pPr>
    <w:rPr>
      <w:rFonts w:ascii="Arial" w:eastAsia="Times New Roman" w:hAnsi="Arial"/>
      <w:sz w:val="18"/>
      <w:szCs w:val="20"/>
      <w:lang w:val="uk-UA"/>
    </w:rPr>
  </w:style>
  <w:style w:type="paragraph" w:styleId="ListParagraph">
    <w:name w:val="List Paragraph"/>
    <w:basedOn w:val="Normal"/>
    <w:uiPriority w:val="99"/>
    <w:qFormat/>
    <w:rsid w:val="003A38CA"/>
    <w:pPr>
      <w:widowControl w:val="0"/>
      <w:autoSpaceDE w:val="0"/>
      <w:autoSpaceDN w:val="0"/>
      <w:adjustRightInd w:val="0"/>
      <w:ind w:left="720"/>
      <w:contextualSpacing/>
    </w:pPr>
    <w:rPr>
      <w:rFonts w:ascii="Arial" w:hAnsi="Arial"/>
      <w:lang w:val="uk-UA"/>
    </w:rPr>
  </w:style>
  <w:style w:type="paragraph" w:styleId="BodyTextIndent3">
    <w:name w:val="Body Text Indent 3"/>
    <w:basedOn w:val="Normal"/>
    <w:link w:val="BodyTextIndent3Char"/>
    <w:uiPriority w:val="99"/>
    <w:rsid w:val="003A38CA"/>
    <w:pPr>
      <w:spacing w:line="360" w:lineRule="auto"/>
      <w:ind w:left="720" w:hanging="720"/>
    </w:pPr>
    <w:rPr>
      <w:sz w:val="28"/>
      <w:lang w:val="uk-UA"/>
    </w:rPr>
  </w:style>
  <w:style w:type="character" w:customStyle="1" w:styleId="BodyTextIndent3Char">
    <w:name w:val="Body Text Indent 3 Char"/>
    <w:basedOn w:val="DefaultParagraphFont"/>
    <w:link w:val="BodyTextIndent3"/>
    <w:uiPriority w:val="99"/>
    <w:locked/>
    <w:rsid w:val="003A38CA"/>
    <w:rPr>
      <w:rFonts w:ascii="Times New Roman" w:hAnsi="Times New Roman" w:cs="Times New Roman"/>
      <w:sz w:val="24"/>
      <w:szCs w:val="24"/>
      <w:lang w:val="uk-UA" w:eastAsia="ru-RU"/>
    </w:rPr>
  </w:style>
  <w:style w:type="paragraph" w:styleId="BodyText">
    <w:name w:val="Body Text"/>
    <w:basedOn w:val="Normal"/>
    <w:link w:val="BodyTextChar"/>
    <w:uiPriority w:val="99"/>
    <w:rsid w:val="003A38CA"/>
    <w:pPr>
      <w:spacing w:after="120"/>
    </w:pPr>
  </w:style>
  <w:style w:type="character" w:customStyle="1" w:styleId="BodyTextChar">
    <w:name w:val="Body Text Char"/>
    <w:basedOn w:val="DefaultParagraphFont"/>
    <w:link w:val="BodyText"/>
    <w:uiPriority w:val="99"/>
    <w:locked/>
    <w:rsid w:val="003A38CA"/>
    <w:rPr>
      <w:rFonts w:ascii="Times New Roman" w:hAnsi="Times New Roman" w:cs="Times New Roman"/>
      <w:sz w:val="24"/>
      <w:szCs w:val="24"/>
      <w:lang w:eastAsia="ru-RU"/>
    </w:rPr>
  </w:style>
  <w:style w:type="character" w:styleId="Hyperlink">
    <w:name w:val="Hyperlink"/>
    <w:basedOn w:val="DefaultParagraphFont"/>
    <w:uiPriority w:val="99"/>
    <w:rsid w:val="003A38CA"/>
    <w:rPr>
      <w:rFonts w:cs="Times New Roman"/>
      <w:color w:val="0000FF"/>
      <w:u w:val="single"/>
    </w:rPr>
  </w:style>
  <w:style w:type="paragraph" w:customStyle="1" w:styleId="10">
    <w:name w:val="Абзац списка1"/>
    <w:basedOn w:val="Normal"/>
    <w:uiPriority w:val="99"/>
    <w:rsid w:val="003A38CA"/>
    <w:pPr>
      <w:spacing w:after="200" w:line="276" w:lineRule="auto"/>
      <w:ind w:left="720"/>
    </w:pPr>
    <w:rPr>
      <w:lang w:val="uk-UA"/>
    </w:rPr>
  </w:style>
  <w:style w:type="paragraph" w:styleId="Header">
    <w:name w:val="header"/>
    <w:basedOn w:val="Normal"/>
    <w:link w:val="HeaderChar"/>
    <w:uiPriority w:val="99"/>
    <w:rsid w:val="003A38CA"/>
    <w:pPr>
      <w:tabs>
        <w:tab w:val="center" w:pos="4819"/>
        <w:tab w:val="right" w:pos="9639"/>
      </w:tabs>
    </w:pPr>
  </w:style>
  <w:style w:type="character" w:customStyle="1" w:styleId="HeaderChar">
    <w:name w:val="Header Char"/>
    <w:basedOn w:val="DefaultParagraphFont"/>
    <w:link w:val="Header"/>
    <w:uiPriority w:val="99"/>
    <w:locked/>
    <w:rsid w:val="003A38CA"/>
    <w:rPr>
      <w:rFonts w:ascii="Times New Roman" w:hAnsi="Times New Roman" w:cs="Times New Roman"/>
      <w:sz w:val="24"/>
      <w:szCs w:val="24"/>
      <w:lang w:eastAsia="ru-RU"/>
    </w:rPr>
  </w:style>
  <w:style w:type="paragraph" w:customStyle="1" w:styleId="3">
    <w:name w:val="Обычный3"/>
    <w:uiPriority w:val="99"/>
    <w:rsid w:val="003A38CA"/>
    <w:pPr>
      <w:widowControl w:val="0"/>
      <w:spacing w:line="260" w:lineRule="auto"/>
      <w:ind w:firstLine="280"/>
      <w:jc w:val="both"/>
    </w:pPr>
    <w:rPr>
      <w:rFonts w:ascii="Arial" w:eastAsia="Times New Roman" w:hAnsi="Arial"/>
      <w:sz w:val="18"/>
      <w:szCs w:val="20"/>
      <w:lang w:val="uk-UA"/>
    </w:rPr>
  </w:style>
  <w:style w:type="paragraph" w:styleId="NormalWeb">
    <w:name w:val="Normal (Web)"/>
    <w:basedOn w:val="Normal"/>
    <w:uiPriority w:val="99"/>
    <w:rsid w:val="003A38CA"/>
    <w:pPr>
      <w:spacing w:before="100" w:beforeAutospacing="1" w:after="100" w:afterAutospacing="1"/>
    </w:pPr>
    <w:rPr>
      <w:lang w:val="uk-UA" w:eastAsia="uk-UA"/>
    </w:rPr>
  </w:style>
  <w:style w:type="character" w:customStyle="1" w:styleId="yt-dictionary-meaning">
    <w:name w:val="yt-dictionary-meaning"/>
    <w:basedOn w:val="DefaultParagraphFont"/>
    <w:uiPriority w:val="99"/>
    <w:rsid w:val="0081174E"/>
    <w:rPr>
      <w:rFonts w:cs="Times New Roman"/>
    </w:rPr>
  </w:style>
  <w:style w:type="character" w:customStyle="1" w:styleId="hps">
    <w:name w:val="hps"/>
    <w:basedOn w:val="DefaultParagraphFont"/>
    <w:uiPriority w:val="99"/>
    <w:rsid w:val="005A76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wirpx.com/file/303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TotalTime>
  <Pages>6</Pages>
  <Words>2111</Words>
  <Characters>12034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user</cp:lastModifiedBy>
  <cp:revision>8</cp:revision>
  <cp:lastPrinted>2015-04-13T15:21:00Z</cp:lastPrinted>
  <dcterms:created xsi:type="dcterms:W3CDTF">2015-04-05T17:43:00Z</dcterms:created>
  <dcterms:modified xsi:type="dcterms:W3CDTF">2015-12-21T10:31:00Z</dcterms:modified>
</cp:coreProperties>
</file>