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481" w:rsidRDefault="00B37481" w:rsidP="00FF351F">
      <w:pPr>
        <w:pStyle w:val="Title"/>
        <w:widowControl w:val="0"/>
        <w:jc w:val="left"/>
        <w:rPr>
          <w:rFonts w:ascii="Times New Roman" w:hAnsi="Times New Roman" w:cs="Times New Roman"/>
          <w:b w:val="0"/>
          <w:sz w:val="22"/>
          <w:szCs w:val="22"/>
        </w:rPr>
      </w:pPr>
      <w:r w:rsidRPr="00FF351F">
        <w:rPr>
          <w:rFonts w:ascii="Times New Roman" w:hAnsi="Times New Roman" w:cs="Times New Roman"/>
          <w:b w:val="0"/>
          <w:sz w:val="22"/>
          <w:szCs w:val="22"/>
        </w:rPr>
        <w:t>УДК 636.4.084.421</w:t>
      </w:r>
    </w:p>
    <w:p w:rsidR="00B37481" w:rsidRDefault="00B37481" w:rsidP="00FF351F">
      <w:pPr>
        <w:pStyle w:val="Title"/>
        <w:widowControl w:val="0"/>
        <w:jc w:val="right"/>
        <w:rPr>
          <w:rFonts w:ascii="Times New Roman" w:hAnsi="Times New Roman" w:cs="Times New Roman"/>
          <w:sz w:val="24"/>
          <w:szCs w:val="24"/>
          <w:lang w:val="uk-UA"/>
        </w:rPr>
      </w:pPr>
      <w:r w:rsidRPr="00FF351F">
        <w:rPr>
          <w:rFonts w:ascii="Times New Roman" w:hAnsi="Times New Roman" w:cs="Times New Roman"/>
          <w:sz w:val="24"/>
          <w:szCs w:val="24"/>
          <w:lang w:val="uk-UA"/>
        </w:rPr>
        <w:t>Юлевич О.І., к.т.н., Лихач А.В., к.с.-г.н., Дехтяр Ю.Ф., асистент</w:t>
      </w:r>
    </w:p>
    <w:p w:rsidR="00B37481" w:rsidRPr="00FF351F" w:rsidRDefault="00B37481" w:rsidP="00FF351F">
      <w:pPr>
        <w:pStyle w:val="Title"/>
        <w:widowControl w:val="0"/>
        <w:jc w:val="right"/>
        <w:rPr>
          <w:rFonts w:ascii="Times New Roman" w:hAnsi="Times New Roman" w:cs="Times New Roman"/>
          <w:sz w:val="24"/>
          <w:szCs w:val="24"/>
          <w:lang w:val="uk-UA"/>
        </w:rPr>
      </w:pPr>
    </w:p>
    <w:p w:rsidR="00B37481" w:rsidRPr="00FF351F" w:rsidRDefault="00B37481" w:rsidP="00FF351F">
      <w:pPr>
        <w:spacing w:after="0" w:line="240" w:lineRule="auto"/>
        <w:ind w:firstLine="709"/>
        <w:jc w:val="center"/>
        <w:rPr>
          <w:rFonts w:ascii="Times New Roman" w:hAnsi="Times New Roman"/>
          <w:b/>
          <w:i/>
          <w:sz w:val="20"/>
          <w:szCs w:val="20"/>
          <w:lang w:val="uk-UA"/>
        </w:rPr>
      </w:pPr>
      <w:r w:rsidRPr="00FF351F">
        <w:rPr>
          <w:rFonts w:ascii="Times New Roman" w:hAnsi="Times New Roman"/>
          <w:b/>
          <w:i/>
          <w:sz w:val="20"/>
          <w:szCs w:val="20"/>
          <w:lang w:val="uk-UA"/>
        </w:rPr>
        <w:t>ОСОБЛИВОСТ</w:t>
      </w:r>
      <w:r>
        <w:rPr>
          <w:rFonts w:ascii="Times New Roman" w:hAnsi="Times New Roman"/>
          <w:b/>
          <w:i/>
          <w:sz w:val="20"/>
          <w:szCs w:val="20"/>
          <w:lang w:val="uk-UA"/>
        </w:rPr>
        <w:t>І РОСТУ І РОЗВИТКУ ПОРОСЯТ ПОРОД</w:t>
      </w:r>
      <w:r w:rsidRPr="00FF351F">
        <w:rPr>
          <w:rFonts w:ascii="Times New Roman" w:hAnsi="Times New Roman"/>
          <w:b/>
          <w:i/>
          <w:sz w:val="20"/>
          <w:szCs w:val="20"/>
          <w:lang w:val="uk-UA"/>
        </w:rPr>
        <w:t>И ВЕЛИКА БІЛА ЗАЛЕЖНО ВІД СКЛАДУ РАЦІОНІВ ГОДІВЛІ ТА СТРОКІВ ВІДЛУЧЕННЯ</w:t>
      </w:r>
    </w:p>
    <w:p w:rsidR="00B37481" w:rsidRDefault="00B37481" w:rsidP="00FF351F">
      <w:pPr>
        <w:spacing w:after="0" w:line="240" w:lineRule="auto"/>
        <w:ind w:firstLine="709"/>
        <w:jc w:val="both"/>
        <w:rPr>
          <w:rFonts w:ascii="Times New Roman" w:hAnsi="Times New Roman"/>
          <w:sz w:val="28"/>
          <w:szCs w:val="28"/>
          <w:lang w:val="uk-UA"/>
        </w:rPr>
      </w:pPr>
    </w:p>
    <w:p w:rsidR="00B37481" w:rsidRPr="00FA17E5" w:rsidRDefault="00B37481" w:rsidP="00FF351F">
      <w:pPr>
        <w:shd w:val="clear" w:color="auto" w:fill="FFFFFF"/>
        <w:autoSpaceDE w:val="0"/>
        <w:autoSpaceDN w:val="0"/>
        <w:adjustRightInd w:val="0"/>
        <w:spacing w:after="0" w:line="240" w:lineRule="auto"/>
        <w:ind w:firstLine="709"/>
        <w:jc w:val="both"/>
        <w:rPr>
          <w:rFonts w:ascii="Times New Roman" w:hAnsi="Times New Roman"/>
          <w:sz w:val="20"/>
          <w:szCs w:val="20"/>
          <w:lang w:val="uk-UA"/>
        </w:rPr>
      </w:pPr>
      <w:r w:rsidRPr="00FA17E5">
        <w:rPr>
          <w:rFonts w:ascii="Times New Roman" w:hAnsi="Times New Roman"/>
          <w:sz w:val="20"/>
          <w:szCs w:val="20"/>
          <w:lang w:val="uk-UA"/>
        </w:rPr>
        <w:t>У статті надано результати досліджень росту і розвитку поросят породи велика біла залежно від складу раціонів та строків відлучення. Показано, що застосування преміксу з 6-денного віку сприяє збільшенню енергії росту тварин. Проведено аналіз впливу певних компонентів раціонів на показники продуктивності поросят. Здійснено оцінку витрат кормових одиниць на одиницю приросту тварин.</w:t>
      </w:r>
    </w:p>
    <w:p w:rsidR="00B37481" w:rsidRPr="00FA17E5" w:rsidRDefault="00B37481" w:rsidP="00FF351F">
      <w:pPr>
        <w:shd w:val="clear" w:color="auto" w:fill="FFFFFF"/>
        <w:autoSpaceDE w:val="0"/>
        <w:autoSpaceDN w:val="0"/>
        <w:adjustRightInd w:val="0"/>
        <w:spacing w:after="0" w:line="240" w:lineRule="auto"/>
        <w:ind w:firstLine="709"/>
        <w:jc w:val="both"/>
        <w:rPr>
          <w:rFonts w:ascii="Times New Roman" w:hAnsi="Times New Roman"/>
          <w:sz w:val="20"/>
          <w:szCs w:val="20"/>
          <w:lang w:val="uk-UA"/>
        </w:rPr>
      </w:pPr>
      <w:r w:rsidRPr="00FA17E5">
        <w:rPr>
          <w:rFonts w:ascii="Times New Roman" w:hAnsi="Times New Roman"/>
          <w:sz w:val="20"/>
          <w:szCs w:val="20"/>
          <w:lang w:val="uk-UA"/>
        </w:rPr>
        <w:t>Ключові слова: відлучені поросята, компоненти раціону, поживність, мінеральні речовини, незамінні амінокислоти, кормові одиниці</w:t>
      </w:r>
    </w:p>
    <w:p w:rsidR="00B37481" w:rsidRPr="00C3611F" w:rsidRDefault="00B37481" w:rsidP="00FF351F">
      <w:pPr>
        <w:shd w:val="clear" w:color="auto" w:fill="FFFFFF"/>
        <w:autoSpaceDE w:val="0"/>
        <w:autoSpaceDN w:val="0"/>
        <w:adjustRightInd w:val="0"/>
        <w:spacing w:after="0" w:line="240" w:lineRule="auto"/>
        <w:ind w:firstLine="709"/>
        <w:jc w:val="both"/>
        <w:rPr>
          <w:rFonts w:ascii="Times New Roman" w:hAnsi="Times New Roman"/>
          <w:i/>
          <w:sz w:val="24"/>
          <w:szCs w:val="24"/>
          <w:lang w:val="uk-UA"/>
        </w:rPr>
      </w:pPr>
    </w:p>
    <w:p w:rsidR="00B37481" w:rsidRPr="00FF351F" w:rsidRDefault="00B37481" w:rsidP="00FF351F">
      <w:pPr>
        <w:spacing w:after="0" w:line="240" w:lineRule="auto"/>
        <w:ind w:firstLine="709"/>
        <w:jc w:val="both"/>
        <w:rPr>
          <w:rFonts w:ascii="Times New Roman" w:hAnsi="Times New Roman"/>
          <w:lang w:val="uk-UA"/>
        </w:rPr>
      </w:pPr>
      <w:r w:rsidRPr="00FF351F">
        <w:rPr>
          <w:rFonts w:ascii="Times New Roman" w:hAnsi="Times New Roman"/>
          <w:b/>
          <w:lang w:val="uk-UA"/>
        </w:rPr>
        <w:t>Постановка проблеми.</w:t>
      </w:r>
      <w:r w:rsidRPr="00FF351F">
        <w:rPr>
          <w:lang w:val="uk-UA"/>
        </w:rPr>
        <w:t xml:space="preserve"> </w:t>
      </w:r>
      <w:r w:rsidRPr="00FF351F">
        <w:rPr>
          <w:rFonts w:ascii="Times New Roman" w:hAnsi="Times New Roman"/>
          <w:lang w:val="uk-UA"/>
        </w:rPr>
        <w:t xml:space="preserve">Свинарство – це галузь сільськогосподарського виробництва, що забезпечує населення багатьох країн світу цінними продуктами харчування. </w:t>
      </w:r>
      <w:r w:rsidRPr="00FF351F">
        <w:rPr>
          <w:rStyle w:val="FontStyle18"/>
          <w:sz w:val="22"/>
          <w:szCs w:val="22"/>
          <w:lang w:val="uk-UA" w:eastAsia="uk-UA"/>
        </w:rPr>
        <w:t xml:space="preserve">У різних регіонах нашої країни свинарство з давніх часів було традиційною галуззю тваринництва. Цінні господарсько-корисні ознаки свиней </w:t>
      </w:r>
      <w:r w:rsidRPr="00FF351F">
        <w:rPr>
          <w:rFonts w:ascii="Times New Roman" w:hAnsi="Times New Roman"/>
          <w:lang w:val="uk-UA"/>
        </w:rPr>
        <w:t>–</w:t>
      </w:r>
      <w:r w:rsidRPr="00FF351F">
        <w:rPr>
          <w:rStyle w:val="FontStyle18"/>
          <w:sz w:val="22"/>
          <w:szCs w:val="22"/>
          <w:lang w:val="uk-UA" w:eastAsia="uk-UA"/>
        </w:rPr>
        <w:t xml:space="preserve"> висока відтворна здатність, скороспілість та оплата корму, високий забійний вихід і енергетичність продуктів забою </w:t>
      </w:r>
      <w:r w:rsidRPr="00FF351F">
        <w:rPr>
          <w:rFonts w:ascii="Times New Roman" w:hAnsi="Times New Roman"/>
          <w:lang w:val="uk-UA"/>
        </w:rPr>
        <w:t>–</w:t>
      </w:r>
      <w:r w:rsidRPr="00FF351F">
        <w:rPr>
          <w:rStyle w:val="FontStyle18"/>
          <w:sz w:val="22"/>
          <w:szCs w:val="22"/>
          <w:lang w:val="uk-UA" w:eastAsia="uk-UA"/>
        </w:rPr>
        <w:t xml:space="preserve"> гаранту</w:t>
      </w:r>
      <w:r>
        <w:rPr>
          <w:rStyle w:val="FontStyle18"/>
          <w:sz w:val="22"/>
          <w:szCs w:val="22"/>
          <w:lang w:val="uk-UA" w:eastAsia="uk-UA"/>
        </w:rPr>
        <w:t>ють їх перевагу у виробництві м’</w:t>
      </w:r>
      <w:r w:rsidRPr="00FF351F">
        <w:rPr>
          <w:rStyle w:val="FontStyle18"/>
          <w:sz w:val="22"/>
          <w:szCs w:val="22"/>
          <w:lang w:val="uk-UA" w:eastAsia="uk-UA"/>
        </w:rPr>
        <w:t>яса порівняно з іншими видами сільськогосподарських тварин</w:t>
      </w:r>
      <w:r w:rsidRPr="00FF351F">
        <w:rPr>
          <w:rFonts w:ascii="Times New Roman" w:hAnsi="Times New Roman"/>
          <w:lang w:val="uk-UA"/>
        </w:rPr>
        <w:t xml:space="preserve"> [</w:t>
      </w:r>
      <w:r w:rsidRPr="00F4000E">
        <w:rPr>
          <w:rFonts w:ascii="Times New Roman" w:hAnsi="Times New Roman"/>
          <w:color w:val="000000"/>
          <w:lang w:val="uk-UA"/>
        </w:rPr>
        <w:t>1, 3</w:t>
      </w:r>
      <w:r w:rsidRPr="00FF351F">
        <w:rPr>
          <w:rFonts w:ascii="Times New Roman" w:hAnsi="Times New Roman"/>
          <w:lang w:val="uk-UA"/>
        </w:rPr>
        <w:t>].</w:t>
      </w:r>
    </w:p>
    <w:p w:rsidR="00B37481" w:rsidRPr="00FF351F" w:rsidRDefault="00B37481" w:rsidP="00FF351F">
      <w:pPr>
        <w:spacing w:after="0" w:line="240" w:lineRule="auto"/>
        <w:ind w:firstLine="709"/>
        <w:jc w:val="both"/>
        <w:rPr>
          <w:rFonts w:ascii="Times New Roman" w:hAnsi="Times New Roman"/>
          <w:lang w:val="uk-UA"/>
        </w:rPr>
      </w:pPr>
      <w:r w:rsidRPr="00FF351F">
        <w:rPr>
          <w:rFonts w:ascii="Times New Roman" w:hAnsi="Times New Roman"/>
          <w:lang w:val="uk-UA"/>
        </w:rPr>
        <w:t xml:space="preserve">Останнім часом в умовах інтенсивної технології все більшого поширення набуває раннє відлучення поросят від свиноматок. Однак, скорочення підсисного періоду, вимагає підвищеної уваги до годівлі поросят. Повноцінна годівля </w:t>
      </w:r>
      <w:r>
        <w:rPr>
          <w:rFonts w:ascii="Times New Roman" w:hAnsi="Times New Roman"/>
          <w:lang w:val="uk-UA"/>
        </w:rPr>
        <w:t>є</w:t>
      </w:r>
      <w:r w:rsidRPr="00FF351F">
        <w:rPr>
          <w:rFonts w:ascii="Times New Roman" w:hAnsi="Times New Roman"/>
          <w:lang w:val="uk-UA"/>
        </w:rPr>
        <w:t xml:space="preserve"> основною передумовою ефективності будь-якого тваринницького виробництва</w:t>
      </w:r>
      <w:r>
        <w:rPr>
          <w:rFonts w:ascii="Times New Roman" w:hAnsi="Times New Roman"/>
          <w:lang w:val="uk-UA"/>
        </w:rPr>
        <w:t>, оскільки визначає стан здоров’</w:t>
      </w:r>
      <w:r w:rsidRPr="00FF351F">
        <w:rPr>
          <w:rFonts w:ascii="Times New Roman" w:hAnsi="Times New Roman"/>
          <w:lang w:val="uk-UA"/>
        </w:rPr>
        <w:t>я, рівень відтворення, інтенсивність росту і розвитку скороспілості свиней [</w:t>
      </w:r>
      <w:r w:rsidRPr="00F4000E">
        <w:rPr>
          <w:rFonts w:ascii="Times New Roman" w:hAnsi="Times New Roman"/>
          <w:color w:val="000000"/>
          <w:lang w:val="uk-UA"/>
        </w:rPr>
        <w:t>3</w:t>
      </w:r>
      <w:r w:rsidRPr="00FF351F">
        <w:rPr>
          <w:rFonts w:ascii="Times New Roman" w:hAnsi="Times New Roman"/>
          <w:lang w:val="uk-UA"/>
        </w:rPr>
        <w:t>].</w:t>
      </w:r>
    </w:p>
    <w:p w:rsidR="00B37481" w:rsidRPr="00FF351F" w:rsidRDefault="00B37481" w:rsidP="00FF351F">
      <w:pPr>
        <w:spacing w:after="0" w:line="240" w:lineRule="auto"/>
        <w:ind w:firstLine="709"/>
        <w:jc w:val="both"/>
        <w:rPr>
          <w:rFonts w:ascii="Times New Roman" w:hAnsi="Times New Roman"/>
          <w:lang w:val="uk-UA"/>
        </w:rPr>
      </w:pPr>
      <w:r w:rsidRPr="00FF351F">
        <w:rPr>
          <w:rFonts w:ascii="Times New Roman" w:hAnsi="Times New Roman"/>
          <w:b/>
          <w:lang w:val="uk-UA"/>
        </w:rPr>
        <w:t xml:space="preserve">Аналіз останніх досліджень </w:t>
      </w:r>
      <w:r>
        <w:rPr>
          <w:rFonts w:ascii="Times New Roman" w:hAnsi="Times New Roman"/>
          <w:b/>
          <w:lang w:val="uk-UA"/>
        </w:rPr>
        <w:t>та постановка завдання</w:t>
      </w:r>
      <w:r w:rsidRPr="00FF351F">
        <w:rPr>
          <w:rFonts w:ascii="Times New Roman" w:hAnsi="Times New Roman"/>
          <w:b/>
          <w:lang w:val="uk-UA"/>
        </w:rPr>
        <w:t xml:space="preserve">. </w:t>
      </w:r>
      <w:r w:rsidRPr="00FF351F">
        <w:rPr>
          <w:rFonts w:ascii="Times New Roman" w:hAnsi="Times New Roman"/>
          <w:lang w:val="uk-UA"/>
        </w:rPr>
        <w:t>Ці питання розглядалися багатьма дослідниками, зокрема Брюс Мулан, Аракели Хернандес (2007), Иванова О.</w:t>
      </w:r>
      <w:r>
        <w:rPr>
          <w:rFonts w:ascii="Times New Roman" w:hAnsi="Times New Roman"/>
          <w:lang w:val="uk-UA"/>
        </w:rPr>
        <w:t xml:space="preserve"> </w:t>
      </w:r>
      <w:r w:rsidRPr="00FF351F">
        <w:rPr>
          <w:rFonts w:ascii="Times New Roman" w:hAnsi="Times New Roman"/>
          <w:lang w:val="uk-UA"/>
        </w:rPr>
        <w:t>В. (2007), Махаев Е. (2009), Р</w:t>
      </w:r>
      <w:r>
        <w:rPr>
          <w:rFonts w:ascii="Times New Roman" w:hAnsi="Times New Roman"/>
          <w:lang w:val="uk-UA"/>
        </w:rPr>
        <w:t>и</w:t>
      </w:r>
      <w:r w:rsidRPr="00FF351F">
        <w:rPr>
          <w:rFonts w:ascii="Times New Roman" w:hAnsi="Times New Roman"/>
          <w:lang w:val="uk-UA"/>
        </w:rPr>
        <w:t>балко В.П., Гетя А.А. (2009), Попсуй В. (2012)</w:t>
      </w:r>
      <w:r>
        <w:rPr>
          <w:rFonts w:ascii="Times New Roman" w:hAnsi="Times New Roman"/>
          <w:lang w:val="uk-UA"/>
        </w:rPr>
        <w:t>. Однак, оцінку росту та розвитку поросят залежно від строків відлучення та використання преміксу досліджено не достатньо, тому і стало метою досліджень.</w:t>
      </w:r>
    </w:p>
    <w:p w:rsidR="00B37481" w:rsidRPr="00FF351F" w:rsidRDefault="00B37481" w:rsidP="00FF351F">
      <w:pPr>
        <w:widowControl w:val="0"/>
        <w:spacing w:after="0" w:line="240" w:lineRule="auto"/>
        <w:ind w:firstLine="567"/>
        <w:jc w:val="both"/>
        <w:rPr>
          <w:rFonts w:ascii="Times New Roman" w:hAnsi="Times New Roman"/>
          <w:lang w:val="uk-UA"/>
        </w:rPr>
      </w:pPr>
      <w:r>
        <w:rPr>
          <w:rFonts w:ascii="Times New Roman" w:hAnsi="Times New Roman"/>
          <w:b/>
          <w:lang w:val="uk-UA"/>
        </w:rPr>
        <w:t>Об’єкти та</w:t>
      </w:r>
      <w:r w:rsidRPr="00FF351F">
        <w:rPr>
          <w:rFonts w:ascii="Times New Roman" w:hAnsi="Times New Roman"/>
          <w:b/>
          <w:lang w:val="uk-UA"/>
        </w:rPr>
        <w:t xml:space="preserve"> методика досліджень.</w:t>
      </w:r>
      <w:r w:rsidRPr="00FF351F">
        <w:rPr>
          <w:rFonts w:ascii="Times New Roman" w:hAnsi="Times New Roman"/>
          <w:lang w:val="uk-UA"/>
        </w:rPr>
        <w:t xml:space="preserve"> До</w:t>
      </w:r>
      <w:r>
        <w:rPr>
          <w:rFonts w:ascii="Times New Roman" w:hAnsi="Times New Roman"/>
          <w:lang w:val="uk-UA"/>
        </w:rPr>
        <w:t xml:space="preserve">слідження проводилися на трьох </w:t>
      </w:r>
      <w:r w:rsidRPr="00FF351F">
        <w:rPr>
          <w:rFonts w:ascii="Times New Roman" w:hAnsi="Times New Roman"/>
          <w:lang w:val="uk-UA"/>
        </w:rPr>
        <w:t>групах поросят</w:t>
      </w:r>
      <w:r>
        <w:rPr>
          <w:rFonts w:ascii="Times New Roman" w:hAnsi="Times New Roman"/>
          <w:lang w:val="uk-UA"/>
        </w:rPr>
        <w:t xml:space="preserve"> великої білої породи</w:t>
      </w:r>
      <w:r w:rsidRPr="00FF351F">
        <w:rPr>
          <w:rFonts w:ascii="Times New Roman" w:hAnsi="Times New Roman"/>
          <w:lang w:val="uk-UA"/>
        </w:rPr>
        <w:t>. Піддослідні групи формувались за принципом груп-аналогів з урахування походження, живої маси, статі і віку</w:t>
      </w:r>
      <w:r w:rsidRPr="00FF351F">
        <w:rPr>
          <w:rFonts w:ascii="Times New Roman" w:hAnsi="Times New Roman"/>
        </w:rPr>
        <w:t xml:space="preserve"> </w:t>
      </w:r>
      <w:r w:rsidRPr="00FF351F">
        <w:rPr>
          <w:rFonts w:ascii="Times New Roman" w:hAnsi="Times New Roman"/>
          <w:lang w:val="uk-UA"/>
        </w:rPr>
        <w:t>із свинок і кабанчиків по 15голів в кожній. Схема проведення дослі</w:t>
      </w:r>
      <w:r>
        <w:rPr>
          <w:rFonts w:ascii="Times New Roman" w:hAnsi="Times New Roman"/>
          <w:lang w:val="uk-UA"/>
        </w:rPr>
        <w:t>ду наведена в таблиці</w:t>
      </w:r>
      <w:r w:rsidRPr="00FF351F">
        <w:rPr>
          <w:rFonts w:ascii="Times New Roman" w:hAnsi="Times New Roman"/>
          <w:lang w:val="uk-UA"/>
        </w:rPr>
        <w:t xml:space="preserve"> 1.</w:t>
      </w:r>
    </w:p>
    <w:p w:rsidR="00B37481" w:rsidRPr="00FF351F" w:rsidRDefault="00B37481" w:rsidP="00FF351F">
      <w:pPr>
        <w:widowControl w:val="0"/>
        <w:spacing w:after="0" w:line="240" w:lineRule="auto"/>
        <w:jc w:val="right"/>
        <w:rPr>
          <w:rFonts w:ascii="Times New Roman" w:hAnsi="Times New Roman"/>
          <w:i/>
          <w:lang w:val="uk-UA"/>
        </w:rPr>
      </w:pPr>
      <w:r w:rsidRPr="00FF351F">
        <w:rPr>
          <w:rFonts w:ascii="Times New Roman" w:hAnsi="Times New Roman"/>
          <w:i/>
          <w:lang w:val="uk-UA"/>
        </w:rPr>
        <w:t>Таблиця 1</w:t>
      </w:r>
    </w:p>
    <w:p w:rsidR="00B37481" w:rsidRPr="00FF351F" w:rsidRDefault="00B37481" w:rsidP="00CB77AB">
      <w:pPr>
        <w:widowControl w:val="0"/>
        <w:spacing w:after="0" w:line="240" w:lineRule="auto"/>
        <w:ind w:firstLine="2835"/>
        <w:jc w:val="center"/>
        <w:rPr>
          <w:rFonts w:ascii="Times New Roman" w:hAnsi="Times New Roman"/>
          <w:b/>
          <w:lang w:val="uk-UA"/>
        </w:rPr>
      </w:pPr>
      <w:r w:rsidRPr="00FF351F">
        <w:rPr>
          <w:rFonts w:ascii="Times New Roman" w:hAnsi="Times New Roman"/>
          <w:b/>
          <w:lang w:val="uk-UA"/>
        </w:rPr>
        <w:t>Схема проведення досліду</w:t>
      </w:r>
    </w:p>
    <w:tbl>
      <w:tblPr>
        <w:tblW w:w="9781" w:type="dxa"/>
        <w:tblInd w:w="108" w:type="dxa"/>
        <w:tblLayout w:type="fixed"/>
        <w:tblLook w:val="00A0"/>
      </w:tblPr>
      <w:tblGrid>
        <w:gridCol w:w="876"/>
        <w:gridCol w:w="749"/>
        <w:gridCol w:w="643"/>
        <w:gridCol w:w="1173"/>
        <w:gridCol w:w="1095"/>
        <w:gridCol w:w="1134"/>
        <w:gridCol w:w="1134"/>
        <w:gridCol w:w="993"/>
        <w:gridCol w:w="992"/>
        <w:gridCol w:w="992"/>
      </w:tblGrid>
      <w:tr w:rsidR="00B37481" w:rsidRPr="00FF351F" w:rsidTr="00A80D7B">
        <w:trPr>
          <w:trHeight w:val="495"/>
        </w:trPr>
        <w:tc>
          <w:tcPr>
            <w:tcW w:w="876" w:type="dxa"/>
            <w:vMerge w:val="restart"/>
            <w:tcBorders>
              <w:top w:val="single" w:sz="4" w:space="0" w:color="auto"/>
              <w:left w:val="single" w:sz="4" w:space="0" w:color="auto"/>
              <w:bottom w:val="single" w:sz="4" w:space="0" w:color="auto"/>
              <w:right w:val="single" w:sz="4" w:space="0" w:color="auto"/>
            </w:tcBorders>
            <w:textDirection w:val="btLr"/>
            <w:vAlign w:val="center"/>
          </w:tcPr>
          <w:p w:rsidR="00B37481" w:rsidRPr="00A80D7B" w:rsidRDefault="00B37481" w:rsidP="00CB77AB">
            <w:pPr>
              <w:spacing w:after="0" w:line="240" w:lineRule="auto"/>
              <w:jc w:val="center"/>
              <w:rPr>
                <w:rFonts w:ascii="Times New Roman" w:hAnsi="Times New Roman"/>
                <w:color w:val="000000"/>
                <w:lang w:val="uk-UA" w:eastAsia="ru-RU"/>
              </w:rPr>
            </w:pPr>
            <w:r>
              <w:rPr>
                <w:rFonts w:ascii="Times New Roman" w:hAnsi="Times New Roman"/>
                <w:color w:val="000000"/>
                <w:lang w:val="uk-UA" w:eastAsia="ru-RU"/>
              </w:rPr>
              <w:t>Призначення групи</w:t>
            </w:r>
          </w:p>
        </w:tc>
        <w:tc>
          <w:tcPr>
            <w:tcW w:w="749" w:type="dxa"/>
            <w:vMerge w:val="restart"/>
            <w:tcBorders>
              <w:top w:val="single" w:sz="4" w:space="0" w:color="auto"/>
              <w:left w:val="single" w:sz="4" w:space="0" w:color="auto"/>
              <w:bottom w:val="single" w:sz="4" w:space="0" w:color="auto"/>
              <w:right w:val="single" w:sz="4" w:space="0" w:color="auto"/>
            </w:tcBorders>
            <w:textDirection w:val="btLr"/>
            <w:vAlign w:val="center"/>
          </w:tcPr>
          <w:p w:rsidR="00B37481" w:rsidRPr="00FF351F" w:rsidRDefault="00B37481" w:rsidP="00CB77AB">
            <w:pPr>
              <w:spacing w:after="0" w:line="240" w:lineRule="auto"/>
              <w:ind w:left="113" w:right="113"/>
              <w:jc w:val="center"/>
              <w:rPr>
                <w:rFonts w:ascii="Times New Roman" w:hAnsi="Times New Roman"/>
                <w:color w:val="000000"/>
                <w:lang w:eastAsia="ru-RU"/>
              </w:rPr>
            </w:pPr>
            <w:r w:rsidRPr="00FF351F">
              <w:rPr>
                <w:rFonts w:ascii="Times New Roman" w:hAnsi="Times New Roman"/>
                <w:color w:val="000000"/>
                <w:lang w:eastAsia="ru-RU"/>
              </w:rPr>
              <w:t>Кількість поросят, голів</w:t>
            </w:r>
          </w:p>
        </w:tc>
        <w:tc>
          <w:tcPr>
            <w:tcW w:w="643" w:type="dxa"/>
            <w:vMerge w:val="restart"/>
            <w:tcBorders>
              <w:top w:val="single" w:sz="4" w:space="0" w:color="auto"/>
              <w:left w:val="single" w:sz="4" w:space="0" w:color="auto"/>
              <w:bottom w:val="single" w:sz="4" w:space="0" w:color="auto"/>
              <w:right w:val="single" w:sz="4" w:space="0" w:color="auto"/>
            </w:tcBorders>
            <w:textDirection w:val="btLr"/>
            <w:vAlign w:val="center"/>
          </w:tcPr>
          <w:p w:rsidR="00B37481" w:rsidRPr="00FF351F" w:rsidRDefault="00B37481" w:rsidP="00CB77AB">
            <w:pPr>
              <w:spacing w:after="0" w:line="240" w:lineRule="auto"/>
              <w:ind w:left="113" w:right="113"/>
              <w:jc w:val="center"/>
              <w:rPr>
                <w:rFonts w:ascii="Times New Roman" w:hAnsi="Times New Roman"/>
                <w:color w:val="000000"/>
                <w:lang w:val="uk-UA" w:eastAsia="ru-RU"/>
              </w:rPr>
            </w:pPr>
            <w:r w:rsidRPr="00FF351F">
              <w:rPr>
                <w:rFonts w:ascii="Times New Roman" w:hAnsi="Times New Roman"/>
                <w:color w:val="000000"/>
                <w:lang w:eastAsia="ru-RU"/>
              </w:rPr>
              <w:t>Вік відлученн</w:t>
            </w:r>
            <w:r w:rsidRPr="00FF351F">
              <w:rPr>
                <w:rFonts w:ascii="Times New Roman" w:hAnsi="Times New Roman"/>
                <w:color w:val="000000"/>
                <w:lang w:val="uk-UA" w:eastAsia="ru-RU"/>
              </w:rPr>
              <w:t>я</w:t>
            </w:r>
            <w:r w:rsidRPr="00FF351F">
              <w:rPr>
                <w:rFonts w:ascii="Times New Roman" w:hAnsi="Times New Roman"/>
                <w:color w:val="000000"/>
                <w:lang w:eastAsia="ru-RU"/>
              </w:rPr>
              <w:t xml:space="preserve"> д</w:t>
            </w:r>
            <w:r w:rsidRPr="00FF351F">
              <w:rPr>
                <w:rFonts w:ascii="Times New Roman" w:hAnsi="Times New Roman"/>
                <w:color w:val="000000"/>
                <w:lang w:val="uk-UA" w:eastAsia="ru-RU"/>
              </w:rPr>
              <w:t>іб</w:t>
            </w:r>
          </w:p>
        </w:tc>
        <w:tc>
          <w:tcPr>
            <w:tcW w:w="7513" w:type="dxa"/>
            <w:gridSpan w:val="7"/>
            <w:tcBorders>
              <w:top w:val="single" w:sz="4" w:space="0" w:color="auto"/>
              <w:left w:val="nil"/>
              <w:bottom w:val="single" w:sz="4" w:space="0" w:color="auto"/>
              <w:right w:val="single" w:sz="4" w:space="0" w:color="auto"/>
            </w:tcBorders>
            <w:vAlign w:val="center"/>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 xml:space="preserve">Раціони годівлі </w:t>
            </w:r>
          </w:p>
        </w:tc>
      </w:tr>
      <w:tr w:rsidR="00B37481" w:rsidRPr="00FF351F" w:rsidTr="00A80D7B">
        <w:trPr>
          <w:cantSplit/>
          <w:trHeight w:val="1500"/>
        </w:trPr>
        <w:tc>
          <w:tcPr>
            <w:tcW w:w="876" w:type="dxa"/>
            <w:vMerge/>
            <w:tcBorders>
              <w:top w:val="single" w:sz="4" w:space="0" w:color="auto"/>
              <w:left w:val="single" w:sz="4" w:space="0" w:color="auto"/>
              <w:bottom w:val="single" w:sz="4" w:space="0" w:color="auto"/>
              <w:right w:val="single" w:sz="4" w:space="0" w:color="auto"/>
            </w:tcBorders>
            <w:vAlign w:val="center"/>
          </w:tcPr>
          <w:p w:rsidR="00B37481" w:rsidRPr="00FF351F" w:rsidRDefault="00B37481" w:rsidP="00FF351F">
            <w:pPr>
              <w:spacing w:after="0" w:line="240" w:lineRule="auto"/>
              <w:rPr>
                <w:rFonts w:ascii="Times New Roman" w:hAnsi="Times New Roman"/>
                <w:color w:val="000000"/>
                <w:lang w:eastAsia="ru-RU"/>
              </w:rPr>
            </w:pPr>
          </w:p>
        </w:tc>
        <w:tc>
          <w:tcPr>
            <w:tcW w:w="749" w:type="dxa"/>
            <w:vMerge/>
            <w:tcBorders>
              <w:top w:val="single" w:sz="4" w:space="0" w:color="auto"/>
              <w:left w:val="single" w:sz="4" w:space="0" w:color="auto"/>
              <w:bottom w:val="single" w:sz="4" w:space="0" w:color="auto"/>
              <w:right w:val="single" w:sz="4" w:space="0" w:color="auto"/>
            </w:tcBorders>
            <w:vAlign w:val="center"/>
          </w:tcPr>
          <w:p w:rsidR="00B37481" w:rsidRPr="00FF351F" w:rsidRDefault="00B37481" w:rsidP="00FF351F">
            <w:pPr>
              <w:spacing w:after="0" w:line="240" w:lineRule="auto"/>
              <w:rPr>
                <w:rFonts w:ascii="Times New Roman" w:hAnsi="Times New Roman"/>
                <w:color w:val="000000"/>
                <w:lang w:eastAsia="ru-RU"/>
              </w:rPr>
            </w:pPr>
          </w:p>
        </w:tc>
        <w:tc>
          <w:tcPr>
            <w:tcW w:w="643" w:type="dxa"/>
            <w:vMerge/>
            <w:tcBorders>
              <w:top w:val="single" w:sz="4" w:space="0" w:color="auto"/>
              <w:left w:val="single" w:sz="4" w:space="0" w:color="auto"/>
              <w:bottom w:val="single" w:sz="4" w:space="0" w:color="auto"/>
              <w:right w:val="single" w:sz="4" w:space="0" w:color="auto"/>
            </w:tcBorders>
            <w:vAlign w:val="center"/>
          </w:tcPr>
          <w:p w:rsidR="00B37481" w:rsidRPr="00FF351F" w:rsidRDefault="00B37481" w:rsidP="00FF351F">
            <w:pPr>
              <w:spacing w:after="0" w:line="240" w:lineRule="auto"/>
              <w:rPr>
                <w:rFonts w:ascii="Times New Roman" w:hAnsi="Times New Roman"/>
                <w:color w:val="000000"/>
                <w:lang w:eastAsia="ru-RU"/>
              </w:rPr>
            </w:pPr>
          </w:p>
        </w:tc>
        <w:tc>
          <w:tcPr>
            <w:tcW w:w="1173" w:type="dxa"/>
            <w:tcBorders>
              <w:top w:val="nil"/>
              <w:left w:val="nil"/>
              <w:bottom w:val="single" w:sz="4" w:space="0" w:color="auto"/>
              <w:right w:val="single" w:sz="4" w:space="0" w:color="auto"/>
            </w:tcBorders>
            <w:textDirection w:val="btLr"/>
            <w:vAlign w:val="center"/>
          </w:tcPr>
          <w:p w:rsidR="00B37481" w:rsidRPr="00FF351F" w:rsidRDefault="00B37481" w:rsidP="00CB77AB">
            <w:pPr>
              <w:spacing w:after="0" w:line="240" w:lineRule="auto"/>
              <w:ind w:left="113" w:right="113"/>
              <w:jc w:val="center"/>
              <w:rPr>
                <w:rFonts w:ascii="Times New Roman" w:hAnsi="Times New Roman"/>
                <w:color w:val="000000"/>
                <w:lang w:eastAsia="ru-RU"/>
              </w:rPr>
            </w:pPr>
            <w:r w:rsidRPr="00FF351F">
              <w:rPr>
                <w:rFonts w:ascii="Times New Roman" w:hAnsi="Times New Roman"/>
                <w:color w:val="000000"/>
                <w:lang w:eastAsia="ru-RU"/>
              </w:rPr>
              <w:t xml:space="preserve">Від народження до 5 днів </w:t>
            </w:r>
          </w:p>
        </w:tc>
        <w:tc>
          <w:tcPr>
            <w:tcW w:w="1095" w:type="dxa"/>
            <w:tcBorders>
              <w:top w:val="nil"/>
              <w:left w:val="nil"/>
              <w:bottom w:val="single" w:sz="4" w:space="0" w:color="auto"/>
              <w:right w:val="single" w:sz="4" w:space="0" w:color="auto"/>
            </w:tcBorders>
            <w:textDirection w:val="btLr"/>
            <w:vAlign w:val="center"/>
          </w:tcPr>
          <w:p w:rsidR="00B37481" w:rsidRPr="00FF351F" w:rsidRDefault="00B37481" w:rsidP="00CB77AB">
            <w:pPr>
              <w:spacing w:after="0" w:line="240" w:lineRule="auto"/>
              <w:ind w:left="113" w:right="113"/>
              <w:jc w:val="center"/>
              <w:rPr>
                <w:rFonts w:ascii="Times New Roman" w:hAnsi="Times New Roman"/>
                <w:color w:val="000000"/>
                <w:lang w:eastAsia="ru-RU"/>
              </w:rPr>
            </w:pPr>
            <w:r w:rsidRPr="00FF351F">
              <w:rPr>
                <w:rFonts w:ascii="Times New Roman" w:hAnsi="Times New Roman"/>
                <w:color w:val="000000"/>
                <w:lang w:eastAsia="ru-RU"/>
              </w:rPr>
              <w:t>6-20 днів</w:t>
            </w:r>
          </w:p>
        </w:tc>
        <w:tc>
          <w:tcPr>
            <w:tcW w:w="1134" w:type="dxa"/>
            <w:tcBorders>
              <w:top w:val="nil"/>
              <w:left w:val="nil"/>
              <w:bottom w:val="single" w:sz="4" w:space="0" w:color="auto"/>
              <w:right w:val="single" w:sz="4" w:space="0" w:color="auto"/>
            </w:tcBorders>
            <w:textDirection w:val="btLr"/>
            <w:vAlign w:val="center"/>
          </w:tcPr>
          <w:p w:rsidR="00B37481" w:rsidRPr="00FF351F" w:rsidRDefault="00B37481" w:rsidP="00CB77AB">
            <w:pPr>
              <w:spacing w:after="0" w:line="240" w:lineRule="auto"/>
              <w:ind w:left="113" w:right="113"/>
              <w:jc w:val="center"/>
              <w:rPr>
                <w:rFonts w:ascii="Times New Roman" w:hAnsi="Times New Roman"/>
                <w:color w:val="000000"/>
                <w:lang w:eastAsia="ru-RU"/>
              </w:rPr>
            </w:pPr>
            <w:r w:rsidRPr="00FF351F">
              <w:rPr>
                <w:rFonts w:ascii="Times New Roman" w:hAnsi="Times New Roman"/>
                <w:color w:val="000000"/>
                <w:lang w:eastAsia="ru-RU"/>
              </w:rPr>
              <w:t>21-30 днів</w:t>
            </w:r>
          </w:p>
        </w:tc>
        <w:tc>
          <w:tcPr>
            <w:tcW w:w="1134" w:type="dxa"/>
            <w:tcBorders>
              <w:top w:val="nil"/>
              <w:left w:val="nil"/>
              <w:bottom w:val="single" w:sz="4" w:space="0" w:color="auto"/>
              <w:right w:val="single" w:sz="4" w:space="0" w:color="auto"/>
            </w:tcBorders>
            <w:textDirection w:val="btLr"/>
            <w:vAlign w:val="center"/>
          </w:tcPr>
          <w:p w:rsidR="00B37481" w:rsidRPr="00FF351F" w:rsidRDefault="00B37481" w:rsidP="00CB77AB">
            <w:pPr>
              <w:spacing w:after="0" w:line="240" w:lineRule="auto"/>
              <w:ind w:left="113" w:right="113"/>
              <w:jc w:val="center"/>
              <w:rPr>
                <w:rFonts w:ascii="Times New Roman" w:hAnsi="Times New Roman"/>
                <w:color w:val="000000"/>
                <w:lang w:eastAsia="ru-RU"/>
              </w:rPr>
            </w:pPr>
            <w:r w:rsidRPr="00FF351F">
              <w:rPr>
                <w:rFonts w:ascii="Times New Roman" w:hAnsi="Times New Roman"/>
                <w:color w:val="000000"/>
                <w:lang w:eastAsia="ru-RU"/>
              </w:rPr>
              <w:t>31-45 днів</w:t>
            </w:r>
          </w:p>
        </w:tc>
        <w:tc>
          <w:tcPr>
            <w:tcW w:w="993" w:type="dxa"/>
            <w:tcBorders>
              <w:top w:val="nil"/>
              <w:left w:val="nil"/>
              <w:bottom w:val="single" w:sz="4" w:space="0" w:color="auto"/>
              <w:right w:val="single" w:sz="4" w:space="0" w:color="auto"/>
            </w:tcBorders>
            <w:textDirection w:val="btLr"/>
            <w:vAlign w:val="center"/>
          </w:tcPr>
          <w:p w:rsidR="00B37481" w:rsidRPr="00FF351F" w:rsidRDefault="00B37481" w:rsidP="00CB77AB">
            <w:pPr>
              <w:spacing w:after="0" w:line="240" w:lineRule="auto"/>
              <w:ind w:left="113" w:right="113"/>
              <w:jc w:val="center"/>
              <w:rPr>
                <w:rFonts w:ascii="Times New Roman" w:hAnsi="Times New Roman"/>
                <w:color w:val="000000"/>
                <w:lang w:eastAsia="ru-RU"/>
              </w:rPr>
            </w:pPr>
            <w:r w:rsidRPr="00FF351F">
              <w:rPr>
                <w:rFonts w:ascii="Times New Roman" w:hAnsi="Times New Roman"/>
                <w:color w:val="000000"/>
                <w:lang w:eastAsia="ru-RU"/>
              </w:rPr>
              <w:t>46-60 днів</w:t>
            </w:r>
          </w:p>
        </w:tc>
        <w:tc>
          <w:tcPr>
            <w:tcW w:w="992" w:type="dxa"/>
            <w:tcBorders>
              <w:top w:val="nil"/>
              <w:left w:val="nil"/>
              <w:bottom w:val="single" w:sz="4" w:space="0" w:color="auto"/>
              <w:right w:val="single" w:sz="4" w:space="0" w:color="auto"/>
            </w:tcBorders>
            <w:textDirection w:val="btLr"/>
            <w:vAlign w:val="center"/>
          </w:tcPr>
          <w:p w:rsidR="00B37481" w:rsidRPr="00FF351F" w:rsidRDefault="00B37481" w:rsidP="00CB77AB">
            <w:pPr>
              <w:spacing w:after="0" w:line="240" w:lineRule="auto"/>
              <w:ind w:left="113" w:right="113"/>
              <w:jc w:val="center"/>
              <w:rPr>
                <w:rFonts w:ascii="Times New Roman" w:hAnsi="Times New Roman"/>
                <w:color w:val="000000"/>
                <w:lang w:eastAsia="ru-RU"/>
              </w:rPr>
            </w:pPr>
            <w:r w:rsidRPr="00FF351F">
              <w:rPr>
                <w:rFonts w:ascii="Times New Roman" w:hAnsi="Times New Roman"/>
                <w:color w:val="000000"/>
                <w:lang w:eastAsia="ru-RU"/>
              </w:rPr>
              <w:t>61-75 днів</w:t>
            </w:r>
          </w:p>
        </w:tc>
        <w:tc>
          <w:tcPr>
            <w:tcW w:w="992" w:type="dxa"/>
            <w:tcBorders>
              <w:top w:val="nil"/>
              <w:left w:val="nil"/>
              <w:bottom w:val="single" w:sz="4" w:space="0" w:color="auto"/>
              <w:right w:val="single" w:sz="4" w:space="0" w:color="auto"/>
            </w:tcBorders>
            <w:textDirection w:val="btLr"/>
            <w:vAlign w:val="center"/>
          </w:tcPr>
          <w:p w:rsidR="00B37481" w:rsidRPr="00FF351F" w:rsidRDefault="00B37481" w:rsidP="00CB77AB">
            <w:pPr>
              <w:spacing w:after="0" w:line="240" w:lineRule="auto"/>
              <w:ind w:left="113" w:right="113"/>
              <w:jc w:val="center"/>
              <w:rPr>
                <w:rFonts w:ascii="Times New Roman" w:hAnsi="Times New Roman"/>
                <w:color w:val="000000"/>
                <w:lang w:eastAsia="ru-RU"/>
              </w:rPr>
            </w:pPr>
            <w:r w:rsidRPr="00FF351F">
              <w:rPr>
                <w:rFonts w:ascii="Times New Roman" w:hAnsi="Times New Roman"/>
                <w:color w:val="000000"/>
                <w:lang w:eastAsia="ru-RU"/>
              </w:rPr>
              <w:t>76-90 днів</w:t>
            </w:r>
          </w:p>
        </w:tc>
      </w:tr>
      <w:tr w:rsidR="00B37481" w:rsidRPr="00FF351F" w:rsidTr="00A80D7B">
        <w:trPr>
          <w:trHeight w:val="787"/>
        </w:trPr>
        <w:tc>
          <w:tcPr>
            <w:tcW w:w="876" w:type="dxa"/>
            <w:tcBorders>
              <w:top w:val="nil"/>
              <w:left w:val="single" w:sz="4" w:space="0" w:color="auto"/>
              <w:bottom w:val="single" w:sz="4" w:space="0" w:color="auto"/>
              <w:right w:val="single" w:sz="4" w:space="0" w:color="auto"/>
            </w:tcBorders>
            <w:vAlign w:val="center"/>
          </w:tcPr>
          <w:p w:rsidR="00B37481" w:rsidRPr="00A80D7B" w:rsidRDefault="00B37481" w:rsidP="00FF351F">
            <w:pPr>
              <w:spacing w:after="0" w:line="240" w:lineRule="auto"/>
              <w:jc w:val="center"/>
              <w:rPr>
                <w:rFonts w:ascii="Times New Roman" w:hAnsi="Times New Roman"/>
                <w:color w:val="000000"/>
                <w:lang w:val="uk-UA" w:eastAsia="ru-RU"/>
              </w:rPr>
            </w:pPr>
            <w:r>
              <w:rPr>
                <w:rFonts w:ascii="Times New Roman" w:hAnsi="Times New Roman"/>
                <w:color w:val="000000"/>
                <w:lang w:val="uk-UA" w:eastAsia="ru-RU"/>
              </w:rPr>
              <w:t>Кон-троль</w:t>
            </w:r>
          </w:p>
        </w:tc>
        <w:tc>
          <w:tcPr>
            <w:tcW w:w="749" w:type="dxa"/>
            <w:tcBorders>
              <w:top w:val="nil"/>
              <w:left w:val="nil"/>
              <w:bottom w:val="single" w:sz="4" w:space="0" w:color="auto"/>
              <w:right w:val="single" w:sz="4" w:space="0" w:color="auto"/>
            </w:tcBorders>
            <w:noWrap/>
            <w:vAlign w:val="center"/>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15</w:t>
            </w:r>
          </w:p>
        </w:tc>
        <w:tc>
          <w:tcPr>
            <w:tcW w:w="643" w:type="dxa"/>
            <w:tcBorders>
              <w:top w:val="nil"/>
              <w:left w:val="nil"/>
              <w:bottom w:val="single" w:sz="4" w:space="0" w:color="auto"/>
              <w:right w:val="single" w:sz="4" w:space="0" w:color="auto"/>
            </w:tcBorders>
            <w:noWrap/>
            <w:vAlign w:val="center"/>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45</w:t>
            </w:r>
          </w:p>
        </w:tc>
        <w:tc>
          <w:tcPr>
            <w:tcW w:w="1173" w:type="dxa"/>
            <w:tcBorders>
              <w:top w:val="nil"/>
              <w:left w:val="nil"/>
              <w:bottom w:val="single" w:sz="4" w:space="0" w:color="auto"/>
              <w:right w:val="single" w:sz="4" w:space="0" w:color="auto"/>
            </w:tcBorders>
            <w:vAlign w:val="center"/>
          </w:tcPr>
          <w:p w:rsidR="00B37481" w:rsidRPr="00A80D7B"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eastAsia="ru-RU"/>
              </w:rPr>
              <w:t>М м</w:t>
            </w:r>
            <w:r w:rsidRPr="00A80D7B">
              <w:rPr>
                <w:rFonts w:ascii="Times New Roman" w:hAnsi="Times New Roman"/>
                <w:color w:val="000000"/>
                <w:vertAlign w:val="superscript"/>
                <w:lang w:val="uk-UA" w:eastAsia="ru-RU"/>
              </w:rPr>
              <w:t>*</w:t>
            </w:r>
          </w:p>
        </w:tc>
        <w:tc>
          <w:tcPr>
            <w:tcW w:w="1095" w:type="dxa"/>
            <w:tcBorders>
              <w:top w:val="nil"/>
              <w:left w:val="nil"/>
              <w:bottom w:val="single" w:sz="4" w:space="0" w:color="auto"/>
              <w:right w:val="single" w:sz="4" w:space="0" w:color="auto"/>
            </w:tcBorders>
            <w:vAlign w:val="center"/>
          </w:tcPr>
          <w:p w:rsidR="00B37481" w:rsidRPr="00A80D7B"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eastAsia="ru-RU"/>
              </w:rPr>
              <w:t>М м</w:t>
            </w:r>
            <w:r w:rsidRPr="00A80D7B">
              <w:rPr>
                <w:rFonts w:ascii="Times New Roman" w:hAnsi="Times New Roman"/>
                <w:color w:val="000000"/>
                <w:vertAlign w:val="superscript"/>
                <w:lang w:val="uk-UA" w:eastAsia="ru-RU"/>
              </w:rPr>
              <w:t>*</w:t>
            </w:r>
          </w:p>
        </w:tc>
        <w:tc>
          <w:tcPr>
            <w:tcW w:w="1134" w:type="dxa"/>
            <w:tcBorders>
              <w:top w:val="nil"/>
              <w:left w:val="nil"/>
              <w:bottom w:val="single" w:sz="4" w:space="0" w:color="auto"/>
              <w:right w:val="single" w:sz="4" w:space="0" w:color="auto"/>
            </w:tcBorders>
            <w:vAlign w:val="center"/>
          </w:tcPr>
          <w:p w:rsidR="00B37481" w:rsidRPr="00A80D7B"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eastAsia="ru-RU"/>
              </w:rPr>
              <w:t>М м</w:t>
            </w:r>
            <w:r w:rsidRPr="00A80D7B">
              <w:rPr>
                <w:rFonts w:ascii="Times New Roman" w:hAnsi="Times New Roman"/>
                <w:color w:val="000000"/>
                <w:vertAlign w:val="superscript"/>
                <w:lang w:val="uk-UA" w:eastAsia="ru-RU"/>
              </w:rPr>
              <w:t>*</w:t>
            </w:r>
          </w:p>
        </w:tc>
        <w:tc>
          <w:tcPr>
            <w:tcW w:w="1134" w:type="dxa"/>
            <w:tcBorders>
              <w:top w:val="nil"/>
              <w:left w:val="nil"/>
              <w:bottom w:val="single" w:sz="4" w:space="0" w:color="auto"/>
              <w:right w:val="single" w:sz="4" w:space="0" w:color="auto"/>
            </w:tcBorders>
            <w:vAlign w:val="center"/>
          </w:tcPr>
          <w:p w:rsidR="00B37481" w:rsidRPr="00A80D7B"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eastAsia="ru-RU"/>
              </w:rPr>
              <w:t>М м</w:t>
            </w:r>
            <w:r w:rsidRPr="00A80D7B">
              <w:rPr>
                <w:rFonts w:ascii="Times New Roman" w:hAnsi="Times New Roman"/>
                <w:color w:val="000000"/>
                <w:vertAlign w:val="superscript"/>
                <w:lang w:val="uk-UA" w:eastAsia="ru-RU"/>
              </w:rPr>
              <w:t>*</w:t>
            </w:r>
          </w:p>
        </w:tc>
        <w:tc>
          <w:tcPr>
            <w:tcW w:w="993" w:type="dxa"/>
            <w:tcBorders>
              <w:top w:val="nil"/>
              <w:left w:val="nil"/>
              <w:bottom w:val="single" w:sz="4" w:space="0" w:color="auto"/>
              <w:right w:val="single" w:sz="4" w:space="0" w:color="auto"/>
            </w:tcBorders>
            <w:vAlign w:val="center"/>
          </w:tcPr>
          <w:p w:rsidR="00B37481" w:rsidRPr="00FF351F"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eastAsia="ru-RU"/>
              </w:rPr>
              <w:t>Р</w:t>
            </w:r>
            <w:r w:rsidRPr="00FF351F">
              <w:rPr>
                <w:rFonts w:ascii="Times New Roman" w:hAnsi="Times New Roman"/>
                <w:color w:val="000000"/>
                <w:lang w:val="uk-UA" w:eastAsia="ru-RU"/>
              </w:rPr>
              <w:t>2</w:t>
            </w:r>
          </w:p>
        </w:tc>
        <w:tc>
          <w:tcPr>
            <w:tcW w:w="992" w:type="dxa"/>
            <w:tcBorders>
              <w:top w:val="nil"/>
              <w:left w:val="nil"/>
              <w:bottom w:val="single" w:sz="4" w:space="0" w:color="auto"/>
              <w:right w:val="single" w:sz="4" w:space="0" w:color="auto"/>
            </w:tcBorders>
            <w:vAlign w:val="center"/>
          </w:tcPr>
          <w:p w:rsidR="00B37481" w:rsidRPr="00FF351F"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eastAsia="ru-RU"/>
              </w:rPr>
              <w:t>Р</w:t>
            </w:r>
            <w:r w:rsidRPr="00FF351F">
              <w:rPr>
                <w:rFonts w:ascii="Times New Roman" w:hAnsi="Times New Roman"/>
                <w:color w:val="000000"/>
                <w:lang w:val="uk-UA" w:eastAsia="ru-RU"/>
              </w:rPr>
              <w:t>3</w:t>
            </w:r>
          </w:p>
        </w:tc>
        <w:tc>
          <w:tcPr>
            <w:tcW w:w="992" w:type="dxa"/>
            <w:tcBorders>
              <w:top w:val="nil"/>
              <w:left w:val="nil"/>
              <w:bottom w:val="single" w:sz="4" w:space="0" w:color="auto"/>
              <w:right w:val="single" w:sz="4" w:space="0" w:color="auto"/>
            </w:tcBorders>
            <w:vAlign w:val="center"/>
          </w:tcPr>
          <w:p w:rsidR="00B37481" w:rsidRPr="00FF351F"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eastAsia="ru-RU"/>
              </w:rPr>
              <w:t>Р</w:t>
            </w:r>
            <w:r w:rsidRPr="00FF351F">
              <w:rPr>
                <w:rFonts w:ascii="Times New Roman" w:hAnsi="Times New Roman"/>
                <w:color w:val="000000"/>
                <w:lang w:val="uk-UA" w:eastAsia="ru-RU"/>
              </w:rPr>
              <w:t>3</w:t>
            </w:r>
          </w:p>
        </w:tc>
      </w:tr>
      <w:tr w:rsidR="00B37481" w:rsidRPr="00FF351F" w:rsidTr="00A80D7B">
        <w:trPr>
          <w:trHeight w:val="529"/>
        </w:trPr>
        <w:tc>
          <w:tcPr>
            <w:tcW w:w="876" w:type="dxa"/>
            <w:tcBorders>
              <w:top w:val="nil"/>
              <w:left w:val="single" w:sz="4" w:space="0" w:color="auto"/>
              <w:bottom w:val="single" w:sz="4" w:space="0" w:color="auto"/>
              <w:right w:val="single" w:sz="4" w:space="0" w:color="auto"/>
            </w:tcBorders>
            <w:vAlign w:val="center"/>
          </w:tcPr>
          <w:p w:rsidR="00B37481" w:rsidRPr="00A80D7B" w:rsidRDefault="00B37481" w:rsidP="00FF351F">
            <w:pPr>
              <w:spacing w:after="0" w:line="240" w:lineRule="auto"/>
              <w:jc w:val="center"/>
              <w:rPr>
                <w:rFonts w:ascii="Times New Roman" w:hAnsi="Times New Roman"/>
                <w:color w:val="000000"/>
                <w:lang w:val="uk-UA" w:eastAsia="ru-RU"/>
              </w:rPr>
            </w:pPr>
            <w:r>
              <w:rPr>
                <w:rFonts w:ascii="Times New Roman" w:hAnsi="Times New Roman"/>
                <w:color w:val="000000"/>
                <w:lang w:eastAsia="ru-RU"/>
              </w:rPr>
              <w:t>І дослід</w:t>
            </w:r>
            <w:r>
              <w:rPr>
                <w:rFonts w:ascii="Times New Roman" w:hAnsi="Times New Roman"/>
                <w:color w:val="000000"/>
                <w:lang w:val="uk-UA" w:eastAsia="ru-RU"/>
              </w:rPr>
              <w:t>на</w:t>
            </w:r>
          </w:p>
        </w:tc>
        <w:tc>
          <w:tcPr>
            <w:tcW w:w="749" w:type="dxa"/>
            <w:tcBorders>
              <w:top w:val="nil"/>
              <w:left w:val="nil"/>
              <w:bottom w:val="single" w:sz="4" w:space="0" w:color="auto"/>
              <w:right w:val="single" w:sz="4" w:space="0" w:color="auto"/>
            </w:tcBorders>
            <w:noWrap/>
            <w:vAlign w:val="center"/>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15</w:t>
            </w:r>
          </w:p>
        </w:tc>
        <w:tc>
          <w:tcPr>
            <w:tcW w:w="643" w:type="dxa"/>
            <w:tcBorders>
              <w:top w:val="nil"/>
              <w:left w:val="nil"/>
              <w:bottom w:val="single" w:sz="4" w:space="0" w:color="auto"/>
              <w:right w:val="single" w:sz="4" w:space="0" w:color="auto"/>
            </w:tcBorders>
            <w:noWrap/>
            <w:vAlign w:val="center"/>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30</w:t>
            </w:r>
          </w:p>
        </w:tc>
        <w:tc>
          <w:tcPr>
            <w:tcW w:w="1173" w:type="dxa"/>
            <w:tcBorders>
              <w:top w:val="nil"/>
              <w:left w:val="nil"/>
              <w:bottom w:val="single" w:sz="4" w:space="0" w:color="auto"/>
              <w:right w:val="single" w:sz="4" w:space="0" w:color="auto"/>
            </w:tcBorders>
            <w:vAlign w:val="center"/>
          </w:tcPr>
          <w:p w:rsidR="00B37481" w:rsidRPr="00A80D7B"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eastAsia="ru-RU"/>
              </w:rPr>
              <w:t>М м</w:t>
            </w:r>
            <w:r w:rsidRPr="00A80D7B">
              <w:rPr>
                <w:rFonts w:ascii="Times New Roman" w:hAnsi="Times New Roman"/>
                <w:color w:val="000000"/>
                <w:vertAlign w:val="superscript"/>
                <w:lang w:val="uk-UA" w:eastAsia="ru-RU"/>
              </w:rPr>
              <w:t>*</w:t>
            </w:r>
          </w:p>
        </w:tc>
        <w:tc>
          <w:tcPr>
            <w:tcW w:w="1095" w:type="dxa"/>
            <w:tcBorders>
              <w:top w:val="nil"/>
              <w:left w:val="nil"/>
              <w:bottom w:val="single" w:sz="4" w:space="0" w:color="auto"/>
              <w:right w:val="single" w:sz="4" w:space="0" w:color="auto"/>
            </w:tcBorders>
            <w:vAlign w:val="center"/>
          </w:tcPr>
          <w:p w:rsidR="00B37481" w:rsidRPr="00A80D7B"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eastAsia="ru-RU"/>
              </w:rPr>
              <w:t>М м</w:t>
            </w:r>
            <w:r w:rsidRPr="00A80D7B">
              <w:rPr>
                <w:rFonts w:ascii="Times New Roman" w:hAnsi="Times New Roman"/>
                <w:color w:val="000000"/>
                <w:vertAlign w:val="superscript"/>
                <w:lang w:val="uk-UA" w:eastAsia="ru-RU"/>
              </w:rPr>
              <w:t>*</w:t>
            </w:r>
            <w:r w:rsidRPr="00FF351F">
              <w:rPr>
                <w:rFonts w:ascii="Times New Roman" w:hAnsi="Times New Roman"/>
                <w:color w:val="000000"/>
                <w:lang w:eastAsia="ru-RU"/>
              </w:rPr>
              <w:t xml:space="preserve"> +Р1+п</w:t>
            </w:r>
            <w:r w:rsidRPr="00A80D7B">
              <w:rPr>
                <w:rFonts w:ascii="Times New Roman" w:hAnsi="Times New Roman"/>
                <w:color w:val="000000"/>
                <w:vertAlign w:val="superscript"/>
                <w:lang w:val="uk-UA" w:eastAsia="ru-RU"/>
              </w:rPr>
              <w:t>**</w:t>
            </w:r>
          </w:p>
        </w:tc>
        <w:tc>
          <w:tcPr>
            <w:tcW w:w="1134" w:type="dxa"/>
            <w:tcBorders>
              <w:top w:val="nil"/>
              <w:left w:val="nil"/>
              <w:bottom w:val="single" w:sz="4" w:space="0" w:color="auto"/>
              <w:right w:val="single" w:sz="4" w:space="0" w:color="auto"/>
            </w:tcBorders>
            <w:vAlign w:val="center"/>
          </w:tcPr>
          <w:p w:rsidR="00B37481" w:rsidRPr="00A80D7B"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eastAsia="ru-RU"/>
              </w:rPr>
              <w:t>М м</w:t>
            </w:r>
            <w:r w:rsidRPr="00A80D7B">
              <w:rPr>
                <w:rFonts w:ascii="Times New Roman" w:hAnsi="Times New Roman"/>
                <w:color w:val="000000"/>
                <w:vertAlign w:val="superscript"/>
                <w:lang w:val="uk-UA" w:eastAsia="ru-RU"/>
              </w:rPr>
              <w:t>*</w:t>
            </w:r>
            <w:r w:rsidRPr="00FF351F">
              <w:rPr>
                <w:rFonts w:ascii="Times New Roman" w:hAnsi="Times New Roman"/>
                <w:color w:val="000000"/>
                <w:lang w:eastAsia="ru-RU"/>
              </w:rPr>
              <w:t xml:space="preserve"> +Р</w:t>
            </w:r>
            <w:r w:rsidRPr="00FF351F">
              <w:rPr>
                <w:rFonts w:ascii="Times New Roman" w:hAnsi="Times New Roman"/>
                <w:color w:val="000000"/>
                <w:lang w:val="uk-UA" w:eastAsia="ru-RU"/>
              </w:rPr>
              <w:t>2</w:t>
            </w:r>
            <w:r w:rsidRPr="00FF351F">
              <w:rPr>
                <w:rFonts w:ascii="Times New Roman" w:hAnsi="Times New Roman"/>
                <w:color w:val="000000"/>
                <w:lang w:eastAsia="ru-RU"/>
              </w:rPr>
              <w:t>+п</w:t>
            </w:r>
            <w:r w:rsidRPr="00A80D7B">
              <w:rPr>
                <w:rFonts w:ascii="Times New Roman" w:hAnsi="Times New Roman"/>
                <w:color w:val="000000"/>
                <w:vertAlign w:val="superscript"/>
                <w:lang w:val="uk-UA" w:eastAsia="ru-RU"/>
              </w:rPr>
              <w:t>**</w:t>
            </w:r>
          </w:p>
        </w:tc>
        <w:tc>
          <w:tcPr>
            <w:tcW w:w="1134" w:type="dxa"/>
            <w:tcBorders>
              <w:top w:val="nil"/>
              <w:left w:val="nil"/>
              <w:bottom w:val="single" w:sz="4" w:space="0" w:color="auto"/>
              <w:right w:val="single" w:sz="4" w:space="0" w:color="auto"/>
            </w:tcBorders>
            <w:vAlign w:val="center"/>
          </w:tcPr>
          <w:p w:rsidR="00B37481" w:rsidRPr="00A80D7B"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eastAsia="ru-RU"/>
              </w:rPr>
              <w:t>Р</w:t>
            </w:r>
            <w:r w:rsidRPr="00FF351F">
              <w:rPr>
                <w:rFonts w:ascii="Times New Roman" w:hAnsi="Times New Roman"/>
                <w:color w:val="000000"/>
                <w:lang w:val="uk-UA" w:eastAsia="ru-RU"/>
              </w:rPr>
              <w:t>2</w:t>
            </w:r>
            <w:r w:rsidRPr="00FF351F">
              <w:rPr>
                <w:rFonts w:ascii="Times New Roman" w:hAnsi="Times New Roman"/>
                <w:color w:val="000000"/>
                <w:lang w:eastAsia="ru-RU"/>
              </w:rPr>
              <w:t>+п</w:t>
            </w:r>
            <w:r w:rsidRPr="00A80D7B">
              <w:rPr>
                <w:rFonts w:ascii="Times New Roman" w:hAnsi="Times New Roman"/>
                <w:color w:val="000000"/>
                <w:vertAlign w:val="superscript"/>
                <w:lang w:val="uk-UA" w:eastAsia="ru-RU"/>
              </w:rPr>
              <w:t>**</w:t>
            </w:r>
          </w:p>
        </w:tc>
        <w:tc>
          <w:tcPr>
            <w:tcW w:w="993" w:type="dxa"/>
            <w:tcBorders>
              <w:top w:val="nil"/>
              <w:left w:val="nil"/>
              <w:bottom w:val="single" w:sz="4" w:space="0" w:color="auto"/>
              <w:right w:val="single" w:sz="4" w:space="0" w:color="auto"/>
            </w:tcBorders>
            <w:vAlign w:val="center"/>
          </w:tcPr>
          <w:p w:rsidR="00B37481" w:rsidRPr="00A80D7B"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eastAsia="ru-RU"/>
              </w:rPr>
              <w:t>Р</w:t>
            </w:r>
            <w:r w:rsidRPr="00FF351F">
              <w:rPr>
                <w:rFonts w:ascii="Times New Roman" w:hAnsi="Times New Roman"/>
                <w:color w:val="000000"/>
                <w:lang w:val="uk-UA" w:eastAsia="ru-RU"/>
              </w:rPr>
              <w:t>2</w:t>
            </w:r>
            <w:r w:rsidRPr="00FF351F">
              <w:rPr>
                <w:rFonts w:ascii="Times New Roman" w:hAnsi="Times New Roman"/>
                <w:color w:val="000000"/>
                <w:lang w:eastAsia="ru-RU"/>
              </w:rPr>
              <w:t>+п</w:t>
            </w:r>
            <w:r w:rsidRPr="00A80D7B">
              <w:rPr>
                <w:rFonts w:ascii="Times New Roman" w:hAnsi="Times New Roman"/>
                <w:color w:val="000000"/>
                <w:vertAlign w:val="superscript"/>
                <w:lang w:val="uk-UA" w:eastAsia="ru-RU"/>
              </w:rPr>
              <w:t>**</w:t>
            </w:r>
          </w:p>
        </w:tc>
        <w:tc>
          <w:tcPr>
            <w:tcW w:w="992" w:type="dxa"/>
            <w:tcBorders>
              <w:top w:val="nil"/>
              <w:left w:val="nil"/>
              <w:bottom w:val="single" w:sz="4" w:space="0" w:color="auto"/>
              <w:right w:val="single" w:sz="4" w:space="0" w:color="auto"/>
            </w:tcBorders>
            <w:vAlign w:val="center"/>
          </w:tcPr>
          <w:p w:rsidR="00B37481" w:rsidRPr="00A80D7B"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eastAsia="ru-RU"/>
              </w:rPr>
              <w:t>Р</w:t>
            </w:r>
            <w:r w:rsidRPr="00FF351F">
              <w:rPr>
                <w:rFonts w:ascii="Times New Roman" w:hAnsi="Times New Roman"/>
                <w:color w:val="000000"/>
                <w:lang w:val="uk-UA" w:eastAsia="ru-RU"/>
              </w:rPr>
              <w:t>3</w:t>
            </w:r>
            <w:r w:rsidRPr="00FF351F">
              <w:rPr>
                <w:rFonts w:ascii="Times New Roman" w:hAnsi="Times New Roman"/>
                <w:color w:val="000000"/>
                <w:lang w:eastAsia="ru-RU"/>
              </w:rPr>
              <w:t>+п</w:t>
            </w:r>
            <w:r w:rsidRPr="00A80D7B">
              <w:rPr>
                <w:rFonts w:ascii="Times New Roman" w:hAnsi="Times New Roman"/>
                <w:color w:val="000000"/>
                <w:vertAlign w:val="superscript"/>
                <w:lang w:val="uk-UA" w:eastAsia="ru-RU"/>
              </w:rPr>
              <w:t>**</w:t>
            </w:r>
          </w:p>
        </w:tc>
        <w:tc>
          <w:tcPr>
            <w:tcW w:w="992" w:type="dxa"/>
            <w:tcBorders>
              <w:top w:val="nil"/>
              <w:left w:val="nil"/>
              <w:bottom w:val="single" w:sz="4" w:space="0" w:color="auto"/>
              <w:right w:val="single" w:sz="4" w:space="0" w:color="auto"/>
            </w:tcBorders>
            <w:vAlign w:val="center"/>
          </w:tcPr>
          <w:p w:rsidR="00B37481" w:rsidRPr="00A80D7B"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eastAsia="ru-RU"/>
              </w:rPr>
              <w:t>Р</w:t>
            </w:r>
            <w:r w:rsidRPr="00FF351F">
              <w:rPr>
                <w:rFonts w:ascii="Times New Roman" w:hAnsi="Times New Roman"/>
                <w:color w:val="000000"/>
                <w:lang w:val="uk-UA" w:eastAsia="ru-RU"/>
              </w:rPr>
              <w:t>3</w:t>
            </w:r>
            <w:r w:rsidRPr="00FF351F">
              <w:rPr>
                <w:rFonts w:ascii="Times New Roman" w:hAnsi="Times New Roman"/>
                <w:color w:val="000000"/>
                <w:lang w:eastAsia="ru-RU"/>
              </w:rPr>
              <w:t>+п</w:t>
            </w:r>
            <w:r w:rsidRPr="00A80D7B">
              <w:rPr>
                <w:rFonts w:ascii="Times New Roman" w:hAnsi="Times New Roman"/>
                <w:color w:val="000000"/>
                <w:vertAlign w:val="superscript"/>
                <w:lang w:val="uk-UA" w:eastAsia="ru-RU"/>
              </w:rPr>
              <w:t>**</w:t>
            </w:r>
          </w:p>
        </w:tc>
      </w:tr>
      <w:tr w:rsidR="00B37481" w:rsidRPr="00FF351F" w:rsidTr="00A80D7B">
        <w:trPr>
          <w:trHeight w:val="659"/>
        </w:trPr>
        <w:tc>
          <w:tcPr>
            <w:tcW w:w="876" w:type="dxa"/>
            <w:tcBorders>
              <w:top w:val="nil"/>
              <w:left w:val="single" w:sz="4" w:space="0" w:color="auto"/>
              <w:bottom w:val="single" w:sz="4" w:space="0" w:color="auto"/>
              <w:right w:val="single" w:sz="4" w:space="0" w:color="auto"/>
            </w:tcBorders>
            <w:vAlign w:val="center"/>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ІІ дослідна</w:t>
            </w:r>
          </w:p>
        </w:tc>
        <w:tc>
          <w:tcPr>
            <w:tcW w:w="749" w:type="dxa"/>
            <w:tcBorders>
              <w:top w:val="nil"/>
              <w:left w:val="nil"/>
              <w:bottom w:val="single" w:sz="4" w:space="0" w:color="auto"/>
              <w:right w:val="single" w:sz="4" w:space="0" w:color="auto"/>
            </w:tcBorders>
            <w:noWrap/>
            <w:vAlign w:val="center"/>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15</w:t>
            </w:r>
          </w:p>
        </w:tc>
        <w:tc>
          <w:tcPr>
            <w:tcW w:w="643" w:type="dxa"/>
            <w:tcBorders>
              <w:top w:val="nil"/>
              <w:left w:val="nil"/>
              <w:bottom w:val="single" w:sz="4" w:space="0" w:color="auto"/>
              <w:right w:val="single" w:sz="4" w:space="0" w:color="auto"/>
            </w:tcBorders>
            <w:noWrap/>
            <w:vAlign w:val="center"/>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45</w:t>
            </w:r>
          </w:p>
        </w:tc>
        <w:tc>
          <w:tcPr>
            <w:tcW w:w="1173" w:type="dxa"/>
            <w:tcBorders>
              <w:top w:val="nil"/>
              <w:left w:val="nil"/>
              <w:bottom w:val="single" w:sz="4" w:space="0" w:color="auto"/>
              <w:right w:val="single" w:sz="4" w:space="0" w:color="auto"/>
            </w:tcBorders>
            <w:vAlign w:val="center"/>
          </w:tcPr>
          <w:p w:rsidR="00B37481" w:rsidRPr="003823A5"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eastAsia="ru-RU"/>
              </w:rPr>
              <w:t>М м</w:t>
            </w:r>
            <w:r w:rsidRPr="003823A5">
              <w:rPr>
                <w:rFonts w:ascii="Times New Roman" w:hAnsi="Times New Roman"/>
                <w:color w:val="000000"/>
                <w:vertAlign w:val="superscript"/>
                <w:lang w:val="uk-UA" w:eastAsia="ru-RU"/>
              </w:rPr>
              <w:t>*</w:t>
            </w:r>
          </w:p>
        </w:tc>
        <w:tc>
          <w:tcPr>
            <w:tcW w:w="1095" w:type="dxa"/>
            <w:tcBorders>
              <w:top w:val="nil"/>
              <w:left w:val="nil"/>
              <w:bottom w:val="single" w:sz="4" w:space="0" w:color="auto"/>
              <w:right w:val="single" w:sz="4" w:space="0" w:color="auto"/>
            </w:tcBorders>
            <w:vAlign w:val="center"/>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М м</w:t>
            </w:r>
            <w:r w:rsidRPr="003823A5">
              <w:rPr>
                <w:rFonts w:ascii="Times New Roman" w:hAnsi="Times New Roman"/>
                <w:color w:val="000000"/>
                <w:vertAlign w:val="superscript"/>
                <w:lang w:val="uk-UA" w:eastAsia="ru-RU"/>
              </w:rPr>
              <w:t>*</w:t>
            </w:r>
            <w:r w:rsidRPr="00FF351F">
              <w:rPr>
                <w:rFonts w:ascii="Times New Roman" w:hAnsi="Times New Roman"/>
                <w:color w:val="000000"/>
                <w:lang w:eastAsia="ru-RU"/>
              </w:rPr>
              <w:t xml:space="preserve"> +Р1</w:t>
            </w:r>
          </w:p>
        </w:tc>
        <w:tc>
          <w:tcPr>
            <w:tcW w:w="1134" w:type="dxa"/>
            <w:tcBorders>
              <w:top w:val="nil"/>
              <w:left w:val="nil"/>
              <w:bottom w:val="single" w:sz="4" w:space="0" w:color="auto"/>
              <w:right w:val="single" w:sz="4" w:space="0" w:color="auto"/>
            </w:tcBorders>
            <w:vAlign w:val="center"/>
          </w:tcPr>
          <w:p w:rsidR="00B37481" w:rsidRPr="00FF351F"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eastAsia="ru-RU"/>
              </w:rPr>
              <w:t>М м</w:t>
            </w:r>
            <w:r w:rsidRPr="003823A5">
              <w:rPr>
                <w:rFonts w:ascii="Times New Roman" w:hAnsi="Times New Roman"/>
                <w:color w:val="000000"/>
                <w:vertAlign w:val="superscript"/>
                <w:lang w:val="uk-UA" w:eastAsia="ru-RU"/>
              </w:rPr>
              <w:t>*</w:t>
            </w:r>
            <w:r w:rsidRPr="00FF351F">
              <w:rPr>
                <w:rFonts w:ascii="Times New Roman" w:hAnsi="Times New Roman"/>
                <w:color w:val="000000"/>
                <w:lang w:eastAsia="ru-RU"/>
              </w:rPr>
              <w:t xml:space="preserve"> +Р</w:t>
            </w:r>
            <w:r w:rsidRPr="00FF351F">
              <w:rPr>
                <w:rFonts w:ascii="Times New Roman" w:hAnsi="Times New Roman"/>
                <w:color w:val="000000"/>
                <w:lang w:val="uk-UA" w:eastAsia="ru-RU"/>
              </w:rPr>
              <w:t>2</w:t>
            </w:r>
          </w:p>
        </w:tc>
        <w:tc>
          <w:tcPr>
            <w:tcW w:w="1134" w:type="dxa"/>
            <w:tcBorders>
              <w:top w:val="nil"/>
              <w:left w:val="nil"/>
              <w:bottom w:val="single" w:sz="4" w:space="0" w:color="auto"/>
              <w:right w:val="single" w:sz="4" w:space="0" w:color="auto"/>
            </w:tcBorders>
            <w:vAlign w:val="center"/>
          </w:tcPr>
          <w:p w:rsidR="00B37481" w:rsidRPr="00FF351F"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eastAsia="ru-RU"/>
              </w:rPr>
              <w:t>М м</w:t>
            </w:r>
            <w:r w:rsidRPr="003823A5">
              <w:rPr>
                <w:rFonts w:ascii="Times New Roman" w:hAnsi="Times New Roman"/>
                <w:color w:val="000000"/>
                <w:vertAlign w:val="superscript"/>
                <w:lang w:val="uk-UA" w:eastAsia="ru-RU"/>
              </w:rPr>
              <w:t>*</w:t>
            </w:r>
            <w:r w:rsidRPr="00FF351F">
              <w:rPr>
                <w:rFonts w:ascii="Times New Roman" w:hAnsi="Times New Roman"/>
                <w:color w:val="000000"/>
                <w:lang w:eastAsia="ru-RU"/>
              </w:rPr>
              <w:t xml:space="preserve"> +Р</w:t>
            </w:r>
            <w:r w:rsidRPr="00FF351F">
              <w:rPr>
                <w:rFonts w:ascii="Times New Roman" w:hAnsi="Times New Roman"/>
                <w:color w:val="000000"/>
                <w:lang w:val="uk-UA" w:eastAsia="ru-RU"/>
              </w:rPr>
              <w:t>2</w:t>
            </w:r>
          </w:p>
        </w:tc>
        <w:tc>
          <w:tcPr>
            <w:tcW w:w="993" w:type="dxa"/>
            <w:tcBorders>
              <w:top w:val="nil"/>
              <w:left w:val="nil"/>
              <w:bottom w:val="single" w:sz="4" w:space="0" w:color="auto"/>
              <w:right w:val="single" w:sz="4" w:space="0" w:color="auto"/>
            </w:tcBorders>
            <w:vAlign w:val="center"/>
          </w:tcPr>
          <w:p w:rsidR="00B37481" w:rsidRPr="003823A5"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eastAsia="ru-RU"/>
              </w:rPr>
              <w:t>Р</w:t>
            </w:r>
            <w:r w:rsidRPr="00FF351F">
              <w:rPr>
                <w:rFonts w:ascii="Times New Roman" w:hAnsi="Times New Roman"/>
                <w:color w:val="000000"/>
                <w:lang w:val="uk-UA" w:eastAsia="ru-RU"/>
              </w:rPr>
              <w:t>2</w:t>
            </w:r>
            <w:r w:rsidRPr="00FF351F">
              <w:rPr>
                <w:rFonts w:ascii="Times New Roman" w:hAnsi="Times New Roman"/>
                <w:color w:val="000000"/>
                <w:lang w:eastAsia="ru-RU"/>
              </w:rPr>
              <w:t>+п</w:t>
            </w:r>
            <w:r w:rsidRPr="003823A5">
              <w:rPr>
                <w:rFonts w:ascii="Times New Roman" w:hAnsi="Times New Roman"/>
                <w:color w:val="000000"/>
                <w:vertAlign w:val="superscript"/>
                <w:lang w:val="uk-UA" w:eastAsia="ru-RU"/>
              </w:rPr>
              <w:t>**</w:t>
            </w:r>
          </w:p>
        </w:tc>
        <w:tc>
          <w:tcPr>
            <w:tcW w:w="992" w:type="dxa"/>
            <w:tcBorders>
              <w:top w:val="nil"/>
              <w:left w:val="nil"/>
              <w:bottom w:val="single" w:sz="4" w:space="0" w:color="auto"/>
              <w:right w:val="single" w:sz="4" w:space="0" w:color="auto"/>
            </w:tcBorders>
            <w:vAlign w:val="center"/>
          </w:tcPr>
          <w:p w:rsidR="00B37481" w:rsidRPr="003823A5"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eastAsia="ru-RU"/>
              </w:rPr>
              <w:t>Р</w:t>
            </w:r>
            <w:r w:rsidRPr="00FF351F">
              <w:rPr>
                <w:rFonts w:ascii="Times New Roman" w:hAnsi="Times New Roman"/>
                <w:color w:val="000000"/>
                <w:lang w:val="uk-UA" w:eastAsia="ru-RU"/>
              </w:rPr>
              <w:t>3</w:t>
            </w:r>
            <w:r w:rsidRPr="00FF351F">
              <w:rPr>
                <w:rFonts w:ascii="Times New Roman" w:hAnsi="Times New Roman"/>
                <w:color w:val="000000"/>
                <w:lang w:eastAsia="ru-RU"/>
              </w:rPr>
              <w:t>+п</w:t>
            </w:r>
            <w:r w:rsidRPr="003823A5">
              <w:rPr>
                <w:rFonts w:ascii="Times New Roman" w:hAnsi="Times New Roman"/>
                <w:color w:val="000000"/>
                <w:vertAlign w:val="superscript"/>
                <w:lang w:val="uk-UA" w:eastAsia="ru-RU"/>
              </w:rPr>
              <w:t>**</w:t>
            </w:r>
          </w:p>
        </w:tc>
        <w:tc>
          <w:tcPr>
            <w:tcW w:w="992" w:type="dxa"/>
            <w:tcBorders>
              <w:top w:val="nil"/>
              <w:left w:val="nil"/>
              <w:bottom w:val="single" w:sz="4" w:space="0" w:color="auto"/>
              <w:right w:val="single" w:sz="4" w:space="0" w:color="auto"/>
            </w:tcBorders>
            <w:vAlign w:val="center"/>
          </w:tcPr>
          <w:p w:rsidR="00B37481" w:rsidRPr="003823A5"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eastAsia="ru-RU"/>
              </w:rPr>
              <w:t>Р</w:t>
            </w:r>
            <w:r w:rsidRPr="00FF351F">
              <w:rPr>
                <w:rFonts w:ascii="Times New Roman" w:hAnsi="Times New Roman"/>
                <w:color w:val="000000"/>
                <w:lang w:val="uk-UA" w:eastAsia="ru-RU"/>
              </w:rPr>
              <w:t>3</w:t>
            </w:r>
            <w:r w:rsidRPr="00FF351F">
              <w:rPr>
                <w:rFonts w:ascii="Times New Roman" w:hAnsi="Times New Roman"/>
                <w:color w:val="000000"/>
                <w:lang w:eastAsia="ru-RU"/>
              </w:rPr>
              <w:t>+п</w:t>
            </w:r>
            <w:r w:rsidRPr="003823A5">
              <w:rPr>
                <w:rFonts w:ascii="Times New Roman" w:hAnsi="Times New Roman"/>
                <w:color w:val="000000"/>
                <w:vertAlign w:val="superscript"/>
                <w:lang w:val="uk-UA" w:eastAsia="ru-RU"/>
              </w:rPr>
              <w:t>**</w:t>
            </w:r>
          </w:p>
        </w:tc>
      </w:tr>
    </w:tbl>
    <w:p w:rsidR="00B37481" w:rsidRPr="003823A5" w:rsidRDefault="00B37481" w:rsidP="00A80D7B">
      <w:pPr>
        <w:widowControl w:val="0"/>
        <w:spacing w:after="0" w:line="240" w:lineRule="auto"/>
        <w:ind w:firstLine="720"/>
        <w:jc w:val="both"/>
        <w:rPr>
          <w:rFonts w:ascii="Times New Roman" w:hAnsi="Times New Roman"/>
          <w:i/>
          <w:lang w:val="uk-UA"/>
        </w:rPr>
      </w:pPr>
      <w:r w:rsidRPr="003823A5">
        <w:rPr>
          <w:rFonts w:ascii="Times New Roman" w:hAnsi="Times New Roman"/>
          <w:i/>
          <w:lang w:val="uk-UA"/>
        </w:rPr>
        <w:t xml:space="preserve">Примітка: </w:t>
      </w:r>
      <w:r w:rsidRPr="003823A5">
        <w:rPr>
          <w:rFonts w:ascii="Times New Roman" w:hAnsi="Times New Roman"/>
          <w:i/>
          <w:vertAlign w:val="superscript"/>
          <w:lang w:val="uk-UA"/>
        </w:rPr>
        <w:t>*</w:t>
      </w:r>
      <w:r w:rsidRPr="003823A5">
        <w:rPr>
          <w:rFonts w:ascii="Times New Roman" w:hAnsi="Times New Roman"/>
          <w:i/>
          <w:lang w:val="uk-UA"/>
        </w:rPr>
        <w:t xml:space="preserve"> - </w:t>
      </w:r>
      <w:r w:rsidRPr="003823A5">
        <w:rPr>
          <w:rFonts w:ascii="Times New Roman" w:hAnsi="Times New Roman"/>
          <w:i/>
          <w:vertAlign w:val="superscript"/>
          <w:lang w:val="uk-UA"/>
        </w:rPr>
        <w:t xml:space="preserve"> </w:t>
      </w:r>
      <w:r w:rsidRPr="003823A5">
        <w:rPr>
          <w:rFonts w:ascii="Times New Roman" w:hAnsi="Times New Roman"/>
          <w:i/>
          <w:lang w:val="uk-UA"/>
        </w:rPr>
        <w:t>Мм</w:t>
      </w:r>
      <w:r w:rsidRPr="003823A5">
        <w:rPr>
          <w:rFonts w:ascii="Times New Roman" w:hAnsi="Times New Roman"/>
          <w:i/>
          <w:vertAlign w:val="superscript"/>
          <w:lang w:val="uk-UA"/>
        </w:rPr>
        <w:t xml:space="preserve"> </w:t>
      </w:r>
      <w:r w:rsidRPr="003823A5">
        <w:rPr>
          <w:rFonts w:ascii="Times New Roman" w:hAnsi="Times New Roman"/>
          <w:i/>
          <w:lang w:val="uk-UA"/>
        </w:rPr>
        <w:t xml:space="preserve">– материнське молоко, </w:t>
      </w:r>
      <w:r w:rsidRPr="003823A5">
        <w:rPr>
          <w:rFonts w:ascii="Times New Roman" w:hAnsi="Times New Roman"/>
          <w:i/>
          <w:vertAlign w:val="superscript"/>
          <w:lang w:val="uk-UA"/>
        </w:rPr>
        <w:t>**</w:t>
      </w:r>
      <w:r w:rsidRPr="003823A5">
        <w:rPr>
          <w:rFonts w:ascii="Times New Roman" w:hAnsi="Times New Roman"/>
          <w:i/>
          <w:lang w:val="uk-UA"/>
        </w:rPr>
        <w:t xml:space="preserve"> - п – премікс.</w:t>
      </w:r>
    </w:p>
    <w:p w:rsidR="00B37481" w:rsidRDefault="00B37481" w:rsidP="00CB77AB">
      <w:pPr>
        <w:widowControl w:val="0"/>
        <w:spacing w:after="0" w:line="240" w:lineRule="auto"/>
        <w:ind w:firstLine="567"/>
        <w:jc w:val="both"/>
        <w:rPr>
          <w:rFonts w:ascii="Times New Roman" w:hAnsi="Times New Roman"/>
          <w:lang w:val="uk-UA"/>
        </w:rPr>
      </w:pPr>
    </w:p>
    <w:p w:rsidR="00B37481" w:rsidRPr="00FF351F" w:rsidRDefault="00B37481" w:rsidP="00CB77AB">
      <w:pPr>
        <w:widowControl w:val="0"/>
        <w:spacing w:after="0" w:line="240" w:lineRule="auto"/>
        <w:ind w:firstLine="567"/>
        <w:jc w:val="both"/>
        <w:rPr>
          <w:rFonts w:ascii="Times New Roman" w:hAnsi="Times New Roman"/>
          <w:lang w:val="uk-UA"/>
        </w:rPr>
      </w:pPr>
      <w:r w:rsidRPr="00FF351F">
        <w:rPr>
          <w:rFonts w:ascii="Times New Roman" w:hAnsi="Times New Roman"/>
          <w:lang w:val="uk-UA"/>
        </w:rPr>
        <w:t>До складу раціону 1 входять такі компоненти: дерть кукурудзяна, ячмінна, пшенична, молоко цільне, соєвий шрот, сіль кухонна. Раціон 2 складався з тих самих компонентів, як і раціон 1, але і з додаванням відвійок. Раціон 3 використовувався для всіх груп з 61 дня і складався з дерті кукурудзяної, ячмінної, пшеничної, висівок, соняшникового і соєвого шроту, солі кухонної.</w:t>
      </w:r>
    </w:p>
    <w:p w:rsidR="00B37481" w:rsidRPr="00FF351F" w:rsidRDefault="00B37481" w:rsidP="00CB77AB">
      <w:pPr>
        <w:widowControl w:val="0"/>
        <w:spacing w:after="0" w:line="240" w:lineRule="auto"/>
        <w:ind w:firstLine="567"/>
        <w:jc w:val="both"/>
        <w:rPr>
          <w:rFonts w:ascii="Times New Roman" w:hAnsi="Times New Roman"/>
          <w:lang w:val="uk-UA"/>
        </w:rPr>
      </w:pPr>
      <w:r w:rsidRPr="00FF351F">
        <w:rPr>
          <w:rFonts w:ascii="Times New Roman" w:hAnsi="Times New Roman"/>
          <w:lang w:val="uk-UA"/>
        </w:rPr>
        <w:t xml:space="preserve">Контрольна група до відлучення споживала тільки материнське молоко. Після відлучення, яке проводилося в 45 днів використовували раціон 2 і 3. </w:t>
      </w:r>
    </w:p>
    <w:p w:rsidR="00B37481" w:rsidRPr="00FF351F" w:rsidRDefault="00B37481" w:rsidP="00CB77AB">
      <w:pPr>
        <w:widowControl w:val="0"/>
        <w:spacing w:after="0" w:line="240" w:lineRule="auto"/>
        <w:ind w:firstLine="567"/>
        <w:jc w:val="both"/>
        <w:rPr>
          <w:rFonts w:ascii="Times New Roman" w:hAnsi="Times New Roman"/>
          <w:lang w:val="uk-UA"/>
        </w:rPr>
      </w:pPr>
      <w:r w:rsidRPr="00FF351F">
        <w:rPr>
          <w:rFonts w:ascii="Times New Roman" w:hAnsi="Times New Roman"/>
          <w:lang w:val="uk-UA"/>
        </w:rPr>
        <w:t>Тварини І та ІІ дослідн</w:t>
      </w:r>
      <w:r>
        <w:rPr>
          <w:rFonts w:ascii="Times New Roman" w:hAnsi="Times New Roman"/>
          <w:lang w:val="uk-UA"/>
        </w:rPr>
        <w:t xml:space="preserve">их груп споживали всі раціони </w:t>
      </w:r>
      <w:r w:rsidRPr="00FF351F">
        <w:rPr>
          <w:rFonts w:ascii="Times New Roman" w:hAnsi="Times New Roman"/>
          <w:lang w:val="uk-UA"/>
        </w:rPr>
        <w:t xml:space="preserve">залежно від періоду, але до цих раціонів ще додавали повнораціонний премікс «Стартер для поросят 4% </w:t>
      </w:r>
      <w:r w:rsidRPr="00FF351F">
        <w:rPr>
          <w:rFonts w:ascii="Times New Roman" w:hAnsi="Times New Roman"/>
          <w:lang w:val="en-US"/>
        </w:rPr>
        <w:t>SUPER</w:t>
      </w:r>
      <w:r w:rsidRPr="00FF351F">
        <w:rPr>
          <w:rFonts w:ascii="Times New Roman" w:hAnsi="Times New Roman"/>
          <w:lang w:val="uk-UA"/>
        </w:rPr>
        <w:t>» (в кількості 1% від маси раціону), який містить у своєму складі суміш вітамінів, мінералів та амінокислот з 6-ти денного та з 45-ти денного віку відповідно.</w:t>
      </w:r>
    </w:p>
    <w:p w:rsidR="00B37481" w:rsidRPr="00FF351F" w:rsidRDefault="00B37481" w:rsidP="00FF351F">
      <w:pPr>
        <w:widowControl w:val="0"/>
        <w:spacing w:after="0" w:line="240" w:lineRule="auto"/>
        <w:ind w:firstLine="567"/>
        <w:jc w:val="both"/>
        <w:rPr>
          <w:rFonts w:ascii="Times New Roman" w:hAnsi="Times New Roman"/>
          <w:lang w:val="uk-UA"/>
        </w:rPr>
      </w:pPr>
      <w:r w:rsidRPr="00FF351F">
        <w:rPr>
          <w:rFonts w:ascii="Times New Roman" w:hAnsi="Times New Roman"/>
          <w:lang w:val="uk-UA"/>
        </w:rPr>
        <w:t>При народженні та по завершенню кожного періоду до годівлі вранці здійснювалося індивідуальне зважування тварин. На підставі отриманих даних визначалися середньодобові прирости поросят від народження та за періоди досліду. Оцінк</w:t>
      </w:r>
      <w:r>
        <w:rPr>
          <w:rFonts w:ascii="Times New Roman" w:hAnsi="Times New Roman"/>
          <w:lang w:val="uk-UA"/>
        </w:rPr>
        <w:t>у</w:t>
      </w:r>
      <w:r w:rsidRPr="00FF351F">
        <w:rPr>
          <w:rFonts w:ascii="Times New Roman" w:hAnsi="Times New Roman"/>
          <w:lang w:val="uk-UA"/>
        </w:rPr>
        <w:t xml:space="preserve"> енергії росту тварин проводил</w:t>
      </w:r>
      <w:r>
        <w:rPr>
          <w:rFonts w:ascii="Times New Roman" w:hAnsi="Times New Roman"/>
          <w:lang w:val="uk-UA"/>
        </w:rPr>
        <w:t>и</w:t>
      </w:r>
      <w:r w:rsidRPr="00FF351F">
        <w:rPr>
          <w:rFonts w:ascii="Times New Roman" w:hAnsi="Times New Roman"/>
          <w:lang w:val="uk-UA"/>
        </w:rPr>
        <w:t xml:space="preserve"> в наступні вікові періоди: І-й – від народження до 20 дня; ІІ-й – з 21 по 30 день; ІІІ-й – з 31 по 45 день; І</w:t>
      </w:r>
      <w:r w:rsidRPr="00FF351F">
        <w:rPr>
          <w:rFonts w:ascii="Times New Roman" w:hAnsi="Times New Roman"/>
          <w:lang w:val="en-US"/>
        </w:rPr>
        <w:t>V</w:t>
      </w:r>
      <w:r w:rsidRPr="00FF351F">
        <w:rPr>
          <w:rFonts w:ascii="Times New Roman" w:hAnsi="Times New Roman"/>
          <w:lang w:val="uk-UA"/>
        </w:rPr>
        <w:t xml:space="preserve">-й – з 46 по 60 день; </w:t>
      </w:r>
      <w:r w:rsidRPr="00FF351F">
        <w:rPr>
          <w:rFonts w:ascii="Times New Roman" w:hAnsi="Times New Roman"/>
          <w:lang w:val="en-US"/>
        </w:rPr>
        <w:t>V</w:t>
      </w:r>
      <w:r w:rsidRPr="00FF351F">
        <w:rPr>
          <w:rFonts w:ascii="Times New Roman" w:hAnsi="Times New Roman"/>
          <w:lang w:val="uk-UA"/>
        </w:rPr>
        <w:t xml:space="preserve">-й – з 61 по 75 день; </w:t>
      </w:r>
      <w:r w:rsidRPr="00FF351F">
        <w:rPr>
          <w:rFonts w:ascii="Times New Roman" w:hAnsi="Times New Roman"/>
          <w:lang w:val="en-US"/>
        </w:rPr>
        <w:t>V</w:t>
      </w:r>
      <w:r w:rsidRPr="00FF351F">
        <w:rPr>
          <w:rFonts w:ascii="Times New Roman" w:hAnsi="Times New Roman"/>
          <w:lang w:val="uk-UA"/>
        </w:rPr>
        <w:t>І-й – з 76 по 90 день.</w:t>
      </w:r>
    </w:p>
    <w:p w:rsidR="00B37481" w:rsidRPr="00FF351F" w:rsidRDefault="00B37481" w:rsidP="00FF351F">
      <w:pPr>
        <w:spacing w:after="0" w:line="240" w:lineRule="auto"/>
        <w:ind w:firstLine="567"/>
        <w:jc w:val="both"/>
        <w:rPr>
          <w:rFonts w:ascii="Times New Roman" w:hAnsi="Times New Roman"/>
          <w:lang w:val="uk-UA"/>
        </w:rPr>
      </w:pPr>
      <w:r w:rsidRPr="00FF351F">
        <w:rPr>
          <w:rFonts w:ascii="Times New Roman" w:hAnsi="Times New Roman"/>
          <w:b/>
          <w:noProof/>
          <w:lang w:val="uk-UA" w:eastAsia="ru-RU"/>
        </w:rPr>
        <w:t>Результ</w:t>
      </w:r>
      <w:r>
        <w:rPr>
          <w:rFonts w:ascii="Times New Roman" w:hAnsi="Times New Roman"/>
          <w:b/>
          <w:noProof/>
          <w:lang w:val="uk-UA" w:eastAsia="ru-RU"/>
        </w:rPr>
        <w:t>ати досліджень</w:t>
      </w:r>
      <w:r w:rsidRPr="00FF351F">
        <w:rPr>
          <w:rFonts w:ascii="Times New Roman" w:hAnsi="Times New Roman"/>
          <w:b/>
          <w:noProof/>
          <w:lang w:val="uk-UA" w:eastAsia="ru-RU"/>
        </w:rPr>
        <w:t>.</w:t>
      </w:r>
      <w:r w:rsidRPr="00FF351F">
        <w:rPr>
          <w:rFonts w:ascii="Times New Roman" w:hAnsi="Times New Roman"/>
          <w:lang w:val="uk-UA"/>
        </w:rPr>
        <w:t xml:space="preserve"> Показники змін живої маси поросят в різні періоди досліду наведені в табл</w:t>
      </w:r>
      <w:r>
        <w:rPr>
          <w:rFonts w:ascii="Times New Roman" w:hAnsi="Times New Roman"/>
          <w:lang w:val="uk-UA"/>
        </w:rPr>
        <w:t xml:space="preserve">иці </w:t>
      </w:r>
      <w:r w:rsidRPr="00FF351F">
        <w:rPr>
          <w:rFonts w:ascii="Times New Roman" w:hAnsi="Times New Roman"/>
          <w:lang w:val="uk-UA"/>
        </w:rPr>
        <w:t>2.</w:t>
      </w:r>
    </w:p>
    <w:p w:rsidR="00B37481" w:rsidRPr="00FF351F" w:rsidRDefault="00B37481" w:rsidP="00FF351F">
      <w:pPr>
        <w:spacing w:after="0" w:line="240" w:lineRule="auto"/>
        <w:ind w:right="-1"/>
        <w:jc w:val="right"/>
        <w:rPr>
          <w:rFonts w:ascii="Times New Roman" w:hAnsi="Times New Roman"/>
          <w:i/>
          <w:lang w:val="uk-UA"/>
        </w:rPr>
      </w:pPr>
      <w:r w:rsidRPr="00FF351F">
        <w:rPr>
          <w:rFonts w:ascii="Times New Roman" w:hAnsi="Times New Roman"/>
          <w:i/>
          <w:lang w:val="uk-UA"/>
        </w:rPr>
        <w:t>Таблиця 2</w:t>
      </w:r>
    </w:p>
    <w:p w:rsidR="00B37481" w:rsidRPr="00FF351F" w:rsidRDefault="00B37481" w:rsidP="00FF351F">
      <w:pPr>
        <w:spacing w:after="0" w:line="240" w:lineRule="auto"/>
        <w:ind w:right="424"/>
        <w:jc w:val="center"/>
        <w:rPr>
          <w:rFonts w:ascii="Times New Roman" w:hAnsi="Times New Roman"/>
          <w:b/>
          <w:lang w:val="uk-UA"/>
        </w:rPr>
      </w:pPr>
      <w:r w:rsidRPr="00FF351F">
        <w:rPr>
          <w:rFonts w:ascii="Times New Roman" w:hAnsi="Times New Roman"/>
          <w:b/>
          <w:lang w:val="uk-UA"/>
        </w:rPr>
        <w:t xml:space="preserve">Показники змін живої маси поросят по періодах досліду </w:t>
      </w:r>
    </w:p>
    <w:tbl>
      <w:tblPr>
        <w:tblW w:w="9720" w:type="dxa"/>
        <w:tblInd w:w="108" w:type="dxa"/>
        <w:tblLayout w:type="fixed"/>
        <w:tblLook w:val="00A0"/>
      </w:tblPr>
      <w:tblGrid>
        <w:gridCol w:w="1418"/>
        <w:gridCol w:w="1276"/>
        <w:gridCol w:w="992"/>
        <w:gridCol w:w="1134"/>
        <w:gridCol w:w="1134"/>
        <w:gridCol w:w="1246"/>
        <w:gridCol w:w="1260"/>
        <w:gridCol w:w="1260"/>
      </w:tblGrid>
      <w:tr w:rsidR="00B37481" w:rsidRPr="00FF351F" w:rsidTr="003823A5">
        <w:trPr>
          <w:trHeight w:val="856"/>
        </w:trPr>
        <w:tc>
          <w:tcPr>
            <w:tcW w:w="1418" w:type="dxa"/>
            <w:vMerge w:val="restart"/>
            <w:tcBorders>
              <w:top w:val="single" w:sz="4" w:space="0" w:color="auto"/>
              <w:left w:val="single" w:sz="4" w:space="0" w:color="auto"/>
              <w:bottom w:val="single" w:sz="4" w:space="0" w:color="auto"/>
              <w:right w:val="single" w:sz="4" w:space="0" w:color="auto"/>
            </w:tcBorders>
            <w:noWrap/>
            <w:vAlign w:val="center"/>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Група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37481" w:rsidRPr="00FF351F"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eastAsia="ru-RU"/>
              </w:rPr>
              <w:t>Маса при народже</w:t>
            </w:r>
            <w:r>
              <w:rPr>
                <w:rFonts w:ascii="Times New Roman" w:hAnsi="Times New Roman"/>
                <w:color w:val="000000"/>
                <w:lang w:val="uk-UA" w:eastAsia="ru-RU"/>
              </w:rPr>
              <w:t>-</w:t>
            </w:r>
            <w:r w:rsidRPr="00FF351F">
              <w:rPr>
                <w:rFonts w:ascii="Times New Roman" w:hAnsi="Times New Roman"/>
                <w:color w:val="000000"/>
                <w:lang w:eastAsia="ru-RU"/>
              </w:rPr>
              <w:t>нні</w:t>
            </w:r>
            <w:r w:rsidRPr="00FF351F">
              <w:rPr>
                <w:rFonts w:ascii="Times New Roman" w:hAnsi="Times New Roman"/>
                <w:color w:val="000000"/>
                <w:lang w:val="uk-UA" w:eastAsia="ru-RU"/>
              </w:rPr>
              <w:t xml:space="preserve"> кг</w:t>
            </w:r>
          </w:p>
        </w:tc>
        <w:tc>
          <w:tcPr>
            <w:tcW w:w="7026" w:type="dxa"/>
            <w:gridSpan w:val="6"/>
            <w:tcBorders>
              <w:top w:val="single" w:sz="4" w:space="0" w:color="auto"/>
              <w:left w:val="nil"/>
              <w:bottom w:val="single" w:sz="4" w:space="0" w:color="auto"/>
              <w:right w:val="single" w:sz="4" w:space="0" w:color="auto"/>
            </w:tcBorders>
            <w:vAlign w:val="center"/>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val="uk-UA" w:eastAsia="ru-RU"/>
              </w:rPr>
              <w:t>Маса по періодах</w:t>
            </w:r>
            <w:r w:rsidRPr="00FF351F">
              <w:rPr>
                <w:rFonts w:ascii="Times New Roman" w:hAnsi="Times New Roman"/>
                <w:color w:val="000000"/>
                <w:lang w:eastAsia="ru-RU"/>
              </w:rPr>
              <w:t>, кг</w:t>
            </w:r>
          </w:p>
        </w:tc>
      </w:tr>
      <w:tr w:rsidR="00B37481" w:rsidRPr="00FF351F" w:rsidTr="003823A5">
        <w:trPr>
          <w:trHeight w:val="685"/>
        </w:trPr>
        <w:tc>
          <w:tcPr>
            <w:tcW w:w="1418" w:type="dxa"/>
            <w:vMerge/>
            <w:tcBorders>
              <w:top w:val="single" w:sz="4" w:space="0" w:color="auto"/>
              <w:left w:val="single" w:sz="4" w:space="0" w:color="auto"/>
              <w:bottom w:val="single" w:sz="4" w:space="0" w:color="auto"/>
              <w:right w:val="single" w:sz="4" w:space="0" w:color="auto"/>
            </w:tcBorders>
            <w:vAlign w:val="center"/>
          </w:tcPr>
          <w:p w:rsidR="00B37481" w:rsidRPr="00FF351F" w:rsidRDefault="00B37481" w:rsidP="00FF351F">
            <w:pPr>
              <w:spacing w:after="0" w:line="240" w:lineRule="auto"/>
              <w:rPr>
                <w:rFonts w:ascii="Times New Roman" w:hAnsi="Times New Roman"/>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37481" w:rsidRPr="00FF351F" w:rsidRDefault="00B37481" w:rsidP="00FF351F">
            <w:pPr>
              <w:spacing w:after="0" w:line="240" w:lineRule="auto"/>
              <w:rPr>
                <w:rFonts w:ascii="Times New Roman" w:hAnsi="Times New Roman"/>
                <w:color w:val="000000"/>
                <w:lang w:eastAsia="ru-RU"/>
              </w:rPr>
            </w:pPr>
          </w:p>
        </w:tc>
        <w:tc>
          <w:tcPr>
            <w:tcW w:w="992"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val="uk-UA" w:eastAsia="ru-RU"/>
              </w:rPr>
              <w:t>І період</w:t>
            </w:r>
          </w:p>
        </w:tc>
        <w:tc>
          <w:tcPr>
            <w:tcW w:w="1134"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val="uk-UA" w:eastAsia="ru-RU"/>
              </w:rPr>
              <w:t>ІІ період</w:t>
            </w:r>
          </w:p>
        </w:tc>
        <w:tc>
          <w:tcPr>
            <w:tcW w:w="1134"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val="uk-UA" w:eastAsia="ru-RU"/>
              </w:rPr>
              <w:t>ІІІ період</w:t>
            </w:r>
          </w:p>
        </w:tc>
        <w:tc>
          <w:tcPr>
            <w:tcW w:w="1246"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val="uk-UA" w:eastAsia="ru-RU"/>
              </w:rPr>
              <w:t>І</w:t>
            </w:r>
            <w:r w:rsidRPr="00FF351F">
              <w:rPr>
                <w:rFonts w:ascii="Times New Roman" w:hAnsi="Times New Roman"/>
                <w:color w:val="000000"/>
                <w:lang w:val="en-US" w:eastAsia="ru-RU"/>
              </w:rPr>
              <w:t>V</w:t>
            </w:r>
            <w:r w:rsidRPr="00FF351F">
              <w:rPr>
                <w:rFonts w:ascii="Times New Roman" w:hAnsi="Times New Roman"/>
                <w:color w:val="000000"/>
                <w:lang w:val="uk-UA" w:eastAsia="ru-RU"/>
              </w:rPr>
              <w:t xml:space="preserve"> період</w:t>
            </w:r>
          </w:p>
        </w:tc>
        <w:tc>
          <w:tcPr>
            <w:tcW w:w="1260"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val="en-US" w:eastAsia="ru-RU"/>
              </w:rPr>
              <w:t>V</w:t>
            </w:r>
            <w:r w:rsidRPr="00FF351F">
              <w:rPr>
                <w:rFonts w:ascii="Times New Roman" w:hAnsi="Times New Roman"/>
                <w:color w:val="000000"/>
                <w:lang w:val="uk-UA" w:eastAsia="ru-RU"/>
              </w:rPr>
              <w:t xml:space="preserve"> період</w:t>
            </w:r>
          </w:p>
        </w:tc>
        <w:tc>
          <w:tcPr>
            <w:tcW w:w="1260"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val="en-US" w:eastAsia="ru-RU"/>
              </w:rPr>
              <w:t>V</w:t>
            </w:r>
            <w:r w:rsidRPr="00FF351F">
              <w:rPr>
                <w:rFonts w:ascii="Times New Roman" w:hAnsi="Times New Roman"/>
                <w:color w:val="000000"/>
                <w:lang w:val="uk-UA" w:eastAsia="ru-RU"/>
              </w:rPr>
              <w:t>І період</w:t>
            </w:r>
          </w:p>
        </w:tc>
      </w:tr>
      <w:tr w:rsidR="00B37481" w:rsidRPr="00FF351F" w:rsidTr="003823A5">
        <w:trPr>
          <w:trHeight w:val="374"/>
        </w:trPr>
        <w:tc>
          <w:tcPr>
            <w:tcW w:w="1418" w:type="dxa"/>
            <w:tcBorders>
              <w:top w:val="nil"/>
              <w:left w:val="single" w:sz="4" w:space="0" w:color="auto"/>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eastAsia="ru-RU"/>
              </w:rPr>
              <w:t xml:space="preserve"> к</w:t>
            </w:r>
            <w:r w:rsidRPr="00FF351F">
              <w:rPr>
                <w:rFonts w:ascii="Times New Roman" w:hAnsi="Times New Roman"/>
                <w:color w:val="000000"/>
                <w:lang w:val="uk-UA" w:eastAsia="ru-RU"/>
              </w:rPr>
              <w:t>онтрольна</w:t>
            </w:r>
          </w:p>
        </w:tc>
        <w:tc>
          <w:tcPr>
            <w:tcW w:w="1276"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spacing w:val="-22"/>
                <w:lang w:val="uk-UA" w:eastAsia="ru-RU"/>
              </w:rPr>
            </w:pPr>
            <w:r w:rsidRPr="00FF351F">
              <w:rPr>
                <w:rFonts w:ascii="Times New Roman" w:hAnsi="Times New Roman"/>
                <w:color w:val="000000"/>
                <w:spacing w:val="-22"/>
                <w:lang w:eastAsia="ru-RU"/>
              </w:rPr>
              <w:t>1,21</w:t>
            </w:r>
            <w:r w:rsidRPr="00FF351F">
              <w:rPr>
                <w:rFonts w:ascii="Times New Roman" w:hAnsi="Times New Roman"/>
                <w:color w:val="000000"/>
                <w:spacing w:val="-22"/>
                <w:lang w:val="uk-UA" w:eastAsia="ru-RU"/>
              </w:rPr>
              <w:t>±0,13</w:t>
            </w:r>
          </w:p>
        </w:tc>
        <w:tc>
          <w:tcPr>
            <w:tcW w:w="992"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spacing w:val="-22"/>
                <w:lang w:eastAsia="ru-RU"/>
              </w:rPr>
            </w:pPr>
            <w:r w:rsidRPr="00FF351F">
              <w:rPr>
                <w:rFonts w:ascii="Times New Roman" w:hAnsi="Times New Roman"/>
                <w:color w:val="000000"/>
                <w:spacing w:val="-22"/>
                <w:lang w:eastAsia="ru-RU"/>
              </w:rPr>
              <w:t>5,08</w:t>
            </w:r>
            <w:r w:rsidRPr="00FF351F">
              <w:rPr>
                <w:rFonts w:ascii="Times New Roman" w:hAnsi="Times New Roman"/>
                <w:color w:val="000000"/>
                <w:spacing w:val="-22"/>
                <w:lang w:val="uk-UA" w:eastAsia="ru-RU"/>
              </w:rPr>
              <w:t>±0,20</w:t>
            </w:r>
          </w:p>
        </w:tc>
        <w:tc>
          <w:tcPr>
            <w:tcW w:w="1134"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spacing w:val="-22"/>
                <w:lang w:eastAsia="ru-RU"/>
              </w:rPr>
            </w:pPr>
            <w:r w:rsidRPr="00FF351F">
              <w:rPr>
                <w:rFonts w:ascii="Times New Roman" w:hAnsi="Times New Roman"/>
                <w:color w:val="000000"/>
                <w:spacing w:val="-22"/>
                <w:lang w:eastAsia="ru-RU"/>
              </w:rPr>
              <w:t>7,41</w:t>
            </w:r>
            <w:r w:rsidRPr="00FF351F">
              <w:rPr>
                <w:rFonts w:ascii="Times New Roman" w:hAnsi="Times New Roman"/>
                <w:color w:val="000000"/>
                <w:spacing w:val="-22"/>
                <w:lang w:val="uk-UA" w:eastAsia="ru-RU"/>
              </w:rPr>
              <w:t>±0,25</w:t>
            </w:r>
          </w:p>
        </w:tc>
        <w:tc>
          <w:tcPr>
            <w:tcW w:w="1134"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spacing w:val="-22"/>
                <w:lang w:eastAsia="ru-RU"/>
              </w:rPr>
            </w:pPr>
            <w:r w:rsidRPr="00FF351F">
              <w:rPr>
                <w:rFonts w:ascii="Times New Roman" w:hAnsi="Times New Roman"/>
                <w:color w:val="000000"/>
                <w:spacing w:val="-22"/>
                <w:lang w:eastAsia="ru-RU"/>
              </w:rPr>
              <w:t>11,46</w:t>
            </w:r>
            <w:r w:rsidRPr="00FF351F">
              <w:rPr>
                <w:rFonts w:ascii="Times New Roman" w:hAnsi="Times New Roman"/>
                <w:color w:val="000000"/>
                <w:spacing w:val="-22"/>
                <w:lang w:val="uk-UA" w:eastAsia="ru-RU"/>
              </w:rPr>
              <w:t>±1,07</w:t>
            </w:r>
          </w:p>
        </w:tc>
        <w:tc>
          <w:tcPr>
            <w:tcW w:w="1246"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spacing w:val="-22"/>
                <w:lang w:eastAsia="ru-RU"/>
              </w:rPr>
            </w:pPr>
            <w:r w:rsidRPr="00FF351F">
              <w:rPr>
                <w:rFonts w:ascii="Times New Roman" w:hAnsi="Times New Roman"/>
                <w:color w:val="000000"/>
                <w:spacing w:val="-22"/>
                <w:lang w:eastAsia="ru-RU"/>
              </w:rPr>
              <w:t>17,42</w:t>
            </w:r>
            <w:r w:rsidRPr="00FF351F">
              <w:rPr>
                <w:rFonts w:ascii="Times New Roman" w:hAnsi="Times New Roman"/>
                <w:color w:val="000000"/>
                <w:spacing w:val="-22"/>
                <w:lang w:val="uk-UA" w:eastAsia="ru-RU"/>
              </w:rPr>
              <w:t>±1,23</w:t>
            </w:r>
          </w:p>
        </w:tc>
        <w:tc>
          <w:tcPr>
            <w:tcW w:w="1260"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spacing w:val="-22"/>
                <w:lang w:eastAsia="ru-RU"/>
              </w:rPr>
            </w:pPr>
            <w:r w:rsidRPr="00FF351F">
              <w:rPr>
                <w:rFonts w:ascii="Times New Roman" w:hAnsi="Times New Roman"/>
                <w:color w:val="000000"/>
                <w:spacing w:val="-22"/>
                <w:lang w:eastAsia="ru-RU"/>
              </w:rPr>
              <w:t>22,19</w:t>
            </w:r>
            <w:r w:rsidRPr="00FF351F">
              <w:rPr>
                <w:rFonts w:ascii="Times New Roman" w:hAnsi="Times New Roman"/>
                <w:color w:val="000000"/>
                <w:spacing w:val="-22"/>
                <w:lang w:val="uk-UA" w:eastAsia="ru-RU"/>
              </w:rPr>
              <w:t>±1,73</w:t>
            </w:r>
          </w:p>
        </w:tc>
        <w:tc>
          <w:tcPr>
            <w:tcW w:w="1260"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spacing w:val="-22"/>
                <w:lang w:eastAsia="ru-RU"/>
              </w:rPr>
            </w:pPr>
            <w:r w:rsidRPr="00FF351F">
              <w:rPr>
                <w:rFonts w:ascii="Times New Roman" w:hAnsi="Times New Roman"/>
                <w:color w:val="000000"/>
                <w:spacing w:val="-22"/>
                <w:lang w:eastAsia="ru-RU"/>
              </w:rPr>
              <w:t>2</w:t>
            </w:r>
            <w:r w:rsidRPr="00FF351F">
              <w:rPr>
                <w:rFonts w:ascii="Times New Roman" w:hAnsi="Times New Roman"/>
                <w:color w:val="000000"/>
                <w:spacing w:val="-22"/>
                <w:lang w:val="uk-UA" w:eastAsia="ru-RU"/>
              </w:rPr>
              <w:t>6</w:t>
            </w:r>
            <w:r w:rsidRPr="00FF351F">
              <w:rPr>
                <w:rFonts w:ascii="Times New Roman" w:hAnsi="Times New Roman"/>
                <w:color w:val="000000"/>
                <w:spacing w:val="-22"/>
                <w:lang w:eastAsia="ru-RU"/>
              </w:rPr>
              <w:t>,93</w:t>
            </w:r>
            <w:r w:rsidRPr="00FF351F">
              <w:rPr>
                <w:rFonts w:ascii="Times New Roman" w:hAnsi="Times New Roman"/>
                <w:color w:val="000000"/>
                <w:spacing w:val="-22"/>
                <w:lang w:val="uk-UA" w:eastAsia="ru-RU"/>
              </w:rPr>
              <w:t>±1,96</w:t>
            </w:r>
          </w:p>
        </w:tc>
      </w:tr>
      <w:tr w:rsidR="00B37481" w:rsidRPr="00FF351F" w:rsidTr="003823A5">
        <w:trPr>
          <w:trHeight w:val="374"/>
        </w:trPr>
        <w:tc>
          <w:tcPr>
            <w:tcW w:w="1418" w:type="dxa"/>
            <w:tcBorders>
              <w:top w:val="nil"/>
              <w:left w:val="single" w:sz="4" w:space="0" w:color="auto"/>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eastAsia="ru-RU"/>
              </w:rPr>
              <w:t>І д</w:t>
            </w:r>
            <w:r w:rsidRPr="00FF351F">
              <w:rPr>
                <w:rFonts w:ascii="Times New Roman" w:hAnsi="Times New Roman"/>
                <w:color w:val="000000"/>
                <w:lang w:val="uk-UA" w:eastAsia="ru-RU"/>
              </w:rPr>
              <w:t>ослідна</w:t>
            </w:r>
          </w:p>
        </w:tc>
        <w:tc>
          <w:tcPr>
            <w:tcW w:w="1276"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spacing w:val="-22"/>
                <w:lang w:val="uk-UA" w:eastAsia="ru-RU"/>
              </w:rPr>
            </w:pPr>
            <w:r w:rsidRPr="00FF351F">
              <w:rPr>
                <w:rFonts w:ascii="Times New Roman" w:hAnsi="Times New Roman"/>
                <w:color w:val="000000"/>
                <w:spacing w:val="-22"/>
                <w:lang w:eastAsia="ru-RU"/>
              </w:rPr>
              <w:t>1,</w:t>
            </w:r>
            <w:r w:rsidRPr="00FF351F">
              <w:rPr>
                <w:rFonts w:ascii="Times New Roman" w:hAnsi="Times New Roman"/>
                <w:color w:val="000000"/>
                <w:spacing w:val="-22"/>
                <w:lang w:val="uk-UA" w:eastAsia="ru-RU"/>
              </w:rPr>
              <w:t>25±0,13</w:t>
            </w:r>
          </w:p>
        </w:tc>
        <w:tc>
          <w:tcPr>
            <w:tcW w:w="992"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spacing w:val="-22"/>
                <w:lang w:eastAsia="ru-RU"/>
              </w:rPr>
            </w:pPr>
            <w:r w:rsidRPr="00FF351F">
              <w:rPr>
                <w:rFonts w:ascii="Times New Roman" w:hAnsi="Times New Roman"/>
                <w:color w:val="000000"/>
                <w:spacing w:val="-22"/>
                <w:lang w:eastAsia="ru-RU"/>
              </w:rPr>
              <w:t>5,34</w:t>
            </w:r>
            <w:r w:rsidRPr="00FF351F">
              <w:rPr>
                <w:rFonts w:ascii="Times New Roman" w:hAnsi="Times New Roman"/>
                <w:color w:val="000000"/>
                <w:spacing w:val="-22"/>
                <w:lang w:val="uk-UA" w:eastAsia="ru-RU"/>
              </w:rPr>
              <w:t>±0,22</w:t>
            </w:r>
          </w:p>
        </w:tc>
        <w:tc>
          <w:tcPr>
            <w:tcW w:w="1134"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spacing w:val="-22"/>
                <w:lang w:eastAsia="ru-RU"/>
              </w:rPr>
            </w:pPr>
            <w:r w:rsidRPr="00FF351F">
              <w:rPr>
                <w:rFonts w:ascii="Times New Roman" w:hAnsi="Times New Roman"/>
                <w:color w:val="000000"/>
                <w:spacing w:val="-22"/>
                <w:lang w:eastAsia="ru-RU"/>
              </w:rPr>
              <w:t>7,96</w:t>
            </w:r>
            <w:r w:rsidRPr="00FF351F">
              <w:rPr>
                <w:rFonts w:ascii="Times New Roman" w:hAnsi="Times New Roman"/>
                <w:color w:val="000000"/>
                <w:spacing w:val="-22"/>
                <w:lang w:val="uk-UA" w:eastAsia="ru-RU"/>
              </w:rPr>
              <w:t>±0,29</w:t>
            </w:r>
          </w:p>
        </w:tc>
        <w:tc>
          <w:tcPr>
            <w:tcW w:w="1134"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spacing w:val="-22"/>
                <w:lang w:eastAsia="ru-RU"/>
              </w:rPr>
            </w:pPr>
            <w:r w:rsidRPr="00FF351F">
              <w:rPr>
                <w:rFonts w:ascii="Times New Roman" w:hAnsi="Times New Roman"/>
                <w:color w:val="000000"/>
                <w:spacing w:val="-22"/>
                <w:lang w:eastAsia="ru-RU"/>
              </w:rPr>
              <w:t>12,24</w:t>
            </w:r>
            <w:r w:rsidRPr="00FF351F">
              <w:rPr>
                <w:rFonts w:ascii="Times New Roman" w:hAnsi="Times New Roman"/>
                <w:color w:val="000000"/>
                <w:spacing w:val="-22"/>
                <w:lang w:val="uk-UA" w:eastAsia="ru-RU"/>
              </w:rPr>
              <w:t>±1,15</w:t>
            </w:r>
          </w:p>
        </w:tc>
        <w:tc>
          <w:tcPr>
            <w:tcW w:w="1246"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spacing w:val="-22"/>
                <w:lang w:eastAsia="ru-RU"/>
              </w:rPr>
            </w:pPr>
            <w:r w:rsidRPr="00FF351F">
              <w:rPr>
                <w:rFonts w:ascii="Times New Roman" w:hAnsi="Times New Roman"/>
                <w:color w:val="000000"/>
                <w:spacing w:val="-22"/>
                <w:lang w:eastAsia="ru-RU"/>
              </w:rPr>
              <w:t>18,</w:t>
            </w:r>
            <w:r w:rsidRPr="00FF351F">
              <w:rPr>
                <w:rFonts w:ascii="Times New Roman" w:hAnsi="Times New Roman"/>
                <w:color w:val="000000"/>
                <w:spacing w:val="-22"/>
                <w:lang w:val="uk-UA" w:eastAsia="ru-RU"/>
              </w:rPr>
              <w:t>25±1,15</w:t>
            </w:r>
          </w:p>
        </w:tc>
        <w:tc>
          <w:tcPr>
            <w:tcW w:w="1260"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spacing w:val="-22"/>
                <w:lang w:eastAsia="ru-RU"/>
              </w:rPr>
            </w:pPr>
            <w:r w:rsidRPr="00FF351F">
              <w:rPr>
                <w:rFonts w:ascii="Times New Roman" w:hAnsi="Times New Roman"/>
                <w:color w:val="000000"/>
                <w:spacing w:val="-22"/>
                <w:lang w:eastAsia="ru-RU"/>
              </w:rPr>
              <w:t>2</w:t>
            </w:r>
            <w:r w:rsidRPr="00FF351F">
              <w:rPr>
                <w:rFonts w:ascii="Times New Roman" w:hAnsi="Times New Roman"/>
                <w:color w:val="000000"/>
                <w:spacing w:val="-22"/>
                <w:lang w:val="uk-UA" w:eastAsia="ru-RU"/>
              </w:rPr>
              <w:t>3</w:t>
            </w:r>
            <w:r w:rsidRPr="00FF351F">
              <w:rPr>
                <w:rFonts w:ascii="Times New Roman" w:hAnsi="Times New Roman"/>
                <w:color w:val="000000"/>
                <w:spacing w:val="-22"/>
                <w:lang w:eastAsia="ru-RU"/>
              </w:rPr>
              <w:t>,</w:t>
            </w:r>
            <w:r w:rsidRPr="00FF351F">
              <w:rPr>
                <w:rFonts w:ascii="Times New Roman" w:hAnsi="Times New Roman"/>
                <w:color w:val="000000"/>
                <w:spacing w:val="-22"/>
                <w:lang w:val="uk-UA" w:eastAsia="ru-RU"/>
              </w:rPr>
              <w:t>6</w:t>
            </w:r>
            <w:r w:rsidRPr="00FF351F">
              <w:rPr>
                <w:rFonts w:ascii="Times New Roman" w:hAnsi="Times New Roman"/>
                <w:color w:val="000000"/>
                <w:spacing w:val="-22"/>
                <w:lang w:eastAsia="ru-RU"/>
              </w:rPr>
              <w:t>4</w:t>
            </w:r>
            <w:r w:rsidRPr="00FF351F">
              <w:rPr>
                <w:rFonts w:ascii="Times New Roman" w:hAnsi="Times New Roman"/>
                <w:color w:val="000000"/>
                <w:spacing w:val="-22"/>
                <w:lang w:val="uk-UA" w:eastAsia="ru-RU"/>
              </w:rPr>
              <w:t>±1,75</w:t>
            </w:r>
          </w:p>
        </w:tc>
        <w:tc>
          <w:tcPr>
            <w:tcW w:w="1260"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spacing w:val="-22"/>
                <w:lang w:eastAsia="ru-RU"/>
              </w:rPr>
            </w:pPr>
            <w:r w:rsidRPr="00FF351F">
              <w:rPr>
                <w:rFonts w:ascii="Times New Roman" w:hAnsi="Times New Roman"/>
                <w:color w:val="000000"/>
                <w:spacing w:val="-22"/>
                <w:lang w:eastAsia="ru-RU"/>
              </w:rPr>
              <w:t>2</w:t>
            </w:r>
            <w:r w:rsidRPr="00FF351F">
              <w:rPr>
                <w:rFonts w:ascii="Times New Roman" w:hAnsi="Times New Roman"/>
                <w:color w:val="000000"/>
                <w:spacing w:val="-22"/>
                <w:lang w:val="uk-UA" w:eastAsia="ru-RU"/>
              </w:rPr>
              <w:t>8</w:t>
            </w:r>
            <w:r w:rsidRPr="00FF351F">
              <w:rPr>
                <w:rFonts w:ascii="Times New Roman" w:hAnsi="Times New Roman"/>
                <w:color w:val="000000"/>
                <w:spacing w:val="-22"/>
                <w:lang w:eastAsia="ru-RU"/>
              </w:rPr>
              <w:t>,</w:t>
            </w:r>
            <w:r w:rsidRPr="00FF351F">
              <w:rPr>
                <w:rFonts w:ascii="Times New Roman" w:hAnsi="Times New Roman"/>
                <w:color w:val="000000"/>
                <w:spacing w:val="-22"/>
                <w:lang w:val="uk-UA" w:eastAsia="ru-RU"/>
              </w:rPr>
              <w:t>5</w:t>
            </w:r>
            <w:r w:rsidRPr="00FF351F">
              <w:rPr>
                <w:rFonts w:ascii="Times New Roman" w:hAnsi="Times New Roman"/>
                <w:color w:val="000000"/>
                <w:spacing w:val="-22"/>
                <w:lang w:eastAsia="ru-RU"/>
              </w:rPr>
              <w:t>9</w:t>
            </w:r>
            <w:r w:rsidRPr="00FF351F">
              <w:rPr>
                <w:rFonts w:ascii="Times New Roman" w:hAnsi="Times New Roman"/>
                <w:color w:val="000000"/>
                <w:spacing w:val="-22"/>
                <w:lang w:val="uk-UA" w:eastAsia="ru-RU"/>
              </w:rPr>
              <w:t>±1,85</w:t>
            </w:r>
          </w:p>
        </w:tc>
      </w:tr>
      <w:tr w:rsidR="00B37481" w:rsidRPr="00FF351F" w:rsidTr="003823A5">
        <w:trPr>
          <w:trHeight w:val="374"/>
        </w:trPr>
        <w:tc>
          <w:tcPr>
            <w:tcW w:w="1418" w:type="dxa"/>
            <w:tcBorders>
              <w:top w:val="nil"/>
              <w:left w:val="single" w:sz="4" w:space="0" w:color="auto"/>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eastAsia="ru-RU"/>
              </w:rPr>
              <w:t>ІІ д</w:t>
            </w:r>
            <w:r w:rsidRPr="00FF351F">
              <w:rPr>
                <w:rFonts w:ascii="Times New Roman" w:hAnsi="Times New Roman"/>
                <w:color w:val="000000"/>
                <w:lang w:val="uk-UA" w:eastAsia="ru-RU"/>
              </w:rPr>
              <w:t>ослідна</w:t>
            </w:r>
          </w:p>
        </w:tc>
        <w:tc>
          <w:tcPr>
            <w:tcW w:w="1276"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spacing w:val="-22"/>
                <w:lang w:val="uk-UA" w:eastAsia="ru-RU"/>
              </w:rPr>
            </w:pPr>
            <w:r w:rsidRPr="00FF351F">
              <w:rPr>
                <w:rFonts w:ascii="Times New Roman" w:hAnsi="Times New Roman"/>
                <w:color w:val="000000"/>
                <w:spacing w:val="-22"/>
                <w:lang w:eastAsia="ru-RU"/>
              </w:rPr>
              <w:t>1,2</w:t>
            </w:r>
            <w:r w:rsidRPr="00FF351F">
              <w:rPr>
                <w:rFonts w:ascii="Times New Roman" w:hAnsi="Times New Roman"/>
                <w:color w:val="000000"/>
                <w:spacing w:val="-22"/>
                <w:lang w:val="uk-UA" w:eastAsia="ru-RU"/>
              </w:rPr>
              <w:t>0±0,12</w:t>
            </w:r>
          </w:p>
        </w:tc>
        <w:tc>
          <w:tcPr>
            <w:tcW w:w="992"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spacing w:val="-22"/>
                <w:lang w:eastAsia="ru-RU"/>
              </w:rPr>
            </w:pPr>
            <w:r w:rsidRPr="00FF351F">
              <w:rPr>
                <w:rFonts w:ascii="Times New Roman" w:hAnsi="Times New Roman"/>
                <w:color w:val="000000"/>
                <w:spacing w:val="-22"/>
                <w:lang w:eastAsia="ru-RU"/>
              </w:rPr>
              <w:t>5,19</w:t>
            </w:r>
            <w:r w:rsidRPr="00FF351F">
              <w:rPr>
                <w:rFonts w:ascii="Times New Roman" w:hAnsi="Times New Roman"/>
                <w:color w:val="000000"/>
                <w:spacing w:val="-22"/>
                <w:lang w:val="uk-UA" w:eastAsia="ru-RU"/>
              </w:rPr>
              <w:t>±0,27</w:t>
            </w:r>
          </w:p>
        </w:tc>
        <w:tc>
          <w:tcPr>
            <w:tcW w:w="1134"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spacing w:val="-22"/>
                <w:lang w:eastAsia="ru-RU"/>
              </w:rPr>
            </w:pPr>
            <w:r w:rsidRPr="00FF351F">
              <w:rPr>
                <w:rFonts w:ascii="Times New Roman" w:hAnsi="Times New Roman"/>
                <w:color w:val="000000"/>
                <w:spacing w:val="-22"/>
                <w:lang w:eastAsia="ru-RU"/>
              </w:rPr>
              <w:t>7,64</w:t>
            </w:r>
            <w:r w:rsidRPr="00FF351F">
              <w:rPr>
                <w:rFonts w:ascii="Times New Roman" w:hAnsi="Times New Roman"/>
                <w:color w:val="000000"/>
                <w:spacing w:val="-22"/>
                <w:lang w:val="uk-UA" w:eastAsia="ru-RU"/>
              </w:rPr>
              <w:t>±0,27</w:t>
            </w:r>
          </w:p>
        </w:tc>
        <w:tc>
          <w:tcPr>
            <w:tcW w:w="1134"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spacing w:val="-22"/>
                <w:lang w:eastAsia="ru-RU"/>
              </w:rPr>
            </w:pPr>
            <w:r w:rsidRPr="00FF351F">
              <w:rPr>
                <w:rFonts w:ascii="Times New Roman" w:hAnsi="Times New Roman"/>
                <w:color w:val="000000"/>
                <w:spacing w:val="-22"/>
                <w:lang w:eastAsia="ru-RU"/>
              </w:rPr>
              <w:t>11,72</w:t>
            </w:r>
            <w:r w:rsidRPr="00FF351F">
              <w:rPr>
                <w:rFonts w:ascii="Times New Roman" w:hAnsi="Times New Roman"/>
                <w:color w:val="000000"/>
                <w:spacing w:val="-22"/>
                <w:lang w:val="uk-UA" w:eastAsia="ru-RU"/>
              </w:rPr>
              <w:t>±1,21</w:t>
            </w:r>
          </w:p>
        </w:tc>
        <w:tc>
          <w:tcPr>
            <w:tcW w:w="1246"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spacing w:val="-22"/>
                <w:lang w:eastAsia="ru-RU"/>
              </w:rPr>
            </w:pPr>
            <w:r w:rsidRPr="00FF351F">
              <w:rPr>
                <w:rFonts w:ascii="Times New Roman" w:hAnsi="Times New Roman"/>
                <w:color w:val="000000"/>
                <w:spacing w:val="-22"/>
                <w:lang w:eastAsia="ru-RU"/>
              </w:rPr>
              <w:t>17,94</w:t>
            </w:r>
            <w:r w:rsidRPr="00FF351F">
              <w:rPr>
                <w:rFonts w:ascii="Times New Roman" w:hAnsi="Times New Roman"/>
                <w:color w:val="000000"/>
                <w:spacing w:val="-22"/>
                <w:lang w:val="uk-UA" w:eastAsia="ru-RU"/>
              </w:rPr>
              <w:t>±1,21</w:t>
            </w:r>
          </w:p>
        </w:tc>
        <w:tc>
          <w:tcPr>
            <w:tcW w:w="1260"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spacing w:val="-22"/>
                <w:lang w:eastAsia="ru-RU"/>
              </w:rPr>
            </w:pPr>
            <w:r w:rsidRPr="00FF351F">
              <w:rPr>
                <w:rFonts w:ascii="Times New Roman" w:hAnsi="Times New Roman"/>
                <w:color w:val="000000"/>
                <w:spacing w:val="-22"/>
                <w:lang w:eastAsia="ru-RU"/>
              </w:rPr>
              <w:t>2</w:t>
            </w:r>
            <w:r w:rsidRPr="00FF351F">
              <w:rPr>
                <w:rFonts w:ascii="Times New Roman" w:hAnsi="Times New Roman"/>
                <w:color w:val="000000"/>
                <w:spacing w:val="-22"/>
                <w:lang w:val="uk-UA" w:eastAsia="ru-RU"/>
              </w:rPr>
              <w:t>2</w:t>
            </w:r>
            <w:r w:rsidRPr="00FF351F">
              <w:rPr>
                <w:rFonts w:ascii="Times New Roman" w:hAnsi="Times New Roman"/>
                <w:color w:val="000000"/>
                <w:spacing w:val="-22"/>
                <w:lang w:eastAsia="ru-RU"/>
              </w:rPr>
              <w:t>,</w:t>
            </w:r>
            <w:r w:rsidRPr="00FF351F">
              <w:rPr>
                <w:rFonts w:ascii="Times New Roman" w:hAnsi="Times New Roman"/>
                <w:color w:val="000000"/>
                <w:spacing w:val="-22"/>
                <w:lang w:val="uk-UA" w:eastAsia="ru-RU"/>
              </w:rPr>
              <w:t>8</w:t>
            </w:r>
            <w:r w:rsidRPr="00FF351F">
              <w:rPr>
                <w:rFonts w:ascii="Times New Roman" w:hAnsi="Times New Roman"/>
                <w:color w:val="000000"/>
                <w:spacing w:val="-22"/>
                <w:lang w:eastAsia="ru-RU"/>
              </w:rPr>
              <w:t>4</w:t>
            </w:r>
            <w:r w:rsidRPr="00FF351F">
              <w:rPr>
                <w:rFonts w:ascii="Times New Roman" w:hAnsi="Times New Roman"/>
                <w:color w:val="000000"/>
                <w:spacing w:val="-22"/>
                <w:lang w:val="uk-UA" w:eastAsia="ru-RU"/>
              </w:rPr>
              <w:t>±1,76</w:t>
            </w:r>
          </w:p>
        </w:tc>
        <w:tc>
          <w:tcPr>
            <w:tcW w:w="1260" w:type="dxa"/>
            <w:tcBorders>
              <w:top w:val="nil"/>
              <w:left w:val="nil"/>
              <w:bottom w:val="single" w:sz="4" w:space="0" w:color="auto"/>
              <w:right w:val="single" w:sz="4" w:space="0" w:color="auto"/>
            </w:tcBorders>
            <w:noWrap/>
            <w:vAlign w:val="bottom"/>
          </w:tcPr>
          <w:p w:rsidR="00B37481" w:rsidRPr="00FF351F" w:rsidRDefault="00B37481" w:rsidP="00FF351F">
            <w:pPr>
              <w:spacing w:after="0" w:line="240" w:lineRule="auto"/>
              <w:jc w:val="center"/>
              <w:rPr>
                <w:rFonts w:ascii="Times New Roman" w:hAnsi="Times New Roman"/>
                <w:color w:val="000000"/>
                <w:spacing w:val="-22"/>
                <w:lang w:eastAsia="ru-RU"/>
              </w:rPr>
            </w:pPr>
            <w:r w:rsidRPr="00FF351F">
              <w:rPr>
                <w:rFonts w:ascii="Times New Roman" w:hAnsi="Times New Roman"/>
                <w:color w:val="000000"/>
                <w:spacing w:val="-22"/>
                <w:lang w:eastAsia="ru-RU"/>
              </w:rPr>
              <w:t>2</w:t>
            </w:r>
            <w:r w:rsidRPr="00FF351F">
              <w:rPr>
                <w:rFonts w:ascii="Times New Roman" w:hAnsi="Times New Roman"/>
                <w:color w:val="000000"/>
                <w:spacing w:val="-22"/>
                <w:lang w:val="uk-UA" w:eastAsia="ru-RU"/>
              </w:rPr>
              <w:t>7</w:t>
            </w:r>
            <w:r w:rsidRPr="00FF351F">
              <w:rPr>
                <w:rFonts w:ascii="Times New Roman" w:hAnsi="Times New Roman"/>
                <w:color w:val="000000"/>
                <w:spacing w:val="-22"/>
                <w:lang w:eastAsia="ru-RU"/>
              </w:rPr>
              <w:t>,</w:t>
            </w:r>
            <w:r w:rsidRPr="00FF351F">
              <w:rPr>
                <w:rFonts w:ascii="Times New Roman" w:hAnsi="Times New Roman"/>
                <w:color w:val="000000"/>
                <w:spacing w:val="-22"/>
                <w:lang w:val="uk-UA" w:eastAsia="ru-RU"/>
              </w:rPr>
              <w:t>8</w:t>
            </w:r>
            <w:r w:rsidRPr="00FF351F">
              <w:rPr>
                <w:rFonts w:ascii="Times New Roman" w:hAnsi="Times New Roman"/>
                <w:color w:val="000000"/>
                <w:spacing w:val="-22"/>
                <w:lang w:eastAsia="ru-RU"/>
              </w:rPr>
              <w:t>8</w:t>
            </w:r>
            <w:r w:rsidRPr="00FF351F">
              <w:rPr>
                <w:rFonts w:ascii="Times New Roman" w:hAnsi="Times New Roman"/>
                <w:color w:val="000000"/>
                <w:spacing w:val="-22"/>
                <w:lang w:val="uk-UA" w:eastAsia="ru-RU"/>
              </w:rPr>
              <w:t>±1,91</w:t>
            </w:r>
          </w:p>
        </w:tc>
      </w:tr>
    </w:tbl>
    <w:p w:rsidR="00B37481" w:rsidRDefault="00B37481" w:rsidP="00FF351F">
      <w:pPr>
        <w:spacing w:line="240" w:lineRule="auto"/>
        <w:rPr>
          <w:lang w:val="uk-UA"/>
        </w:rPr>
      </w:pPr>
    </w:p>
    <w:p w:rsidR="00B37481" w:rsidRPr="00FF351F" w:rsidRDefault="00B37481" w:rsidP="003823A5">
      <w:pPr>
        <w:widowControl w:val="0"/>
        <w:spacing w:after="0" w:line="240" w:lineRule="auto"/>
        <w:ind w:firstLine="567"/>
        <w:jc w:val="both"/>
        <w:rPr>
          <w:rFonts w:ascii="Times New Roman" w:hAnsi="Times New Roman"/>
          <w:color w:val="000000"/>
          <w:lang w:val="uk-UA" w:eastAsia="ru-RU"/>
        </w:rPr>
      </w:pPr>
      <w:r w:rsidRPr="00FF351F">
        <w:rPr>
          <w:rFonts w:ascii="Times New Roman" w:hAnsi="Times New Roman"/>
          <w:lang w:val="uk-UA"/>
        </w:rPr>
        <w:t xml:space="preserve">Отримані дані свідчать, що на кінець  </w:t>
      </w:r>
      <w:r w:rsidRPr="00FF351F">
        <w:rPr>
          <w:rFonts w:ascii="Times New Roman" w:hAnsi="Times New Roman"/>
          <w:color w:val="000000"/>
          <w:lang w:val="en-US" w:eastAsia="ru-RU"/>
        </w:rPr>
        <w:t>V</w:t>
      </w:r>
      <w:r w:rsidRPr="00FF351F">
        <w:rPr>
          <w:rFonts w:ascii="Times New Roman" w:hAnsi="Times New Roman"/>
          <w:color w:val="000000"/>
          <w:lang w:val="uk-UA" w:eastAsia="ru-RU"/>
        </w:rPr>
        <w:t xml:space="preserve">І періоду жива маса тварин І дослідної групи, яка споживала премікс з 6-го дня життя, переважає контрольну на </w:t>
      </w:r>
      <w:smartTag w:uri="urn:schemas-microsoft-com:office:smarttags" w:element="metricconverter">
        <w:smartTagPr>
          <w:attr w:name="ProductID" w:val="1,66 кг"/>
        </w:smartTagPr>
        <w:r w:rsidRPr="00FF351F">
          <w:rPr>
            <w:rFonts w:ascii="Times New Roman" w:hAnsi="Times New Roman"/>
            <w:color w:val="000000"/>
            <w:lang w:val="uk-UA" w:eastAsia="ru-RU"/>
          </w:rPr>
          <w:t>1,66 кг</w:t>
        </w:r>
      </w:smartTag>
      <w:r w:rsidRPr="00FF351F">
        <w:rPr>
          <w:rFonts w:ascii="Times New Roman" w:hAnsi="Times New Roman"/>
          <w:color w:val="000000"/>
          <w:lang w:val="uk-UA" w:eastAsia="ru-RU"/>
        </w:rPr>
        <w:t xml:space="preserve">, а ІІ дослідну, яка споживала премікс після  відлучення, –  на </w:t>
      </w:r>
      <w:smartTag w:uri="urn:schemas-microsoft-com:office:smarttags" w:element="metricconverter">
        <w:smartTagPr>
          <w:attr w:name="ProductID" w:val="0,71 кг"/>
        </w:smartTagPr>
        <w:r w:rsidRPr="00FF351F">
          <w:rPr>
            <w:rFonts w:ascii="Times New Roman" w:hAnsi="Times New Roman"/>
            <w:color w:val="000000"/>
            <w:lang w:val="uk-UA" w:eastAsia="ru-RU"/>
          </w:rPr>
          <w:t>0,71 кг</w:t>
        </w:r>
      </w:smartTag>
      <w:r w:rsidRPr="00FF351F">
        <w:rPr>
          <w:rFonts w:ascii="Times New Roman" w:hAnsi="Times New Roman"/>
          <w:color w:val="000000"/>
          <w:lang w:val="uk-UA" w:eastAsia="ru-RU"/>
        </w:rPr>
        <w:t>.</w:t>
      </w:r>
    </w:p>
    <w:p w:rsidR="00B37481" w:rsidRPr="00FF351F" w:rsidRDefault="00B37481" w:rsidP="003823A5">
      <w:pPr>
        <w:widowControl w:val="0"/>
        <w:spacing w:after="0" w:line="240" w:lineRule="auto"/>
        <w:ind w:firstLine="567"/>
        <w:jc w:val="both"/>
        <w:rPr>
          <w:rFonts w:ascii="Times New Roman" w:hAnsi="Times New Roman"/>
          <w:color w:val="000000"/>
          <w:lang w:val="uk-UA"/>
        </w:rPr>
      </w:pPr>
      <w:r w:rsidRPr="00FF351F">
        <w:rPr>
          <w:rFonts w:ascii="Times New Roman" w:hAnsi="Times New Roman"/>
          <w:lang w:val="uk-UA"/>
        </w:rPr>
        <w:t xml:space="preserve">Показники середньодобових приростів за певні періоди (табл. 3) збільшуються в усіх дослідних групах до </w:t>
      </w:r>
      <w:r w:rsidRPr="00FF351F">
        <w:rPr>
          <w:rFonts w:ascii="Times New Roman" w:hAnsi="Times New Roman"/>
          <w:color w:val="000000"/>
        </w:rPr>
        <w:t>ІV</w:t>
      </w:r>
      <w:r w:rsidRPr="00FF351F">
        <w:rPr>
          <w:rFonts w:ascii="Times New Roman" w:hAnsi="Times New Roman"/>
          <w:color w:val="000000"/>
          <w:lang w:val="uk-UA"/>
        </w:rPr>
        <w:t xml:space="preserve"> періоду, а в </w:t>
      </w:r>
      <w:r w:rsidRPr="00FF351F">
        <w:rPr>
          <w:rFonts w:ascii="Times New Roman" w:hAnsi="Times New Roman"/>
          <w:color w:val="000000"/>
          <w:lang w:val="en-US"/>
        </w:rPr>
        <w:t>V</w:t>
      </w:r>
      <w:r w:rsidRPr="00FF351F">
        <w:rPr>
          <w:rFonts w:ascii="Times New Roman" w:hAnsi="Times New Roman"/>
          <w:color w:val="000000"/>
          <w:lang w:val="uk-UA"/>
        </w:rPr>
        <w:t xml:space="preserve"> періоді цей показник знижується. Однак, що стосується тварин І дослідної групи, то за рахунок споживання преміксу з 6-денного віку, показники їх добових приростів дещо вищі в порівнянні з контрольною та ІІ дослідною групою, крім І</w:t>
      </w:r>
      <w:r w:rsidRPr="00FF351F">
        <w:rPr>
          <w:rFonts w:ascii="Times New Roman" w:hAnsi="Times New Roman"/>
          <w:color w:val="000000"/>
        </w:rPr>
        <w:t>V</w:t>
      </w:r>
      <w:r w:rsidRPr="00FF351F">
        <w:rPr>
          <w:rFonts w:ascii="Times New Roman" w:hAnsi="Times New Roman"/>
          <w:color w:val="000000"/>
          <w:lang w:val="uk-UA"/>
        </w:rPr>
        <w:t xml:space="preserve"> періоду, в якому середньодобовий приріст є найбільшим у тварин ІІ дослідної групи на 4,4% відносно контрольної групи і на 3,5% відносно І дослідної.</w:t>
      </w:r>
    </w:p>
    <w:p w:rsidR="00B37481" w:rsidRPr="00FF351F" w:rsidRDefault="00B37481" w:rsidP="003823A5">
      <w:pPr>
        <w:spacing w:after="0" w:line="240" w:lineRule="auto"/>
        <w:ind w:firstLine="720"/>
        <w:jc w:val="both"/>
        <w:rPr>
          <w:rFonts w:ascii="Times New Roman" w:hAnsi="Times New Roman"/>
          <w:color w:val="000000"/>
          <w:lang w:val="uk-UA"/>
        </w:rPr>
      </w:pPr>
      <w:r w:rsidRPr="00FF351F">
        <w:rPr>
          <w:rFonts w:ascii="Times New Roman" w:hAnsi="Times New Roman"/>
          <w:color w:val="000000"/>
          <w:lang w:val="uk-UA"/>
        </w:rPr>
        <w:t xml:space="preserve">На кінець </w:t>
      </w:r>
      <w:r w:rsidRPr="00FF351F">
        <w:rPr>
          <w:rFonts w:ascii="Times New Roman" w:hAnsi="Times New Roman"/>
          <w:color w:val="000000"/>
          <w:lang w:val="en-US"/>
        </w:rPr>
        <w:t>V</w:t>
      </w:r>
      <w:r w:rsidRPr="00FF351F">
        <w:rPr>
          <w:rFonts w:ascii="Times New Roman" w:hAnsi="Times New Roman"/>
          <w:color w:val="000000"/>
          <w:lang w:val="uk-UA"/>
        </w:rPr>
        <w:t>І періоду найбільший показник середньодобового приросту спостерігається у І дослідної групи і перевищує контрольну та ІІ дослідну на 14,9% та 10,3% відповідно.</w:t>
      </w:r>
    </w:p>
    <w:p w:rsidR="00B37481" w:rsidRPr="00FF351F" w:rsidRDefault="00B37481" w:rsidP="00FF351F">
      <w:pPr>
        <w:spacing w:after="0" w:line="240" w:lineRule="auto"/>
        <w:jc w:val="right"/>
        <w:rPr>
          <w:rFonts w:ascii="Times New Roman" w:hAnsi="Times New Roman"/>
          <w:i/>
          <w:color w:val="000000"/>
          <w:lang w:val="uk-UA" w:eastAsia="ru-RU"/>
        </w:rPr>
      </w:pPr>
      <w:r w:rsidRPr="00FF351F">
        <w:rPr>
          <w:rFonts w:ascii="Times New Roman" w:hAnsi="Times New Roman"/>
          <w:i/>
          <w:color w:val="000000"/>
          <w:lang w:val="uk-UA" w:eastAsia="ru-RU"/>
        </w:rPr>
        <w:t>Таблиця 3</w:t>
      </w:r>
    </w:p>
    <w:p w:rsidR="00B37481" w:rsidRPr="00FF351F" w:rsidRDefault="00B37481" w:rsidP="003823A5">
      <w:pPr>
        <w:spacing w:after="0" w:line="240" w:lineRule="auto"/>
        <w:ind w:left="3686" w:hanging="3402"/>
        <w:jc w:val="center"/>
        <w:rPr>
          <w:rFonts w:ascii="Times New Roman" w:hAnsi="Times New Roman"/>
          <w:lang w:val="uk-UA"/>
        </w:rPr>
      </w:pPr>
      <w:r w:rsidRPr="00FF351F">
        <w:rPr>
          <w:rFonts w:ascii="Times New Roman" w:hAnsi="Times New Roman"/>
          <w:b/>
          <w:lang w:val="uk-UA"/>
        </w:rPr>
        <w:t>Показники середньодобових приростів поросят в певні вікові періоди розвитку</w:t>
      </w:r>
      <w:r w:rsidRPr="00FF351F">
        <w:rPr>
          <w:rFonts w:ascii="Times New Roman" w:hAnsi="Times New Roman"/>
          <w:lang w:val="uk-UA"/>
        </w:rPr>
        <w:t xml:space="preserve">, </w:t>
      </w:r>
      <w:r w:rsidRPr="00FF351F">
        <w:rPr>
          <w:rFonts w:ascii="Times New Roman" w:hAnsi="Times New Roman"/>
          <w:b/>
          <w:lang w:val="uk-UA"/>
        </w:rPr>
        <w:t>г</w:t>
      </w:r>
    </w:p>
    <w:tbl>
      <w:tblPr>
        <w:tblW w:w="96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9"/>
        <w:gridCol w:w="1492"/>
        <w:gridCol w:w="1437"/>
        <w:gridCol w:w="1495"/>
        <w:gridCol w:w="1440"/>
        <w:gridCol w:w="1440"/>
        <w:gridCol w:w="1437"/>
      </w:tblGrid>
      <w:tr w:rsidR="00B37481" w:rsidRPr="00FF351F" w:rsidTr="003823A5">
        <w:trPr>
          <w:trHeight w:val="389"/>
        </w:trPr>
        <w:tc>
          <w:tcPr>
            <w:tcW w:w="889" w:type="dxa"/>
            <w:vMerge w:val="restart"/>
            <w:noWrap/>
            <w:vAlign w:val="center"/>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Група</w:t>
            </w:r>
          </w:p>
        </w:tc>
        <w:tc>
          <w:tcPr>
            <w:tcW w:w="8741" w:type="dxa"/>
            <w:gridSpan w:val="6"/>
            <w:noWrap/>
            <w:vAlign w:val="center"/>
          </w:tcPr>
          <w:p w:rsidR="00B37481" w:rsidRPr="00FF351F" w:rsidRDefault="00B37481" w:rsidP="00FF351F">
            <w:pPr>
              <w:spacing w:after="0" w:line="240" w:lineRule="auto"/>
              <w:jc w:val="center"/>
              <w:rPr>
                <w:rFonts w:ascii="Times New Roman" w:hAnsi="Times New Roman"/>
                <w:color w:val="000000"/>
                <w:lang w:val="uk-UA" w:eastAsia="ru-RU"/>
              </w:rPr>
            </w:pPr>
            <w:r w:rsidRPr="00FF351F">
              <w:rPr>
                <w:rFonts w:ascii="Times New Roman" w:hAnsi="Times New Roman"/>
                <w:color w:val="000000"/>
                <w:lang w:val="uk-UA" w:eastAsia="ru-RU"/>
              </w:rPr>
              <w:t>Періоди</w:t>
            </w:r>
          </w:p>
        </w:tc>
      </w:tr>
      <w:tr w:rsidR="00B37481" w:rsidRPr="00FF351F" w:rsidTr="003823A5">
        <w:trPr>
          <w:trHeight w:val="389"/>
        </w:trPr>
        <w:tc>
          <w:tcPr>
            <w:tcW w:w="889" w:type="dxa"/>
            <w:vMerge/>
            <w:vAlign w:val="center"/>
          </w:tcPr>
          <w:p w:rsidR="00B37481" w:rsidRPr="00FF351F" w:rsidRDefault="00B37481" w:rsidP="00FF351F">
            <w:pPr>
              <w:spacing w:after="0" w:line="240" w:lineRule="auto"/>
              <w:rPr>
                <w:rFonts w:ascii="Times New Roman" w:hAnsi="Times New Roman"/>
                <w:color w:val="000000"/>
                <w:lang w:eastAsia="ru-RU"/>
              </w:rPr>
            </w:pPr>
          </w:p>
        </w:tc>
        <w:tc>
          <w:tcPr>
            <w:tcW w:w="1492" w:type="dxa"/>
            <w:noWrap/>
            <w:vAlign w:val="center"/>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І</w:t>
            </w:r>
          </w:p>
        </w:tc>
        <w:tc>
          <w:tcPr>
            <w:tcW w:w="1437" w:type="dxa"/>
            <w:noWrap/>
            <w:vAlign w:val="center"/>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ІІ</w:t>
            </w:r>
          </w:p>
        </w:tc>
        <w:tc>
          <w:tcPr>
            <w:tcW w:w="1495" w:type="dxa"/>
            <w:noWrap/>
            <w:vAlign w:val="center"/>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ІІІ</w:t>
            </w:r>
          </w:p>
        </w:tc>
        <w:tc>
          <w:tcPr>
            <w:tcW w:w="1440" w:type="dxa"/>
            <w:noWrap/>
            <w:vAlign w:val="center"/>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ІV</w:t>
            </w:r>
          </w:p>
        </w:tc>
        <w:tc>
          <w:tcPr>
            <w:tcW w:w="1440" w:type="dxa"/>
            <w:noWrap/>
            <w:vAlign w:val="center"/>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V</w:t>
            </w:r>
          </w:p>
        </w:tc>
        <w:tc>
          <w:tcPr>
            <w:tcW w:w="1437" w:type="dxa"/>
            <w:noWrap/>
            <w:vAlign w:val="center"/>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VІ</w:t>
            </w:r>
          </w:p>
        </w:tc>
      </w:tr>
      <w:tr w:rsidR="00B37481" w:rsidRPr="00FF351F" w:rsidTr="003823A5">
        <w:trPr>
          <w:trHeight w:val="298"/>
        </w:trPr>
        <w:tc>
          <w:tcPr>
            <w:tcW w:w="889" w:type="dxa"/>
            <w:noWrap/>
            <w:vAlign w:val="center"/>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І к</w:t>
            </w:r>
          </w:p>
        </w:tc>
        <w:tc>
          <w:tcPr>
            <w:tcW w:w="1492" w:type="dxa"/>
            <w:vAlign w:val="bottom"/>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val="uk-UA" w:eastAsia="ru-RU"/>
              </w:rPr>
              <w:t>235,00±0,11</w:t>
            </w:r>
            <w:r w:rsidRPr="00FF351F">
              <w:rPr>
                <w:rFonts w:ascii="Times New Roman" w:hAnsi="Times New Roman"/>
                <w:color w:val="000000"/>
                <w:lang w:eastAsia="ru-RU"/>
              </w:rPr>
              <w:t> </w:t>
            </w:r>
          </w:p>
        </w:tc>
        <w:tc>
          <w:tcPr>
            <w:tcW w:w="1437" w:type="dxa"/>
            <w:vAlign w:val="bottom"/>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233,00±0,18</w:t>
            </w:r>
          </w:p>
        </w:tc>
        <w:tc>
          <w:tcPr>
            <w:tcW w:w="1495" w:type="dxa"/>
            <w:vAlign w:val="bottom"/>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270,00±0,22</w:t>
            </w:r>
          </w:p>
        </w:tc>
        <w:tc>
          <w:tcPr>
            <w:tcW w:w="1440" w:type="dxa"/>
            <w:vAlign w:val="bottom"/>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397,33±0,31</w:t>
            </w:r>
          </w:p>
        </w:tc>
        <w:tc>
          <w:tcPr>
            <w:tcW w:w="1440" w:type="dxa"/>
            <w:vAlign w:val="bottom"/>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318,00±0,30</w:t>
            </w:r>
          </w:p>
        </w:tc>
        <w:tc>
          <w:tcPr>
            <w:tcW w:w="1437" w:type="dxa"/>
            <w:vAlign w:val="bottom"/>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val="uk-UA" w:eastAsia="ru-RU"/>
              </w:rPr>
              <w:t>316</w:t>
            </w:r>
            <w:r w:rsidRPr="00FF351F">
              <w:rPr>
                <w:rFonts w:ascii="Times New Roman" w:hAnsi="Times New Roman"/>
                <w:color w:val="000000"/>
                <w:lang w:eastAsia="ru-RU"/>
              </w:rPr>
              <w:t>,33±0,35</w:t>
            </w:r>
          </w:p>
        </w:tc>
      </w:tr>
      <w:tr w:rsidR="00B37481" w:rsidRPr="00FF351F" w:rsidTr="003823A5">
        <w:trPr>
          <w:trHeight w:val="349"/>
        </w:trPr>
        <w:tc>
          <w:tcPr>
            <w:tcW w:w="889" w:type="dxa"/>
            <w:noWrap/>
            <w:vAlign w:val="center"/>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І д</w:t>
            </w:r>
          </w:p>
        </w:tc>
        <w:tc>
          <w:tcPr>
            <w:tcW w:w="1492" w:type="dxa"/>
            <w:vAlign w:val="bottom"/>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val="uk-UA" w:eastAsia="ru-RU"/>
              </w:rPr>
              <w:t>239,00±0,13</w:t>
            </w:r>
            <w:r w:rsidRPr="00FF351F">
              <w:rPr>
                <w:rFonts w:ascii="Times New Roman" w:hAnsi="Times New Roman"/>
                <w:color w:val="000000"/>
                <w:lang w:eastAsia="ru-RU"/>
              </w:rPr>
              <w:t> </w:t>
            </w:r>
          </w:p>
        </w:tc>
        <w:tc>
          <w:tcPr>
            <w:tcW w:w="1437" w:type="dxa"/>
            <w:vAlign w:val="bottom"/>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262,00±0,21</w:t>
            </w:r>
          </w:p>
        </w:tc>
        <w:tc>
          <w:tcPr>
            <w:tcW w:w="1495" w:type="dxa"/>
            <w:vAlign w:val="bottom"/>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285,33±0,21</w:t>
            </w:r>
          </w:p>
        </w:tc>
        <w:tc>
          <w:tcPr>
            <w:tcW w:w="1440" w:type="dxa"/>
            <w:vAlign w:val="bottom"/>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400,67±0,30</w:t>
            </w:r>
          </w:p>
        </w:tc>
        <w:tc>
          <w:tcPr>
            <w:tcW w:w="1440" w:type="dxa"/>
            <w:vAlign w:val="bottom"/>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359,33±0,33</w:t>
            </w:r>
          </w:p>
        </w:tc>
        <w:tc>
          <w:tcPr>
            <w:tcW w:w="1437" w:type="dxa"/>
            <w:vAlign w:val="bottom"/>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val="uk-UA" w:eastAsia="ru-RU"/>
              </w:rPr>
              <w:t>3</w:t>
            </w:r>
            <w:r w:rsidRPr="00FF351F">
              <w:rPr>
                <w:rFonts w:ascii="Times New Roman" w:hAnsi="Times New Roman"/>
                <w:color w:val="000000"/>
                <w:lang w:eastAsia="ru-RU"/>
              </w:rPr>
              <w:t>63,33±0,27</w:t>
            </w:r>
          </w:p>
        </w:tc>
      </w:tr>
      <w:tr w:rsidR="00B37481" w:rsidRPr="00FF351F" w:rsidTr="003823A5">
        <w:trPr>
          <w:trHeight w:val="166"/>
        </w:trPr>
        <w:tc>
          <w:tcPr>
            <w:tcW w:w="889" w:type="dxa"/>
            <w:noWrap/>
            <w:vAlign w:val="center"/>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ІІ д</w:t>
            </w:r>
          </w:p>
        </w:tc>
        <w:tc>
          <w:tcPr>
            <w:tcW w:w="1492" w:type="dxa"/>
            <w:vAlign w:val="bottom"/>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val="uk-UA" w:eastAsia="ru-RU"/>
              </w:rPr>
              <w:t>233,00±0,11</w:t>
            </w:r>
            <w:r w:rsidRPr="00FF351F">
              <w:rPr>
                <w:rFonts w:ascii="Times New Roman" w:hAnsi="Times New Roman"/>
                <w:color w:val="000000"/>
                <w:lang w:eastAsia="ru-RU"/>
              </w:rPr>
              <w:t> </w:t>
            </w:r>
          </w:p>
        </w:tc>
        <w:tc>
          <w:tcPr>
            <w:tcW w:w="1437" w:type="dxa"/>
            <w:vAlign w:val="bottom"/>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245,00±0,19</w:t>
            </w:r>
          </w:p>
        </w:tc>
        <w:tc>
          <w:tcPr>
            <w:tcW w:w="1495" w:type="dxa"/>
            <w:vAlign w:val="bottom"/>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272,00±0,24</w:t>
            </w:r>
          </w:p>
        </w:tc>
        <w:tc>
          <w:tcPr>
            <w:tcW w:w="1440" w:type="dxa"/>
            <w:vAlign w:val="bottom"/>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414,67±0,27</w:t>
            </w:r>
          </w:p>
        </w:tc>
        <w:tc>
          <w:tcPr>
            <w:tcW w:w="1440" w:type="dxa"/>
            <w:vAlign w:val="bottom"/>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eastAsia="ru-RU"/>
              </w:rPr>
              <w:t>326,67±0,39</w:t>
            </w:r>
          </w:p>
        </w:tc>
        <w:tc>
          <w:tcPr>
            <w:tcW w:w="1437" w:type="dxa"/>
            <w:vAlign w:val="bottom"/>
          </w:tcPr>
          <w:p w:rsidR="00B37481" w:rsidRPr="00FF351F" w:rsidRDefault="00B37481" w:rsidP="00FF351F">
            <w:pPr>
              <w:spacing w:after="0" w:line="240" w:lineRule="auto"/>
              <w:jc w:val="center"/>
              <w:rPr>
                <w:rFonts w:ascii="Times New Roman" w:hAnsi="Times New Roman"/>
                <w:color w:val="000000"/>
                <w:lang w:eastAsia="ru-RU"/>
              </w:rPr>
            </w:pPr>
            <w:r w:rsidRPr="00FF351F">
              <w:rPr>
                <w:rFonts w:ascii="Times New Roman" w:hAnsi="Times New Roman"/>
                <w:color w:val="000000"/>
                <w:lang w:val="uk-UA" w:eastAsia="ru-RU"/>
              </w:rPr>
              <w:t>3</w:t>
            </w:r>
            <w:r w:rsidRPr="00FF351F">
              <w:rPr>
                <w:rFonts w:ascii="Times New Roman" w:hAnsi="Times New Roman"/>
                <w:color w:val="000000"/>
                <w:lang w:eastAsia="ru-RU"/>
              </w:rPr>
              <w:t>29,33±0,28</w:t>
            </w:r>
          </w:p>
        </w:tc>
      </w:tr>
    </w:tbl>
    <w:p w:rsidR="00B37481" w:rsidRPr="00FF351F" w:rsidRDefault="00B37481" w:rsidP="00FF351F">
      <w:pPr>
        <w:spacing w:after="0" w:line="240" w:lineRule="auto"/>
        <w:ind w:firstLine="567"/>
        <w:jc w:val="both"/>
        <w:rPr>
          <w:rFonts w:ascii="Times New Roman" w:hAnsi="Times New Roman"/>
          <w:color w:val="000000"/>
          <w:lang w:val="uk-UA" w:eastAsia="ru-RU"/>
        </w:rPr>
      </w:pPr>
    </w:p>
    <w:p w:rsidR="00B37481" w:rsidRPr="00FF351F" w:rsidRDefault="00B37481" w:rsidP="00FF351F">
      <w:pPr>
        <w:shd w:val="clear" w:color="auto" w:fill="FFFFFF"/>
        <w:autoSpaceDE w:val="0"/>
        <w:autoSpaceDN w:val="0"/>
        <w:adjustRightInd w:val="0"/>
        <w:spacing w:after="0" w:line="240" w:lineRule="auto"/>
        <w:ind w:firstLine="709"/>
        <w:jc w:val="both"/>
        <w:rPr>
          <w:rStyle w:val="FontStyle17"/>
          <w:b w:val="0"/>
          <w:sz w:val="22"/>
          <w:szCs w:val="22"/>
          <w:lang w:val="uk-UA" w:eastAsia="uk-UA"/>
        </w:rPr>
      </w:pPr>
      <w:r w:rsidRPr="00FF351F">
        <w:rPr>
          <w:rStyle w:val="FontStyle17"/>
          <w:b w:val="0"/>
          <w:sz w:val="22"/>
          <w:szCs w:val="22"/>
          <w:lang w:val="uk-UA" w:eastAsia="uk-UA"/>
        </w:rPr>
        <w:t xml:space="preserve">Для визначення повноцінності годівлі поросят була проведена оцінка поживності раціонів і зроблений аналіз фактичного відхилення вмісту певних компонентів від норми. Найбільш дефіцитними елементами в раціоні є кальцій, фосфор і кобальт, їх нестача  спостерігається в межах від 51% до 83%. </w:t>
      </w:r>
      <w:r w:rsidRPr="00FF351F">
        <w:rPr>
          <w:rFonts w:ascii="Times New Roman" w:hAnsi="Times New Roman"/>
          <w:lang w:val="uk-UA"/>
        </w:rPr>
        <w:t>В раціонах поросят всіх груп спостерігається підвищений в 1,1-1,4 рази вміст клітковини. Це може призвести до зниження приростів за рахунок пригнічення засвоєння поживних речовин корму, погіршення їх перетравності.</w:t>
      </w:r>
    </w:p>
    <w:p w:rsidR="00B37481" w:rsidRPr="00FF351F" w:rsidRDefault="00B37481" w:rsidP="00FF351F">
      <w:pPr>
        <w:shd w:val="clear" w:color="auto" w:fill="FFFFFF"/>
        <w:autoSpaceDE w:val="0"/>
        <w:autoSpaceDN w:val="0"/>
        <w:adjustRightInd w:val="0"/>
        <w:spacing w:after="0" w:line="240" w:lineRule="auto"/>
        <w:ind w:firstLine="709"/>
        <w:jc w:val="both"/>
        <w:rPr>
          <w:rFonts w:ascii="Times New Roman" w:hAnsi="Times New Roman"/>
          <w:lang w:val="uk-UA"/>
        </w:rPr>
      </w:pPr>
      <w:r w:rsidRPr="00FF351F">
        <w:rPr>
          <w:rFonts w:ascii="Times New Roman" w:hAnsi="Times New Roman"/>
          <w:lang w:val="uk-UA"/>
        </w:rPr>
        <w:t>Починаючи з четвертого періоду поросята контрольної групи разом з тваринами дослідних груп почали отримувати основні раціони. Тому кількісний вміст певних складових раціонів змінився. Для визначення впливу відхилення від норми вмісту окремих компонентів раціону на величину середньодобових приростів тварин був проведений графічний аналіз.</w:t>
      </w:r>
    </w:p>
    <w:p w:rsidR="00B37481" w:rsidRPr="00FF351F" w:rsidRDefault="00B37481" w:rsidP="00FF351F">
      <w:pPr>
        <w:widowControl w:val="0"/>
        <w:spacing w:after="0" w:line="240" w:lineRule="auto"/>
        <w:ind w:firstLine="709"/>
        <w:jc w:val="both"/>
        <w:rPr>
          <w:rFonts w:ascii="Times New Roman" w:hAnsi="Times New Roman"/>
          <w:b/>
          <w:lang w:val="uk-UA"/>
        </w:rPr>
      </w:pPr>
      <w:r w:rsidRPr="00FF351F">
        <w:rPr>
          <w:rFonts w:ascii="Times New Roman" w:hAnsi="Times New Roman"/>
          <w:lang w:val="uk-UA"/>
        </w:rPr>
        <w:t xml:space="preserve">Одним з найважливіших компонентів, за вмістом якого оцінюють збалансованість раціонів, особливо на ранніх етапах постнатального розвитку поросят, є кількість перетравного протеїну та </w:t>
      </w:r>
      <w:r w:rsidRPr="00FF351F">
        <w:rPr>
          <w:rFonts w:ascii="Times New Roman" w:hAnsi="Times New Roman"/>
        </w:rPr>
        <w:t xml:space="preserve"> </w:t>
      </w:r>
      <w:r w:rsidRPr="00FF351F">
        <w:rPr>
          <w:rFonts w:ascii="Times New Roman" w:hAnsi="Times New Roman"/>
          <w:lang w:val="uk-UA"/>
        </w:rPr>
        <w:t xml:space="preserve">незамінних </w:t>
      </w:r>
      <w:r w:rsidRPr="00FF351F">
        <w:rPr>
          <w:rFonts w:ascii="Times New Roman" w:hAnsi="Times New Roman"/>
        </w:rPr>
        <w:t xml:space="preserve"> </w:t>
      </w:r>
      <w:r w:rsidRPr="00FF351F">
        <w:rPr>
          <w:rFonts w:ascii="Times New Roman" w:hAnsi="Times New Roman"/>
          <w:lang w:val="uk-UA"/>
        </w:rPr>
        <w:t>амінокислот (рис.</w:t>
      </w:r>
      <w:r w:rsidRPr="00FF351F">
        <w:rPr>
          <w:rFonts w:ascii="Times New Roman" w:hAnsi="Times New Roman"/>
        </w:rPr>
        <w:t xml:space="preserve"> </w:t>
      </w:r>
      <w:r w:rsidRPr="00FF351F">
        <w:rPr>
          <w:rFonts w:ascii="Times New Roman" w:hAnsi="Times New Roman"/>
          <w:lang w:val="uk-UA"/>
        </w:rPr>
        <w:t>1.)</w:t>
      </w:r>
      <w:r>
        <w:rPr>
          <w:rFonts w:ascii="Times New Roman" w:hAnsi="Times New Roman"/>
          <w:lang w:val="uk-UA"/>
        </w:rPr>
        <w:t>.</w:t>
      </w:r>
    </w:p>
    <w:p w:rsidR="00B37481" w:rsidRPr="00FF351F" w:rsidRDefault="00B37481" w:rsidP="00FF351F">
      <w:pPr>
        <w:widowControl w:val="0"/>
        <w:spacing w:after="0" w:line="240" w:lineRule="auto"/>
        <w:ind w:firstLine="709"/>
        <w:jc w:val="both"/>
        <w:rPr>
          <w:rFonts w:ascii="Times New Roman" w:hAnsi="Times New Roman"/>
          <w:lang w:val="uk-UA"/>
        </w:rPr>
      </w:pPr>
    </w:p>
    <w:p w:rsidR="00B37481" w:rsidRPr="00FF351F" w:rsidRDefault="00B37481" w:rsidP="00F4000E">
      <w:pPr>
        <w:shd w:val="clear" w:color="auto" w:fill="FFFFFF"/>
        <w:autoSpaceDE w:val="0"/>
        <w:autoSpaceDN w:val="0"/>
        <w:adjustRightInd w:val="0"/>
        <w:spacing w:after="0" w:line="240" w:lineRule="auto"/>
        <w:ind w:firstLine="709"/>
        <w:jc w:val="center"/>
        <w:rPr>
          <w:rFonts w:ascii="Times New Roman" w:hAnsi="Times New Roman"/>
          <w:lang w:val="uk-UA"/>
        </w:rPr>
      </w:pPr>
      <w:r w:rsidRPr="00FF351F">
        <w:rPr>
          <w:rFonts w:ascii="Times New Roman" w:hAnsi="Times New Roman"/>
          <w:noProof/>
          <w:lang w:eastAsia="ru-RU"/>
        </w:rPr>
        <w:object w:dxaOrig="8026" w:dyaOrig="3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49.5pt;height:135pt;visibility:visible" o:ole="">
            <v:imagedata r:id="rId5" o:title=""/>
            <o:lock v:ext="edit" aspectratio="f"/>
          </v:shape>
          <o:OLEObject Type="Embed" ProgID="Excel.Chart.8" ShapeID="Диаграмма 1" DrawAspect="Content" ObjectID="_1425105710" r:id="rId6"/>
        </w:object>
      </w:r>
    </w:p>
    <w:p w:rsidR="00B37481" w:rsidRPr="00FF351F" w:rsidRDefault="00B37481" w:rsidP="00FF351F">
      <w:pPr>
        <w:shd w:val="clear" w:color="auto" w:fill="FFFFFF"/>
        <w:autoSpaceDE w:val="0"/>
        <w:autoSpaceDN w:val="0"/>
        <w:adjustRightInd w:val="0"/>
        <w:spacing w:after="0" w:line="240" w:lineRule="auto"/>
        <w:ind w:firstLine="709"/>
        <w:jc w:val="both"/>
        <w:rPr>
          <w:rFonts w:ascii="Times New Roman" w:hAnsi="Times New Roman"/>
          <w:lang w:val="uk-UA"/>
        </w:rPr>
      </w:pPr>
    </w:p>
    <w:p w:rsidR="00B37481" w:rsidRPr="00FF351F" w:rsidRDefault="00B37481" w:rsidP="00F4000E">
      <w:pPr>
        <w:spacing w:after="0" w:line="240" w:lineRule="auto"/>
        <w:ind w:firstLine="567"/>
        <w:jc w:val="center"/>
        <w:rPr>
          <w:rFonts w:ascii="Times New Roman" w:hAnsi="Times New Roman"/>
          <w:lang w:val="uk-UA"/>
        </w:rPr>
      </w:pPr>
      <w:r w:rsidRPr="00FF351F">
        <w:rPr>
          <w:rFonts w:ascii="Times New Roman" w:hAnsi="Times New Roman"/>
          <w:i/>
          <w:lang w:val="uk-UA"/>
        </w:rPr>
        <w:t>Рис. 1.</w:t>
      </w:r>
      <w:r w:rsidRPr="00FF351F">
        <w:rPr>
          <w:rFonts w:ascii="Times New Roman" w:hAnsi="Times New Roman"/>
          <w:lang w:val="uk-UA"/>
        </w:rPr>
        <w:t xml:space="preserve"> </w:t>
      </w:r>
      <w:r w:rsidRPr="00FF351F">
        <w:rPr>
          <w:rFonts w:ascii="Times New Roman" w:hAnsi="Times New Roman"/>
          <w:b/>
          <w:lang w:val="uk-UA"/>
        </w:rPr>
        <w:t>Вплив відхилення від норми вмісту перетравного протеїну, лізину і метіоніну з цистіном на величину середньодобових приростів тварин досліджуваних груп:</w:t>
      </w:r>
      <w:r w:rsidRPr="00FF351F">
        <w:rPr>
          <w:rFonts w:ascii="Times New Roman" w:hAnsi="Times New Roman"/>
          <w:lang w:val="uk-UA"/>
        </w:rPr>
        <w:t xml:space="preserve"> 1 – середньодобовий приріст; 2 - відхилення від норми вмісту перетравного протеїну; 3 – відхилення від норми вмісту лізину; 4 – відхилення від норми вмісту метіоніну з цистіном.</w:t>
      </w:r>
    </w:p>
    <w:p w:rsidR="00B37481" w:rsidRDefault="00B37481" w:rsidP="00F4000E">
      <w:pPr>
        <w:widowControl w:val="0"/>
        <w:spacing w:after="0" w:line="240" w:lineRule="auto"/>
        <w:ind w:firstLine="709"/>
        <w:jc w:val="both"/>
        <w:rPr>
          <w:rFonts w:ascii="Times New Roman" w:hAnsi="Times New Roman"/>
          <w:lang w:val="uk-UA"/>
        </w:rPr>
      </w:pPr>
    </w:p>
    <w:p w:rsidR="00B37481" w:rsidRPr="00FF351F" w:rsidRDefault="00B37481" w:rsidP="00F4000E">
      <w:pPr>
        <w:widowControl w:val="0"/>
        <w:spacing w:after="0" w:line="240" w:lineRule="auto"/>
        <w:ind w:firstLine="709"/>
        <w:jc w:val="both"/>
        <w:rPr>
          <w:rFonts w:ascii="Times New Roman" w:hAnsi="Times New Roman"/>
          <w:lang w:val="uk-UA"/>
        </w:rPr>
      </w:pPr>
      <w:r w:rsidRPr="00FF351F">
        <w:rPr>
          <w:rFonts w:ascii="Times New Roman" w:hAnsi="Times New Roman"/>
          <w:lang w:val="uk-UA"/>
        </w:rPr>
        <w:t>Результати дослідження компонентного складу раціонів свідчать, що у тварин всіх груп в І</w:t>
      </w:r>
      <w:r w:rsidRPr="00FF351F">
        <w:rPr>
          <w:rFonts w:ascii="Times New Roman" w:hAnsi="Times New Roman"/>
          <w:lang w:val="en-US"/>
        </w:rPr>
        <w:t>V</w:t>
      </w:r>
      <w:r w:rsidRPr="00FF351F">
        <w:rPr>
          <w:rFonts w:ascii="Times New Roman" w:hAnsi="Times New Roman"/>
          <w:lang w:val="uk-UA"/>
        </w:rPr>
        <w:t xml:space="preserve"> періоді спостерігається зниження вмісту перетравного протеїну, що уповільнює енергію росту поросят в наступних періодах.</w:t>
      </w:r>
    </w:p>
    <w:p w:rsidR="00B37481" w:rsidRPr="00FF351F" w:rsidRDefault="00B37481" w:rsidP="00F4000E">
      <w:pPr>
        <w:shd w:val="clear" w:color="auto" w:fill="FFFFFF"/>
        <w:autoSpaceDE w:val="0"/>
        <w:autoSpaceDN w:val="0"/>
        <w:adjustRightInd w:val="0"/>
        <w:spacing w:after="0" w:line="240" w:lineRule="auto"/>
        <w:ind w:firstLine="709"/>
        <w:jc w:val="both"/>
        <w:rPr>
          <w:rFonts w:ascii="Times New Roman" w:hAnsi="Times New Roman"/>
          <w:lang w:val="uk-UA"/>
        </w:rPr>
      </w:pPr>
      <w:r w:rsidRPr="00FF351F">
        <w:rPr>
          <w:rFonts w:ascii="Times New Roman" w:hAnsi="Times New Roman"/>
          <w:lang w:val="uk-UA"/>
        </w:rPr>
        <w:t>В раціонах годівлі тварин дослідних груп вміст лізину і метіоніну з цистіном перевищує норму в усіх вікових періодах, що сприяє збільшенню добових приростів тварин у порівнянні з поросятами контрольної групи.</w:t>
      </w:r>
      <w:r>
        <w:rPr>
          <w:rFonts w:ascii="Times New Roman" w:hAnsi="Times New Roman"/>
          <w:lang w:val="uk-UA"/>
        </w:rPr>
        <w:t xml:space="preserve"> </w:t>
      </w:r>
      <w:r w:rsidRPr="00FF351F">
        <w:rPr>
          <w:rFonts w:ascii="Times New Roman" w:hAnsi="Times New Roman"/>
          <w:lang w:val="uk-UA"/>
        </w:rPr>
        <w:t>Оптимальний вміст і співвідношення життєво необхідних мікроелементів в організмі тварин зумовлює нормальний перебіг обмінних процесів, добрий стан їх здоров’я і високу продуктивність. Вплив відхилення від норми вмісту заліза, міді та йоду наведені на рис. 2.</w:t>
      </w:r>
    </w:p>
    <w:p w:rsidR="00B37481" w:rsidRPr="00FF351F" w:rsidRDefault="00B37481" w:rsidP="00FF351F">
      <w:pPr>
        <w:widowControl w:val="0"/>
        <w:spacing w:after="0" w:line="240" w:lineRule="auto"/>
        <w:ind w:firstLine="567"/>
        <w:jc w:val="both"/>
        <w:rPr>
          <w:rFonts w:ascii="Times New Roman" w:hAnsi="Times New Roman"/>
          <w:lang w:val="uk-UA"/>
        </w:rPr>
      </w:pPr>
    </w:p>
    <w:p w:rsidR="00B37481" w:rsidRPr="00FF351F" w:rsidRDefault="00B37481" w:rsidP="00F4000E">
      <w:pPr>
        <w:widowControl w:val="0"/>
        <w:spacing w:after="0" w:line="240" w:lineRule="auto"/>
        <w:ind w:firstLine="567"/>
        <w:jc w:val="center"/>
        <w:rPr>
          <w:rFonts w:ascii="Times New Roman" w:hAnsi="Times New Roman"/>
          <w:lang w:val="uk-UA"/>
        </w:rPr>
      </w:pPr>
      <w:r w:rsidRPr="00FF351F">
        <w:rPr>
          <w:rFonts w:ascii="Times New Roman" w:hAnsi="Times New Roman"/>
          <w:noProof/>
          <w:lang w:eastAsia="ru-RU"/>
        </w:rPr>
        <w:object w:dxaOrig="7844" w:dyaOrig="4234">
          <v:shape id="_x0000_i1026" type="#_x0000_t75" style="width:345pt;height:146.25pt;visibility:visible" o:ole="">
            <v:imagedata r:id="rId7" o:title=""/>
            <o:lock v:ext="edit" aspectratio="f"/>
          </v:shape>
          <o:OLEObject Type="Embed" ProgID="Excel.Chart.8" ShapeID="_x0000_i1026" DrawAspect="Content" ObjectID="_1425105711" r:id="rId8"/>
        </w:object>
      </w:r>
    </w:p>
    <w:p w:rsidR="00B37481" w:rsidRPr="00FF351F" w:rsidRDefault="00B37481" w:rsidP="00FF351F">
      <w:pPr>
        <w:spacing w:after="0" w:line="240" w:lineRule="auto"/>
        <w:ind w:firstLine="567"/>
        <w:jc w:val="both"/>
        <w:rPr>
          <w:rFonts w:ascii="Times New Roman" w:hAnsi="Times New Roman"/>
          <w:i/>
          <w:lang w:val="uk-UA"/>
        </w:rPr>
      </w:pPr>
    </w:p>
    <w:p w:rsidR="00B37481" w:rsidRPr="00FF351F" w:rsidRDefault="00B37481" w:rsidP="00F4000E">
      <w:pPr>
        <w:widowControl w:val="0"/>
        <w:spacing w:after="0" w:line="240" w:lineRule="auto"/>
        <w:ind w:firstLine="567"/>
        <w:jc w:val="center"/>
        <w:rPr>
          <w:rFonts w:ascii="Times New Roman" w:hAnsi="Times New Roman"/>
          <w:lang w:val="uk-UA"/>
        </w:rPr>
      </w:pPr>
      <w:r w:rsidRPr="00FF351F">
        <w:rPr>
          <w:rFonts w:ascii="Times New Roman" w:hAnsi="Times New Roman"/>
          <w:i/>
          <w:lang w:val="uk-UA"/>
        </w:rPr>
        <w:t>Рис. 2.</w:t>
      </w:r>
      <w:r w:rsidRPr="00FF351F">
        <w:rPr>
          <w:rFonts w:ascii="Times New Roman" w:hAnsi="Times New Roman"/>
          <w:lang w:val="uk-UA"/>
        </w:rPr>
        <w:t xml:space="preserve"> </w:t>
      </w:r>
      <w:r w:rsidRPr="00FF351F">
        <w:rPr>
          <w:rFonts w:ascii="Times New Roman" w:hAnsi="Times New Roman"/>
          <w:b/>
          <w:lang w:val="uk-UA"/>
        </w:rPr>
        <w:t>Вплив відхилення від норми вмісту заліза, міді і йоду на величину середньодобових приростів тварин досліджуваних груп:</w:t>
      </w:r>
      <w:r w:rsidRPr="00FF351F">
        <w:rPr>
          <w:rFonts w:ascii="Times New Roman" w:hAnsi="Times New Roman"/>
          <w:lang w:val="uk-UA"/>
        </w:rPr>
        <w:t xml:space="preserve"> 1 – середньодобовий приріст; 2 – відхилення від норми вмісту заліза; 3 - відхилення від норми вмісту міді; 4 – відхилення від норми вмісту йоду.</w:t>
      </w:r>
    </w:p>
    <w:p w:rsidR="00B37481" w:rsidRDefault="00B37481" w:rsidP="00F4000E">
      <w:pPr>
        <w:shd w:val="clear" w:color="auto" w:fill="FFFFFF"/>
        <w:autoSpaceDE w:val="0"/>
        <w:autoSpaceDN w:val="0"/>
        <w:adjustRightInd w:val="0"/>
        <w:spacing w:after="0" w:line="240" w:lineRule="auto"/>
        <w:ind w:firstLine="709"/>
        <w:jc w:val="both"/>
        <w:rPr>
          <w:rFonts w:ascii="Times New Roman" w:hAnsi="Times New Roman"/>
          <w:lang w:val="uk-UA"/>
        </w:rPr>
      </w:pPr>
    </w:p>
    <w:p w:rsidR="00B37481" w:rsidRPr="00FF351F" w:rsidRDefault="00B37481" w:rsidP="00F4000E">
      <w:pPr>
        <w:shd w:val="clear" w:color="auto" w:fill="FFFFFF"/>
        <w:autoSpaceDE w:val="0"/>
        <w:autoSpaceDN w:val="0"/>
        <w:adjustRightInd w:val="0"/>
        <w:spacing w:after="0" w:line="240" w:lineRule="auto"/>
        <w:ind w:firstLine="709"/>
        <w:jc w:val="both"/>
        <w:rPr>
          <w:rFonts w:ascii="Times New Roman" w:hAnsi="Times New Roman"/>
          <w:lang w:val="uk-UA"/>
        </w:rPr>
      </w:pPr>
      <w:r w:rsidRPr="00FF351F">
        <w:rPr>
          <w:rFonts w:ascii="Times New Roman" w:hAnsi="Times New Roman"/>
          <w:lang w:val="uk-UA"/>
        </w:rPr>
        <w:t>В раціонах тварин контрольної групи протягом усіх періодів не вистачало міді, а в четвертому періоді заліза і йоду. Поросята І та ІІ дослідних груп отримували раціони із збільшеним вмістом цих мікроелементів за рахунок введення в раціони преміксу, і тому показники їх середньодобових приростів переважають показники контрольної групи.</w:t>
      </w:r>
    </w:p>
    <w:p w:rsidR="00B37481" w:rsidRPr="00FF351F" w:rsidRDefault="00B37481" w:rsidP="00FF351F">
      <w:pPr>
        <w:shd w:val="clear" w:color="auto" w:fill="FFFFFF"/>
        <w:autoSpaceDE w:val="0"/>
        <w:autoSpaceDN w:val="0"/>
        <w:adjustRightInd w:val="0"/>
        <w:spacing w:after="0" w:line="240" w:lineRule="auto"/>
        <w:ind w:firstLine="709"/>
        <w:jc w:val="both"/>
        <w:rPr>
          <w:rFonts w:ascii="Times New Roman" w:hAnsi="Times New Roman"/>
          <w:lang w:val="uk-UA"/>
        </w:rPr>
      </w:pPr>
      <w:r w:rsidRPr="00FF351F">
        <w:rPr>
          <w:rFonts w:ascii="Times New Roman" w:hAnsi="Times New Roman"/>
          <w:lang w:val="uk-UA"/>
        </w:rPr>
        <w:t>Серед факторів, що забезпечують високу продуктивність сільськогосподарських тварин, велике значення має їх збалансована годівля, коли в організм надходять органічні, мінеральні та біологічно активні речо</w:t>
      </w:r>
      <w:r>
        <w:rPr>
          <w:rFonts w:ascii="Times New Roman" w:hAnsi="Times New Roman"/>
          <w:lang w:val="uk-UA"/>
        </w:rPr>
        <w:t xml:space="preserve">вини у певному співвідношенні. </w:t>
      </w:r>
      <w:r w:rsidRPr="00FF351F">
        <w:rPr>
          <w:rFonts w:ascii="Times New Roman" w:hAnsi="Times New Roman"/>
          <w:lang w:val="uk-UA"/>
        </w:rPr>
        <w:t>За таких умов знижуються витрати кормових одиниць на одиницю продукції (табл. 4).</w:t>
      </w:r>
    </w:p>
    <w:p w:rsidR="00B37481" w:rsidRPr="00FF351F" w:rsidRDefault="00B37481" w:rsidP="00FF351F">
      <w:pPr>
        <w:spacing w:after="0" w:line="240" w:lineRule="auto"/>
        <w:jc w:val="right"/>
        <w:rPr>
          <w:rFonts w:ascii="Times New Roman" w:hAnsi="Times New Roman"/>
          <w:i/>
          <w:lang w:val="uk-UA"/>
        </w:rPr>
      </w:pPr>
      <w:r w:rsidRPr="00FF351F">
        <w:rPr>
          <w:rFonts w:ascii="Times New Roman" w:hAnsi="Times New Roman"/>
          <w:i/>
          <w:lang w:val="uk-UA"/>
        </w:rPr>
        <w:t>Таблиця 4</w:t>
      </w:r>
    </w:p>
    <w:p w:rsidR="00B37481" w:rsidRPr="00FF351F" w:rsidRDefault="00B37481" w:rsidP="00FF351F">
      <w:pPr>
        <w:spacing w:after="0" w:line="240" w:lineRule="auto"/>
        <w:jc w:val="center"/>
        <w:rPr>
          <w:rFonts w:ascii="Times New Roman" w:hAnsi="Times New Roman"/>
          <w:b/>
          <w:lang w:val="uk-UA"/>
        </w:rPr>
      </w:pPr>
      <w:r w:rsidRPr="00FF351F">
        <w:rPr>
          <w:rFonts w:ascii="Times New Roman" w:hAnsi="Times New Roman"/>
          <w:b/>
          <w:lang w:val="uk-UA"/>
        </w:rPr>
        <w:t xml:space="preserve">Витрати кормових одиниць на одиницю приросту </w:t>
      </w:r>
    </w:p>
    <w:p w:rsidR="00B37481" w:rsidRPr="00FF351F" w:rsidRDefault="00B37481" w:rsidP="00FF351F">
      <w:pPr>
        <w:spacing w:after="0" w:line="240" w:lineRule="auto"/>
        <w:jc w:val="center"/>
        <w:rPr>
          <w:rFonts w:ascii="Times New Roman" w:hAnsi="Times New Roman"/>
          <w:b/>
          <w:lang w:val="uk-UA"/>
        </w:rPr>
      </w:pPr>
      <w:r w:rsidRPr="00FF351F">
        <w:rPr>
          <w:rFonts w:ascii="Times New Roman" w:hAnsi="Times New Roman"/>
          <w:b/>
          <w:lang w:val="uk-UA"/>
        </w:rPr>
        <w:t>живої маси поросят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914"/>
        <w:gridCol w:w="1914"/>
        <w:gridCol w:w="1914"/>
        <w:gridCol w:w="1915"/>
      </w:tblGrid>
      <w:tr w:rsidR="00B37481" w:rsidRPr="00FF351F" w:rsidTr="003357FA">
        <w:trPr>
          <w:trHeight w:val="1056"/>
        </w:trPr>
        <w:tc>
          <w:tcPr>
            <w:tcW w:w="1914" w:type="dxa"/>
            <w:vAlign w:val="center"/>
          </w:tcPr>
          <w:p w:rsidR="00B37481" w:rsidRPr="00FF351F" w:rsidRDefault="00B37481" w:rsidP="00FF351F">
            <w:pPr>
              <w:spacing w:after="0" w:line="240" w:lineRule="auto"/>
              <w:jc w:val="center"/>
              <w:rPr>
                <w:rFonts w:ascii="Times New Roman" w:hAnsi="Times New Roman"/>
                <w:lang w:val="uk-UA"/>
              </w:rPr>
            </w:pPr>
            <w:r w:rsidRPr="00FF351F">
              <w:rPr>
                <w:rFonts w:ascii="Times New Roman" w:hAnsi="Times New Roman"/>
                <w:lang w:val="uk-UA"/>
              </w:rPr>
              <w:t>Група</w:t>
            </w:r>
          </w:p>
        </w:tc>
        <w:tc>
          <w:tcPr>
            <w:tcW w:w="1914" w:type="dxa"/>
            <w:vAlign w:val="center"/>
          </w:tcPr>
          <w:p w:rsidR="00B37481" w:rsidRPr="00FF351F" w:rsidRDefault="00B37481" w:rsidP="00FF351F">
            <w:pPr>
              <w:spacing w:after="0" w:line="240" w:lineRule="auto"/>
              <w:jc w:val="center"/>
              <w:rPr>
                <w:rFonts w:ascii="Times New Roman" w:hAnsi="Times New Roman"/>
                <w:lang w:val="uk-UA"/>
              </w:rPr>
            </w:pPr>
            <w:r w:rsidRPr="00FF351F">
              <w:rPr>
                <w:rFonts w:ascii="Times New Roman" w:hAnsi="Times New Roman"/>
                <w:lang w:val="uk-UA"/>
              </w:rPr>
              <w:t>Жива маса при народженні,кг</w:t>
            </w:r>
          </w:p>
        </w:tc>
        <w:tc>
          <w:tcPr>
            <w:tcW w:w="1914" w:type="dxa"/>
            <w:vAlign w:val="center"/>
          </w:tcPr>
          <w:p w:rsidR="00B37481" w:rsidRPr="00FF351F" w:rsidRDefault="00B37481" w:rsidP="00FF351F">
            <w:pPr>
              <w:spacing w:after="0" w:line="240" w:lineRule="auto"/>
              <w:jc w:val="center"/>
              <w:rPr>
                <w:rFonts w:ascii="Times New Roman" w:hAnsi="Times New Roman"/>
                <w:lang w:val="uk-UA"/>
              </w:rPr>
            </w:pPr>
            <w:r w:rsidRPr="00FF351F">
              <w:rPr>
                <w:rFonts w:ascii="Times New Roman" w:hAnsi="Times New Roman"/>
                <w:lang w:val="uk-UA"/>
              </w:rPr>
              <w:t>Жива маса в 90 днів, кг</w:t>
            </w:r>
          </w:p>
        </w:tc>
        <w:tc>
          <w:tcPr>
            <w:tcW w:w="1914" w:type="dxa"/>
            <w:vAlign w:val="center"/>
          </w:tcPr>
          <w:p w:rsidR="00B37481" w:rsidRPr="00FF351F" w:rsidRDefault="00B37481" w:rsidP="00FF351F">
            <w:pPr>
              <w:spacing w:after="0" w:line="240" w:lineRule="auto"/>
              <w:jc w:val="center"/>
              <w:rPr>
                <w:rFonts w:ascii="Times New Roman" w:hAnsi="Times New Roman"/>
                <w:lang w:val="uk-UA"/>
              </w:rPr>
            </w:pPr>
            <w:r w:rsidRPr="00FF351F">
              <w:rPr>
                <w:rFonts w:ascii="Times New Roman" w:hAnsi="Times New Roman"/>
                <w:lang w:val="uk-UA"/>
              </w:rPr>
              <w:t>Середньодобовий приріст за період досліду, кг</w:t>
            </w:r>
          </w:p>
        </w:tc>
        <w:tc>
          <w:tcPr>
            <w:tcW w:w="1915" w:type="dxa"/>
            <w:vAlign w:val="center"/>
          </w:tcPr>
          <w:p w:rsidR="00B37481" w:rsidRPr="00FF351F" w:rsidRDefault="00B37481" w:rsidP="00FF351F">
            <w:pPr>
              <w:spacing w:after="0" w:line="240" w:lineRule="auto"/>
              <w:jc w:val="center"/>
              <w:rPr>
                <w:rFonts w:ascii="Times New Roman" w:hAnsi="Times New Roman"/>
                <w:lang w:val="uk-UA"/>
              </w:rPr>
            </w:pPr>
            <w:r w:rsidRPr="00FF351F">
              <w:rPr>
                <w:rFonts w:ascii="Times New Roman" w:hAnsi="Times New Roman"/>
                <w:lang w:val="uk-UA"/>
              </w:rPr>
              <w:t xml:space="preserve">Витрати кормових одиниць, кг </w:t>
            </w:r>
          </w:p>
        </w:tc>
      </w:tr>
      <w:tr w:rsidR="00B37481" w:rsidRPr="00FF351F" w:rsidTr="003357FA">
        <w:tc>
          <w:tcPr>
            <w:tcW w:w="1914" w:type="dxa"/>
            <w:vAlign w:val="center"/>
          </w:tcPr>
          <w:p w:rsidR="00B37481" w:rsidRPr="00FF351F" w:rsidRDefault="00B37481" w:rsidP="00F4000E">
            <w:pPr>
              <w:spacing w:after="0" w:line="240" w:lineRule="auto"/>
              <w:rPr>
                <w:rFonts w:ascii="Times New Roman" w:hAnsi="Times New Roman"/>
                <w:lang w:val="uk-UA"/>
              </w:rPr>
            </w:pPr>
            <w:r w:rsidRPr="00FF351F">
              <w:rPr>
                <w:rFonts w:ascii="Times New Roman" w:hAnsi="Times New Roman"/>
                <w:lang w:val="uk-UA"/>
              </w:rPr>
              <w:t>контрольна</w:t>
            </w:r>
          </w:p>
        </w:tc>
        <w:tc>
          <w:tcPr>
            <w:tcW w:w="1914" w:type="dxa"/>
            <w:vAlign w:val="center"/>
          </w:tcPr>
          <w:p w:rsidR="00B37481" w:rsidRPr="00FF351F" w:rsidRDefault="00B37481" w:rsidP="00FF351F">
            <w:pPr>
              <w:spacing w:after="0" w:line="240" w:lineRule="auto"/>
              <w:jc w:val="center"/>
              <w:rPr>
                <w:rFonts w:ascii="Times New Roman" w:hAnsi="Times New Roman"/>
                <w:lang w:val="uk-UA"/>
              </w:rPr>
            </w:pPr>
            <w:r w:rsidRPr="00FF351F">
              <w:rPr>
                <w:rFonts w:ascii="Times New Roman" w:hAnsi="Times New Roman"/>
                <w:lang w:val="uk-UA"/>
              </w:rPr>
              <w:t>1,21</w:t>
            </w:r>
          </w:p>
        </w:tc>
        <w:tc>
          <w:tcPr>
            <w:tcW w:w="1914" w:type="dxa"/>
            <w:vAlign w:val="center"/>
          </w:tcPr>
          <w:p w:rsidR="00B37481" w:rsidRPr="00FF351F" w:rsidRDefault="00B37481" w:rsidP="00FF351F">
            <w:pPr>
              <w:spacing w:after="0" w:line="240" w:lineRule="auto"/>
              <w:jc w:val="center"/>
              <w:rPr>
                <w:rFonts w:ascii="Times New Roman" w:hAnsi="Times New Roman"/>
                <w:lang w:val="uk-UA"/>
              </w:rPr>
            </w:pPr>
            <w:r w:rsidRPr="00FF351F">
              <w:rPr>
                <w:rFonts w:ascii="Times New Roman" w:hAnsi="Times New Roman"/>
                <w:lang w:val="uk-UA"/>
              </w:rPr>
              <w:t>26,93</w:t>
            </w:r>
          </w:p>
        </w:tc>
        <w:tc>
          <w:tcPr>
            <w:tcW w:w="1914" w:type="dxa"/>
            <w:vAlign w:val="center"/>
          </w:tcPr>
          <w:p w:rsidR="00B37481" w:rsidRPr="00FF351F" w:rsidRDefault="00B37481" w:rsidP="00FF351F">
            <w:pPr>
              <w:spacing w:after="0" w:line="240" w:lineRule="auto"/>
              <w:jc w:val="center"/>
              <w:rPr>
                <w:rFonts w:ascii="Times New Roman" w:hAnsi="Times New Roman"/>
                <w:lang w:val="uk-UA"/>
              </w:rPr>
            </w:pPr>
            <w:r w:rsidRPr="00FF351F">
              <w:rPr>
                <w:rFonts w:ascii="Times New Roman" w:hAnsi="Times New Roman"/>
                <w:lang w:val="uk-UA"/>
              </w:rPr>
              <w:t>0,286</w:t>
            </w:r>
          </w:p>
        </w:tc>
        <w:tc>
          <w:tcPr>
            <w:tcW w:w="1915" w:type="dxa"/>
            <w:vAlign w:val="center"/>
          </w:tcPr>
          <w:p w:rsidR="00B37481" w:rsidRPr="00FF351F" w:rsidRDefault="00B37481" w:rsidP="00FF351F">
            <w:pPr>
              <w:spacing w:after="0" w:line="240" w:lineRule="auto"/>
              <w:jc w:val="center"/>
              <w:rPr>
                <w:rFonts w:ascii="Times New Roman" w:hAnsi="Times New Roman"/>
                <w:lang w:val="uk-UA"/>
              </w:rPr>
            </w:pPr>
            <w:r w:rsidRPr="00FF351F">
              <w:rPr>
                <w:rFonts w:ascii="Times New Roman" w:hAnsi="Times New Roman"/>
                <w:lang w:val="uk-UA"/>
              </w:rPr>
              <w:t>4,90</w:t>
            </w:r>
          </w:p>
        </w:tc>
      </w:tr>
      <w:tr w:rsidR="00B37481" w:rsidRPr="00FF351F" w:rsidTr="003357FA">
        <w:tc>
          <w:tcPr>
            <w:tcW w:w="1914" w:type="dxa"/>
            <w:vAlign w:val="center"/>
          </w:tcPr>
          <w:p w:rsidR="00B37481" w:rsidRPr="00FF351F" w:rsidRDefault="00B37481" w:rsidP="00F4000E">
            <w:pPr>
              <w:spacing w:after="0" w:line="240" w:lineRule="auto"/>
              <w:rPr>
                <w:rFonts w:ascii="Times New Roman" w:hAnsi="Times New Roman"/>
                <w:lang w:val="uk-UA"/>
              </w:rPr>
            </w:pPr>
            <w:r w:rsidRPr="00FF351F">
              <w:rPr>
                <w:rFonts w:ascii="Times New Roman" w:hAnsi="Times New Roman"/>
                <w:lang w:val="uk-UA"/>
              </w:rPr>
              <w:t>І дослідна</w:t>
            </w:r>
          </w:p>
        </w:tc>
        <w:tc>
          <w:tcPr>
            <w:tcW w:w="1914" w:type="dxa"/>
            <w:vAlign w:val="center"/>
          </w:tcPr>
          <w:p w:rsidR="00B37481" w:rsidRPr="00FF351F" w:rsidRDefault="00B37481" w:rsidP="00FF351F">
            <w:pPr>
              <w:spacing w:after="0" w:line="240" w:lineRule="auto"/>
              <w:jc w:val="center"/>
              <w:rPr>
                <w:rFonts w:ascii="Times New Roman" w:hAnsi="Times New Roman"/>
                <w:lang w:val="uk-UA"/>
              </w:rPr>
            </w:pPr>
            <w:r w:rsidRPr="00FF351F">
              <w:rPr>
                <w:rFonts w:ascii="Times New Roman" w:hAnsi="Times New Roman"/>
                <w:lang w:val="uk-UA"/>
              </w:rPr>
              <w:t>1,25</w:t>
            </w:r>
          </w:p>
        </w:tc>
        <w:tc>
          <w:tcPr>
            <w:tcW w:w="1914" w:type="dxa"/>
            <w:vAlign w:val="center"/>
          </w:tcPr>
          <w:p w:rsidR="00B37481" w:rsidRPr="00FF351F" w:rsidRDefault="00B37481" w:rsidP="00FF351F">
            <w:pPr>
              <w:spacing w:after="0" w:line="240" w:lineRule="auto"/>
              <w:jc w:val="center"/>
              <w:rPr>
                <w:rFonts w:ascii="Times New Roman" w:hAnsi="Times New Roman"/>
                <w:lang w:val="uk-UA"/>
              </w:rPr>
            </w:pPr>
            <w:r w:rsidRPr="00FF351F">
              <w:rPr>
                <w:rFonts w:ascii="Times New Roman" w:hAnsi="Times New Roman"/>
                <w:lang w:val="uk-UA"/>
              </w:rPr>
              <w:t>28,59</w:t>
            </w:r>
          </w:p>
        </w:tc>
        <w:tc>
          <w:tcPr>
            <w:tcW w:w="1914" w:type="dxa"/>
            <w:vAlign w:val="center"/>
          </w:tcPr>
          <w:p w:rsidR="00B37481" w:rsidRPr="00FF351F" w:rsidRDefault="00B37481" w:rsidP="00FF351F">
            <w:pPr>
              <w:spacing w:after="0" w:line="240" w:lineRule="auto"/>
              <w:jc w:val="center"/>
              <w:rPr>
                <w:rFonts w:ascii="Times New Roman" w:hAnsi="Times New Roman"/>
                <w:lang w:val="uk-UA"/>
              </w:rPr>
            </w:pPr>
            <w:r w:rsidRPr="00FF351F">
              <w:rPr>
                <w:rFonts w:ascii="Times New Roman" w:hAnsi="Times New Roman"/>
                <w:lang w:val="uk-UA"/>
              </w:rPr>
              <w:t>0,304</w:t>
            </w:r>
          </w:p>
        </w:tc>
        <w:tc>
          <w:tcPr>
            <w:tcW w:w="1915" w:type="dxa"/>
            <w:vAlign w:val="center"/>
          </w:tcPr>
          <w:p w:rsidR="00B37481" w:rsidRPr="00FF351F" w:rsidRDefault="00B37481" w:rsidP="00FF351F">
            <w:pPr>
              <w:spacing w:after="0" w:line="240" w:lineRule="auto"/>
              <w:jc w:val="center"/>
              <w:rPr>
                <w:rFonts w:ascii="Times New Roman" w:hAnsi="Times New Roman"/>
                <w:lang w:val="uk-UA"/>
              </w:rPr>
            </w:pPr>
            <w:r w:rsidRPr="00FF351F">
              <w:rPr>
                <w:rFonts w:ascii="Times New Roman" w:hAnsi="Times New Roman"/>
                <w:lang w:val="uk-UA"/>
              </w:rPr>
              <w:t>3,07</w:t>
            </w:r>
          </w:p>
        </w:tc>
      </w:tr>
      <w:tr w:rsidR="00B37481" w:rsidRPr="00FF351F" w:rsidTr="003357FA">
        <w:tc>
          <w:tcPr>
            <w:tcW w:w="1914" w:type="dxa"/>
            <w:vAlign w:val="center"/>
          </w:tcPr>
          <w:p w:rsidR="00B37481" w:rsidRPr="00FF351F" w:rsidRDefault="00B37481" w:rsidP="00F4000E">
            <w:pPr>
              <w:spacing w:after="0" w:line="240" w:lineRule="auto"/>
              <w:rPr>
                <w:rFonts w:ascii="Times New Roman" w:hAnsi="Times New Roman"/>
                <w:lang w:val="uk-UA"/>
              </w:rPr>
            </w:pPr>
            <w:r w:rsidRPr="00FF351F">
              <w:rPr>
                <w:rFonts w:ascii="Times New Roman" w:hAnsi="Times New Roman"/>
                <w:lang w:val="uk-UA"/>
              </w:rPr>
              <w:t>ІІ дослідна</w:t>
            </w:r>
          </w:p>
        </w:tc>
        <w:tc>
          <w:tcPr>
            <w:tcW w:w="1914" w:type="dxa"/>
            <w:vAlign w:val="center"/>
          </w:tcPr>
          <w:p w:rsidR="00B37481" w:rsidRPr="00FF351F" w:rsidRDefault="00B37481" w:rsidP="00FF351F">
            <w:pPr>
              <w:spacing w:after="0" w:line="240" w:lineRule="auto"/>
              <w:jc w:val="center"/>
              <w:rPr>
                <w:rFonts w:ascii="Times New Roman" w:hAnsi="Times New Roman"/>
                <w:lang w:val="uk-UA"/>
              </w:rPr>
            </w:pPr>
            <w:r w:rsidRPr="00FF351F">
              <w:rPr>
                <w:rFonts w:ascii="Times New Roman" w:hAnsi="Times New Roman"/>
                <w:lang w:val="uk-UA"/>
              </w:rPr>
              <w:t>1,20</w:t>
            </w:r>
          </w:p>
        </w:tc>
        <w:tc>
          <w:tcPr>
            <w:tcW w:w="1914" w:type="dxa"/>
            <w:vAlign w:val="center"/>
          </w:tcPr>
          <w:p w:rsidR="00B37481" w:rsidRPr="00FF351F" w:rsidRDefault="00B37481" w:rsidP="00FF351F">
            <w:pPr>
              <w:spacing w:after="0" w:line="240" w:lineRule="auto"/>
              <w:jc w:val="center"/>
              <w:rPr>
                <w:rFonts w:ascii="Times New Roman" w:hAnsi="Times New Roman"/>
                <w:lang w:val="uk-UA"/>
              </w:rPr>
            </w:pPr>
            <w:r w:rsidRPr="00FF351F">
              <w:rPr>
                <w:rFonts w:ascii="Times New Roman" w:hAnsi="Times New Roman"/>
                <w:lang w:val="uk-UA"/>
              </w:rPr>
              <w:t>27,88</w:t>
            </w:r>
          </w:p>
        </w:tc>
        <w:tc>
          <w:tcPr>
            <w:tcW w:w="1914" w:type="dxa"/>
            <w:vAlign w:val="center"/>
          </w:tcPr>
          <w:p w:rsidR="00B37481" w:rsidRPr="00FF351F" w:rsidRDefault="00B37481" w:rsidP="00FF351F">
            <w:pPr>
              <w:spacing w:after="0" w:line="240" w:lineRule="auto"/>
              <w:jc w:val="center"/>
              <w:rPr>
                <w:rFonts w:ascii="Times New Roman" w:hAnsi="Times New Roman"/>
                <w:lang w:val="uk-UA"/>
              </w:rPr>
            </w:pPr>
            <w:r w:rsidRPr="00FF351F">
              <w:rPr>
                <w:rFonts w:ascii="Times New Roman" w:hAnsi="Times New Roman"/>
                <w:lang w:val="uk-UA"/>
              </w:rPr>
              <w:t>0,296</w:t>
            </w:r>
          </w:p>
        </w:tc>
        <w:tc>
          <w:tcPr>
            <w:tcW w:w="1915" w:type="dxa"/>
            <w:vAlign w:val="center"/>
          </w:tcPr>
          <w:p w:rsidR="00B37481" w:rsidRPr="00FF351F" w:rsidRDefault="00B37481" w:rsidP="00FF351F">
            <w:pPr>
              <w:spacing w:after="0" w:line="240" w:lineRule="auto"/>
              <w:jc w:val="center"/>
              <w:rPr>
                <w:rFonts w:ascii="Times New Roman" w:hAnsi="Times New Roman"/>
                <w:lang w:val="uk-UA"/>
              </w:rPr>
            </w:pPr>
            <w:r w:rsidRPr="00FF351F">
              <w:rPr>
                <w:rFonts w:ascii="Times New Roman" w:hAnsi="Times New Roman"/>
                <w:lang w:val="uk-UA"/>
              </w:rPr>
              <w:t>3,15</w:t>
            </w:r>
          </w:p>
        </w:tc>
      </w:tr>
    </w:tbl>
    <w:p w:rsidR="00B37481" w:rsidRPr="00FF351F" w:rsidRDefault="00B37481" w:rsidP="00FF351F">
      <w:pPr>
        <w:spacing w:after="0" w:line="240" w:lineRule="auto"/>
        <w:jc w:val="both"/>
        <w:rPr>
          <w:rFonts w:ascii="Times New Roman" w:hAnsi="Times New Roman"/>
          <w:b/>
          <w:lang w:val="uk-UA"/>
        </w:rPr>
      </w:pPr>
    </w:p>
    <w:p w:rsidR="00B37481" w:rsidRPr="00FF351F" w:rsidRDefault="00B37481" w:rsidP="00FF351F">
      <w:pPr>
        <w:widowControl w:val="0"/>
        <w:spacing w:after="0" w:line="240" w:lineRule="auto"/>
        <w:ind w:firstLine="567"/>
        <w:jc w:val="both"/>
        <w:rPr>
          <w:rFonts w:ascii="Times New Roman" w:hAnsi="Times New Roman"/>
          <w:lang w:val="uk-UA"/>
        </w:rPr>
      </w:pPr>
      <w:r w:rsidRPr="00FF351F">
        <w:rPr>
          <w:rFonts w:ascii="Times New Roman" w:hAnsi="Times New Roman"/>
          <w:lang w:val="uk-UA"/>
        </w:rPr>
        <w:t>Як свідчать отримані результати, при використанні більш збалансованих раціонів в годівлі тварин І дослідної групи, а також при застосуванні преміксу в раціонах підсисних поросят, витрати кормових одиниць суттєво зменшуються: на 59,6% в порівнянні з тваринами контрольної та на 2,6% порівняно з тваринами ІІ дослідної групи. Навіть за умови, що добова даванка в кормових одиницях майже відповідала нормі в певні періоди досліду, жива маса поросят контрольної групи менша на 0,95-1,66 кг відносно дослідних груп, а витрати кормів на один кілограм приросту збільшилися.</w:t>
      </w:r>
    </w:p>
    <w:p w:rsidR="00B37481" w:rsidRPr="00FF351F" w:rsidRDefault="00B37481" w:rsidP="00FF351F">
      <w:pPr>
        <w:pStyle w:val="ListParagraph"/>
        <w:spacing w:after="0" w:line="240" w:lineRule="auto"/>
        <w:ind w:left="0" w:firstLine="567"/>
        <w:jc w:val="both"/>
        <w:rPr>
          <w:rFonts w:ascii="Times New Roman" w:hAnsi="Times New Roman"/>
          <w:lang w:val="uk-UA"/>
        </w:rPr>
      </w:pPr>
      <w:r w:rsidRPr="00FF351F">
        <w:rPr>
          <w:rFonts w:ascii="Times New Roman" w:hAnsi="Times New Roman"/>
          <w:b/>
          <w:noProof/>
          <w:lang w:val="uk-UA" w:eastAsia="ru-RU"/>
        </w:rPr>
        <w:t xml:space="preserve">Висновки та перспективи </w:t>
      </w:r>
      <w:r>
        <w:rPr>
          <w:rFonts w:ascii="Times New Roman" w:hAnsi="Times New Roman"/>
          <w:b/>
          <w:noProof/>
          <w:lang w:val="uk-UA" w:eastAsia="ru-RU"/>
        </w:rPr>
        <w:t xml:space="preserve">подальших </w:t>
      </w:r>
      <w:r w:rsidRPr="00FF351F">
        <w:rPr>
          <w:rFonts w:ascii="Times New Roman" w:hAnsi="Times New Roman"/>
          <w:b/>
          <w:noProof/>
          <w:lang w:val="uk-UA" w:eastAsia="ru-RU"/>
        </w:rPr>
        <w:t xml:space="preserve">досліджень. </w:t>
      </w:r>
      <w:r w:rsidRPr="00FF351F">
        <w:rPr>
          <w:rFonts w:ascii="Times New Roman" w:hAnsi="Times New Roman"/>
          <w:lang w:val="uk-UA"/>
        </w:rPr>
        <w:t xml:space="preserve">Використання преміксу «Стартер для поросят 4% </w:t>
      </w:r>
      <w:r w:rsidRPr="00FF351F">
        <w:rPr>
          <w:rFonts w:ascii="Times New Roman" w:hAnsi="Times New Roman"/>
          <w:lang w:val="en-US"/>
        </w:rPr>
        <w:t>SUPER</w:t>
      </w:r>
      <w:r w:rsidRPr="00FF351F">
        <w:rPr>
          <w:rFonts w:ascii="Times New Roman" w:hAnsi="Times New Roman"/>
          <w:lang w:val="uk-UA"/>
        </w:rPr>
        <w:t>» тваринами І дослідної групи з 6-денного віку сприяє збільшенню живої маси в 30- та 90-денному віці на 6,8 та 6,2% відповідно в порівнянні з контрольною групою, а їх середньодобовий приріст в останньому періоді переважає середньодобові прирости поросят контрольної групи на 14,9%.</w:t>
      </w:r>
    </w:p>
    <w:p w:rsidR="00B37481" w:rsidRPr="00FF351F" w:rsidRDefault="00B37481" w:rsidP="00FF351F">
      <w:pPr>
        <w:pStyle w:val="ListParagraph"/>
        <w:spacing w:after="0" w:line="240" w:lineRule="auto"/>
        <w:ind w:left="0" w:firstLine="567"/>
        <w:jc w:val="both"/>
        <w:rPr>
          <w:rFonts w:ascii="Times New Roman" w:hAnsi="Times New Roman"/>
          <w:lang w:val="uk-UA"/>
        </w:rPr>
      </w:pPr>
      <w:r w:rsidRPr="00FF351F">
        <w:rPr>
          <w:rFonts w:ascii="Times New Roman" w:hAnsi="Times New Roman"/>
          <w:lang w:val="uk-UA"/>
        </w:rPr>
        <w:t xml:space="preserve">Використання преміксу «Стартер для поросят 4% </w:t>
      </w:r>
      <w:r w:rsidRPr="00FF351F">
        <w:rPr>
          <w:rFonts w:ascii="Times New Roman" w:hAnsi="Times New Roman"/>
          <w:lang w:val="en-US"/>
        </w:rPr>
        <w:t>SUPER</w:t>
      </w:r>
      <w:r w:rsidRPr="00FF351F">
        <w:rPr>
          <w:rFonts w:ascii="Times New Roman" w:hAnsi="Times New Roman"/>
          <w:lang w:val="uk-UA"/>
        </w:rPr>
        <w:t>» в раціонах годівлі тварин дослідних груп дало змогу зменшити витрати кормових одиниць на кілограм приросту в 1,6 рази.</w:t>
      </w:r>
    </w:p>
    <w:p w:rsidR="00B37481" w:rsidRPr="00FF351F" w:rsidRDefault="00B37481" w:rsidP="00FF351F">
      <w:pPr>
        <w:widowControl w:val="0"/>
        <w:spacing w:after="0" w:line="240" w:lineRule="auto"/>
        <w:ind w:firstLine="567"/>
        <w:jc w:val="both"/>
        <w:rPr>
          <w:rFonts w:ascii="Times New Roman" w:hAnsi="Times New Roman"/>
          <w:lang w:val="uk-UA"/>
        </w:rPr>
      </w:pPr>
    </w:p>
    <w:p w:rsidR="00B37481" w:rsidRPr="00F4000E" w:rsidRDefault="00B37481" w:rsidP="00FF351F">
      <w:pPr>
        <w:spacing w:line="240" w:lineRule="auto"/>
        <w:ind w:firstLine="709"/>
        <w:jc w:val="center"/>
        <w:rPr>
          <w:rFonts w:ascii="Times New Roman" w:hAnsi="Times New Roman"/>
          <w:b/>
          <w:noProof/>
          <w:sz w:val="24"/>
          <w:szCs w:val="24"/>
          <w:lang w:val="uk-UA" w:eastAsia="ru-RU"/>
        </w:rPr>
      </w:pPr>
      <w:r w:rsidRPr="00F4000E">
        <w:rPr>
          <w:rFonts w:ascii="Times New Roman" w:hAnsi="Times New Roman"/>
          <w:b/>
          <w:noProof/>
          <w:sz w:val="24"/>
          <w:szCs w:val="24"/>
          <w:lang w:val="uk-UA" w:eastAsia="ru-RU"/>
        </w:rPr>
        <w:t>Література</w:t>
      </w:r>
    </w:p>
    <w:p w:rsidR="00B37481" w:rsidRPr="00FF351F" w:rsidRDefault="00B37481" w:rsidP="00FF351F">
      <w:pPr>
        <w:numPr>
          <w:ilvl w:val="0"/>
          <w:numId w:val="3"/>
        </w:numPr>
        <w:spacing w:after="0" w:line="240" w:lineRule="auto"/>
        <w:ind w:left="1066" w:hanging="357"/>
        <w:jc w:val="both"/>
        <w:rPr>
          <w:rFonts w:ascii="Times New Roman" w:hAnsi="Times New Roman"/>
          <w:lang w:val="uk-UA"/>
        </w:rPr>
      </w:pPr>
      <w:r>
        <w:rPr>
          <w:rFonts w:ascii="Times New Roman" w:hAnsi="Times New Roman"/>
          <w:lang w:val="uk-UA"/>
        </w:rPr>
        <w:t xml:space="preserve">Рыбалко В.П. </w:t>
      </w:r>
      <w:r w:rsidRPr="00FF351F">
        <w:rPr>
          <w:rFonts w:ascii="Times New Roman" w:hAnsi="Times New Roman"/>
          <w:lang w:val="uk-UA"/>
        </w:rPr>
        <w:t>Состояние интенсификации отрасли свиноводства в Украине // Пути интенсификации отрасли свиноводства в странах СНГ: сборник трудов ХVI Международной научно-практической конференции. – Гродно: ГГАУ, 2009. – С. 17-24.</w:t>
      </w:r>
    </w:p>
    <w:p w:rsidR="00B37481" w:rsidRPr="00FF351F" w:rsidRDefault="00B37481" w:rsidP="00FF351F">
      <w:pPr>
        <w:numPr>
          <w:ilvl w:val="0"/>
          <w:numId w:val="3"/>
        </w:numPr>
        <w:spacing w:after="0" w:line="240" w:lineRule="auto"/>
        <w:ind w:left="1066" w:hanging="357"/>
        <w:jc w:val="both"/>
        <w:rPr>
          <w:rFonts w:ascii="Times New Roman" w:hAnsi="Times New Roman"/>
          <w:lang w:val="uk-UA"/>
        </w:rPr>
      </w:pPr>
      <w:r w:rsidRPr="00FF351F">
        <w:rPr>
          <w:rFonts w:ascii="Times New Roman" w:hAnsi="Times New Roman"/>
          <w:lang w:val="uk-UA"/>
        </w:rPr>
        <w:t xml:space="preserve">Семчук І. Я. Відгодівля молодняку свиней з використанням у раціонах біологічно активних добавок // Проблеми зооінженерії та ветеринарної медицини – Харків: Золоті сторінки, 2007. – Вип. 15 (40). – Ч.1. – Т.1.–  С. 68-73. </w:t>
      </w:r>
    </w:p>
    <w:p w:rsidR="00B37481" w:rsidRPr="00FF351F" w:rsidRDefault="00B37481" w:rsidP="00FF351F">
      <w:pPr>
        <w:numPr>
          <w:ilvl w:val="0"/>
          <w:numId w:val="3"/>
        </w:numPr>
        <w:spacing w:after="0" w:line="240" w:lineRule="auto"/>
        <w:ind w:left="1066" w:hanging="357"/>
        <w:jc w:val="both"/>
        <w:rPr>
          <w:rFonts w:ascii="Times New Roman" w:hAnsi="Times New Roman"/>
          <w:lang w:val="uk-UA"/>
        </w:rPr>
      </w:pPr>
      <w:r w:rsidRPr="00FF351F">
        <w:rPr>
          <w:rFonts w:ascii="Times New Roman" w:hAnsi="Times New Roman"/>
          <w:lang w:val="uk-UA"/>
        </w:rPr>
        <w:t>Технологія виробництва продукції свинарства / Засуха Ю.В. Нагаєвич В.М., Хоменко М.П. та ін. – В.: Нова Книга, 2006. – 336с.</w:t>
      </w:r>
    </w:p>
    <w:p w:rsidR="00B37481" w:rsidRDefault="00B37481" w:rsidP="00FF351F">
      <w:pPr>
        <w:pStyle w:val="ListParagraph"/>
        <w:shd w:val="clear" w:color="auto" w:fill="FFFFFF"/>
        <w:autoSpaceDE w:val="0"/>
        <w:autoSpaceDN w:val="0"/>
        <w:adjustRightInd w:val="0"/>
        <w:spacing w:after="0" w:line="240" w:lineRule="auto"/>
        <w:ind w:left="1069"/>
        <w:jc w:val="both"/>
        <w:rPr>
          <w:rFonts w:ascii="Times New Roman" w:hAnsi="Times New Roman"/>
          <w:sz w:val="28"/>
          <w:szCs w:val="28"/>
          <w:lang w:val="uk-UA"/>
        </w:rPr>
      </w:pPr>
    </w:p>
    <w:p w:rsidR="00B37481" w:rsidRDefault="00B37481" w:rsidP="00FA17E5">
      <w:pPr>
        <w:pStyle w:val="ListParagraph"/>
        <w:shd w:val="clear" w:color="auto" w:fill="FFFFFF"/>
        <w:autoSpaceDE w:val="0"/>
        <w:autoSpaceDN w:val="0"/>
        <w:adjustRightInd w:val="0"/>
        <w:spacing w:after="0" w:line="240" w:lineRule="auto"/>
        <w:ind w:left="0" w:firstLine="720"/>
        <w:jc w:val="both"/>
        <w:rPr>
          <w:rFonts w:ascii="Times New Roman" w:hAnsi="Times New Roman"/>
          <w:sz w:val="20"/>
          <w:szCs w:val="20"/>
          <w:lang w:val="uk-UA"/>
        </w:rPr>
      </w:pPr>
      <w:r>
        <w:rPr>
          <w:rFonts w:ascii="Times New Roman" w:hAnsi="Times New Roman"/>
          <w:sz w:val="20"/>
          <w:szCs w:val="20"/>
          <w:lang w:val="uk-UA"/>
        </w:rPr>
        <w:t>Юлевич Е.И., Лихач А.В., Дехтяр Ю.Ф.</w:t>
      </w:r>
    </w:p>
    <w:p w:rsidR="00B37481" w:rsidRPr="00FA17E5" w:rsidRDefault="00B37481" w:rsidP="00FA17E5">
      <w:pPr>
        <w:pStyle w:val="ListParagraph"/>
        <w:shd w:val="clear" w:color="auto" w:fill="FFFFFF"/>
        <w:autoSpaceDE w:val="0"/>
        <w:autoSpaceDN w:val="0"/>
        <w:adjustRightInd w:val="0"/>
        <w:spacing w:after="0" w:line="240" w:lineRule="auto"/>
        <w:ind w:left="0" w:firstLine="720"/>
        <w:jc w:val="both"/>
        <w:rPr>
          <w:rFonts w:ascii="Times New Roman" w:hAnsi="Times New Roman"/>
          <w:sz w:val="20"/>
          <w:szCs w:val="20"/>
        </w:rPr>
      </w:pPr>
      <w:r>
        <w:rPr>
          <w:rFonts w:ascii="Times New Roman" w:hAnsi="Times New Roman"/>
          <w:sz w:val="20"/>
          <w:szCs w:val="20"/>
          <w:lang w:val="uk-UA"/>
        </w:rPr>
        <w:t>Особенности роста и развития поросят крупной белой пород</w:t>
      </w:r>
      <w:r>
        <w:rPr>
          <w:rFonts w:ascii="Times New Roman" w:hAnsi="Times New Roman"/>
          <w:sz w:val="20"/>
          <w:szCs w:val="20"/>
        </w:rPr>
        <w:t>ы в зависимости от складов рациона кормления и строков отьема.</w:t>
      </w:r>
    </w:p>
    <w:p w:rsidR="00B37481" w:rsidRDefault="00B37481" w:rsidP="00FF351F">
      <w:pPr>
        <w:spacing w:after="0" w:line="240" w:lineRule="auto"/>
        <w:ind w:firstLine="720"/>
        <w:jc w:val="both"/>
        <w:rPr>
          <w:rStyle w:val="hps"/>
          <w:rFonts w:ascii="Times New Roman" w:hAnsi="Times New Roman"/>
          <w:sz w:val="20"/>
          <w:szCs w:val="20"/>
        </w:rPr>
      </w:pPr>
      <w:r w:rsidRPr="00FA17E5">
        <w:rPr>
          <w:rStyle w:val="hps"/>
          <w:rFonts w:ascii="Times New Roman" w:hAnsi="Times New Roman"/>
          <w:sz w:val="20"/>
          <w:szCs w:val="20"/>
        </w:rPr>
        <w:t>В статье даны</w:t>
      </w:r>
      <w:r w:rsidRPr="00FA17E5">
        <w:rPr>
          <w:rFonts w:ascii="Times New Roman" w:hAnsi="Times New Roman"/>
          <w:sz w:val="20"/>
          <w:szCs w:val="20"/>
        </w:rPr>
        <w:t xml:space="preserve"> </w:t>
      </w:r>
      <w:r w:rsidRPr="00FA17E5">
        <w:rPr>
          <w:rStyle w:val="hps"/>
          <w:rFonts w:ascii="Times New Roman" w:hAnsi="Times New Roman"/>
          <w:sz w:val="20"/>
          <w:szCs w:val="20"/>
        </w:rPr>
        <w:t>результаты исследований</w:t>
      </w:r>
      <w:r w:rsidRPr="00FA17E5">
        <w:rPr>
          <w:rFonts w:ascii="Times New Roman" w:hAnsi="Times New Roman"/>
          <w:sz w:val="20"/>
          <w:szCs w:val="20"/>
        </w:rPr>
        <w:t xml:space="preserve"> </w:t>
      </w:r>
      <w:r w:rsidRPr="00FA17E5">
        <w:rPr>
          <w:rStyle w:val="hps"/>
          <w:rFonts w:ascii="Times New Roman" w:hAnsi="Times New Roman"/>
          <w:sz w:val="20"/>
          <w:szCs w:val="20"/>
        </w:rPr>
        <w:t>роста и развития</w:t>
      </w:r>
      <w:r w:rsidRPr="00FA17E5">
        <w:rPr>
          <w:rFonts w:ascii="Times New Roman" w:hAnsi="Times New Roman"/>
          <w:sz w:val="20"/>
          <w:szCs w:val="20"/>
        </w:rPr>
        <w:t xml:space="preserve"> </w:t>
      </w:r>
      <w:r w:rsidRPr="00FA17E5">
        <w:rPr>
          <w:rStyle w:val="hps"/>
          <w:rFonts w:ascii="Times New Roman" w:hAnsi="Times New Roman"/>
          <w:sz w:val="20"/>
          <w:szCs w:val="20"/>
        </w:rPr>
        <w:t>поросят</w:t>
      </w:r>
      <w:r w:rsidRPr="00FA17E5">
        <w:rPr>
          <w:rFonts w:ascii="Times New Roman" w:hAnsi="Times New Roman"/>
          <w:sz w:val="20"/>
          <w:szCs w:val="20"/>
        </w:rPr>
        <w:t xml:space="preserve"> </w:t>
      </w:r>
      <w:r w:rsidRPr="00FA17E5">
        <w:rPr>
          <w:rStyle w:val="hps"/>
          <w:rFonts w:ascii="Times New Roman" w:hAnsi="Times New Roman"/>
          <w:sz w:val="20"/>
          <w:szCs w:val="20"/>
        </w:rPr>
        <w:t>породы крупная белая</w:t>
      </w:r>
      <w:r w:rsidRPr="00FA17E5">
        <w:rPr>
          <w:rFonts w:ascii="Times New Roman" w:hAnsi="Times New Roman"/>
          <w:sz w:val="20"/>
          <w:szCs w:val="20"/>
        </w:rPr>
        <w:t xml:space="preserve"> в </w:t>
      </w:r>
      <w:r w:rsidRPr="00FA17E5">
        <w:rPr>
          <w:rStyle w:val="hps"/>
          <w:rFonts w:ascii="Times New Roman" w:hAnsi="Times New Roman"/>
          <w:sz w:val="20"/>
          <w:szCs w:val="20"/>
        </w:rPr>
        <w:t>зависимости от состава</w:t>
      </w:r>
      <w:r w:rsidRPr="00FA17E5">
        <w:rPr>
          <w:rFonts w:ascii="Times New Roman" w:hAnsi="Times New Roman"/>
          <w:sz w:val="20"/>
          <w:szCs w:val="20"/>
        </w:rPr>
        <w:t xml:space="preserve"> </w:t>
      </w:r>
      <w:r w:rsidRPr="00FA17E5">
        <w:rPr>
          <w:rStyle w:val="hps"/>
          <w:rFonts w:ascii="Times New Roman" w:hAnsi="Times New Roman"/>
          <w:sz w:val="20"/>
          <w:szCs w:val="20"/>
        </w:rPr>
        <w:t>рационов</w:t>
      </w:r>
      <w:r w:rsidRPr="00FA17E5">
        <w:rPr>
          <w:rFonts w:ascii="Times New Roman" w:hAnsi="Times New Roman"/>
          <w:sz w:val="20"/>
          <w:szCs w:val="20"/>
        </w:rPr>
        <w:t xml:space="preserve"> </w:t>
      </w:r>
      <w:r w:rsidRPr="00FA17E5">
        <w:rPr>
          <w:rStyle w:val="hps"/>
          <w:rFonts w:ascii="Times New Roman" w:hAnsi="Times New Roman"/>
          <w:sz w:val="20"/>
          <w:szCs w:val="20"/>
        </w:rPr>
        <w:t>и сроков</w:t>
      </w:r>
      <w:r w:rsidRPr="00FA17E5">
        <w:rPr>
          <w:rFonts w:ascii="Times New Roman" w:hAnsi="Times New Roman"/>
          <w:sz w:val="20"/>
          <w:szCs w:val="20"/>
        </w:rPr>
        <w:t xml:space="preserve"> </w:t>
      </w:r>
      <w:r w:rsidRPr="00FA17E5">
        <w:rPr>
          <w:rStyle w:val="hps"/>
          <w:rFonts w:ascii="Times New Roman" w:hAnsi="Times New Roman"/>
          <w:sz w:val="20"/>
          <w:szCs w:val="20"/>
        </w:rPr>
        <w:t>отъема.</w:t>
      </w:r>
      <w:r w:rsidRPr="00FA17E5">
        <w:rPr>
          <w:rFonts w:ascii="Times New Roman" w:hAnsi="Times New Roman"/>
          <w:sz w:val="20"/>
          <w:szCs w:val="20"/>
        </w:rPr>
        <w:t xml:space="preserve"> </w:t>
      </w:r>
      <w:r w:rsidRPr="00FA17E5">
        <w:rPr>
          <w:rStyle w:val="hps"/>
          <w:rFonts w:ascii="Times New Roman" w:hAnsi="Times New Roman"/>
          <w:sz w:val="20"/>
          <w:szCs w:val="20"/>
        </w:rPr>
        <w:t>Показано</w:t>
      </w:r>
      <w:r w:rsidRPr="00FA17E5">
        <w:rPr>
          <w:rFonts w:ascii="Times New Roman" w:hAnsi="Times New Roman"/>
          <w:sz w:val="20"/>
          <w:szCs w:val="20"/>
        </w:rPr>
        <w:t xml:space="preserve">, </w:t>
      </w:r>
      <w:r w:rsidRPr="00FA17E5">
        <w:rPr>
          <w:rStyle w:val="hps"/>
          <w:rFonts w:ascii="Times New Roman" w:hAnsi="Times New Roman"/>
          <w:sz w:val="20"/>
          <w:szCs w:val="20"/>
        </w:rPr>
        <w:t>что применение</w:t>
      </w:r>
      <w:r w:rsidRPr="00FA17E5">
        <w:rPr>
          <w:rFonts w:ascii="Times New Roman" w:hAnsi="Times New Roman"/>
          <w:sz w:val="20"/>
          <w:szCs w:val="20"/>
        </w:rPr>
        <w:t xml:space="preserve"> </w:t>
      </w:r>
      <w:r w:rsidRPr="00FA17E5">
        <w:rPr>
          <w:rStyle w:val="hps"/>
          <w:rFonts w:ascii="Times New Roman" w:hAnsi="Times New Roman"/>
          <w:sz w:val="20"/>
          <w:szCs w:val="20"/>
        </w:rPr>
        <w:t>премикса</w:t>
      </w:r>
      <w:r w:rsidRPr="00FA17E5">
        <w:rPr>
          <w:rFonts w:ascii="Times New Roman" w:hAnsi="Times New Roman"/>
          <w:sz w:val="20"/>
          <w:szCs w:val="20"/>
        </w:rPr>
        <w:t xml:space="preserve"> </w:t>
      </w:r>
      <w:r w:rsidRPr="00FA17E5">
        <w:rPr>
          <w:rStyle w:val="hps"/>
          <w:rFonts w:ascii="Times New Roman" w:hAnsi="Times New Roman"/>
          <w:sz w:val="20"/>
          <w:szCs w:val="20"/>
        </w:rPr>
        <w:t>с 6-</w:t>
      </w:r>
      <w:r w:rsidRPr="00FA17E5">
        <w:rPr>
          <w:rFonts w:ascii="Times New Roman" w:hAnsi="Times New Roman"/>
          <w:sz w:val="20"/>
          <w:szCs w:val="20"/>
        </w:rPr>
        <w:t xml:space="preserve">дневного возраста </w:t>
      </w:r>
      <w:r w:rsidRPr="00FA17E5">
        <w:rPr>
          <w:rStyle w:val="hps"/>
          <w:rFonts w:ascii="Times New Roman" w:hAnsi="Times New Roman"/>
          <w:sz w:val="20"/>
          <w:szCs w:val="20"/>
        </w:rPr>
        <w:t>способствует увеличению</w:t>
      </w:r>
      <w:r w:rsidRPr="00FA17E5">
        <w:rPr>
          <w:rFonts w:ascii="Times New Roman" w:hAnsi="Times New Roman"/>
          <w:sz w:val="20"/>
          <w:szCs w:val="20"/>
        </w:rPr>
        <w:t xml:space="preserve"> </w:t>
      </w:r>
      <w:r w:rsidRPr="00FA17E5">
        <w:rPr>
          <w:rStyle w:val="hps"/>
          <w:rFonts w:ascii="Times New Roman" w:hAnsi="Times New Roman"/>
          <w:sz w:val="20"/>
          <w:szCs w:val="20"/>
        </w:rPr>
        <w:t>энергии роста</w:t>
      </w:r>
      <w:r w:rsidRPr="00FA17E5">
        <w:rPr>
          <w:rFonts w:ascii="Times New Roman" w:hAnsi="Times New Roman"/>
          <w:sz w:val="20"/>
          <w:szCs w:val="20"/>
        </w:rPr>
        <w:t xml:space="preserve"> </w:t>
      </w:r>
      <w:r w:rsidRPr="00FA17E5">
        <w:rPr>
          <w:rStyle w:val="hps"/>
          <w:rFonts w:ascii="Times New Roman" w:hAnsi="Times New Roman"/>
          <w:sz w:val="20"/>
          <w:szCs w:val="20"/>
        </w:rPr>
        <w:t>животных.</w:t>
      </w:r>
      <w:r w:rsidRPr="00FA17E5">
        <w:rPr>
          <w:rFonts w:ascii="Times New Roman" w:hAnsi="Times New Roman"/>
          <w:sz w:val="20"/>
          <w:szCs w:val="20"/>
        </w:rPr>
        <w:t xml:space="preserve"> </w:t>
      </w:r>
      <w:r w:rsidRPr="00FA17E5">
        <w:rPr>
          <w:rStyle w:val="hps"/>
          <w:rFonts w:ascii="Times New Roman" w:hAnsi="Times New Roman"/>
          <w:sz w:val="20"/>
          <w:szCs w:val="20"/>
        </w:rPr>
        <w:t>Проведен анализ влияния</w:t>
      </w:r>
      <w:r w:rsidRPr="00FA17E5">
        <w:rPr>
          <w:rFonts w:ascii="Times New Roman" w:hAnsi="Times New Roman"/>
          <w:sz w:val="20"/>
          <w:szCs w:val="20"/>
        </w:rPr>
        <w:t xml:space="preserve"> </w:t>
      </w:r>
      <w:r w:rsidRPr="00FA17E5">
        <w:rPr>
          <w:rStyle w:val="hps"/>
          <w:rFonts w:ascii="Times New Roman" w:hAnsi="Times New Roman"/>
          <w:sz w:val="20"/>
          <w:szCs w:val="20"/>
        </w:rPr>
        <w:t>определенных компонентов</w:t>
      </w:r>
      <w:r w:rsidRPr="00FA17E5">
        <w:rPr>
          <w:rFonts w:ascii="Times New Roman" w:hAnsi="Times New Roman"/>
          <w:sz w:val="20"/>
          <w:szCs w:val="20"/>
        </w:rPr>
        <w:t xml:space="preserve"> </w:t>
      </w:r>
      <w:r w:rsidRPr="00FA17E5">
        <w:rPr>
          <w:rStyle w:val="hps"/>
          <w:rFonts w:ascii="Times New Roman" w:hAnsi="Times New Roman"/>
          <w:sz w:val="20"/>
          <w:szCs w:val="20"/>
        </w:rPr>
        <w:t>рационов на</w:t>
      </w:r>
      <w:r w:rsidRPr="00FA17E5">
        <w:rPr>
          <w:rFonts w:ascii="Times New Roman" w:hAnsi="Times New Roman"/>
          <w:sz w:val="20"/>
          <w:szCs w:val="20"/>
        </w:rPr>
        <w:t xml:space="preserve"> </w:t>
      </w:r>
      <w:r w:rsidRPr="00FA17E5">
        <w:rPr>
          <w:rStyle w:val="hps"/>
          <w:rFonts w:ascii="Times New Roman" w:hAnsi="Times New Roman"/>
          <w:sz w:val="20"/>
          <w:szCs w:val="20"/>
        </w:rPr>
        <w:t>показатели продуктивности</w:t>
      </w:r>
      <w:r w:rsidRPr="00FA17E5">
        <w:rPr>
          <w:rFonts w:ascii="Times New Roman" w:hAnsi="Times New Roman"/>
          <w:sz w:val="20"/>
          <w:szCs w:val="20"/>
        </w:rPr>
        <w:t xml:space="preserve"> </w:t>
      </w:r>
      <w:r w:rsidRPr="00FA17E5">
        <w:rPr>
          <w:rStyle w:val="hps"/>
          <w:rFonts w:ascii="Times New Roman" w:hAnsi="Times New Roman"/>
          <w:sz w:val="20"/>
          <w:szCs w:val="20"/>
        </w:rPr>
        <w:t>поросят.</w:t>
      </w:r>
      <w:r w:rsidRPr="00FA17E5">
        <w:rPr>
          <w:rFonts w:ascii="Times New Roman" w:hAnsi="Times New Roman"/>
          <w:sz w:val="20"/>
          <w:szCs w:val="20"/>
        </w:rPr>
        <w:t xml:space="preserve"> </w:t>
      </w:r>
      <w:r w:rsidRPr="00FA17E5">
        <w:rPr>
          <w:rStyle w:val="hps"/>
          <w:rFonts w:ascii="Times New Roman" w:hAnsi="Times New Roman"/>
          <w:sz w:val="20"/>
          <w:szCs w:val="20"/>
        </w:rPr>
        <w:t>Произведена</w:t>
      </w:r>
      <w:r w:rsidRPr="00FA17E5">
        <w:rPr>
          <w:rFonts w:ascii="Times New Roman" w:hAnsi="Times New Roman"/>
          <w:sz w:val="20"/>
          <w:szCs w:val="20"/>
        </w:rPr>
        <w:t xml:space="preserve"> </w:t>
      </w:r>
      <w:r w:rsidRPr="00FA17E5">
        <w:rPr>
          <w:rStyle w:val="hps"/>
          <w:rFonts w:ascii="Times New Roman" w:hAnsi="Times New Roman"/>
          <w:sz w:val="20"/>
          <w:szCs w:val="20"/>
        </w:rPr>
        <w:t>оценка затрат</w:t>
      </w:r>
      <w:r w:rsidRPr="00FA17E5">
        <w:rPr>
          <w:rFonts w:ascii="Times New Roman" w:hAnsi="Times New Roman"/>
          <w:sz w:val="20"/>
          <w:szCs w:val="20"/>
        </w:rPr>
        <w:t xml:space="preserve"> </w:t>
      </w:r>
      <w:r w:rsidRPr="00FA17E5">
        <w:rPr>
          <w:rStyle w:val="hps"/>
          <w:rFonts w:ascii="Times New Roman" w:hAnsi="Times New Roman"/>
          <w:sz w:val="20"/>
          <w:szCs w:val="20"/>
        </w:rPr>
        <w:t>кормовых единиц</w:t>
      </w:r>
      <w:r w:rsidRPr="00FA17E5">
        <w:rPr>
          <w:rFonts w:ascii="Times New Roman" w:hAnsi="Times New Roman"/>
          <w:sz w:val="20"/>
          <w:szCs w:val="20"/>
        </w:rPr>
        <w:t xml:space="preserve"> </w:t>
      </w:r>
      <w:r w:rsidRPr="00FA17E5">
        <w:rPr>
          <w:rStyle w:val="hps"/>
          <w:rFonts w:ascii="Times New Roman" w:hAnsi="Times New Roman"/>
          <w:sz w:val="20"/>
          <w:szCs w:val="20"/>
        </w:rPr>
        <w:t>на единицу прироста</w:t>
      </w:r>
      <w:r w:rsidRPr="00FA17E5">
        <w:rPr>
          <w:rFonts w:ascii="Times New Roman" w:hAnsi="Times New Roman"/>
          <w:sz w:val="20"/>
          <w:szCs w:val="20"/>
        </w:rPr>
        <w:t xml:space="preserve"> </w:t>
      </w:r>
      <w:r w:rsidRPr="00FA17E5">
        <w:rPr>
          <w:rStyle w:val="hps"/>
          <w:rFonts w:ascii="Times New Roman" w:hAnsi="Times New Roman"/>
          <w:sz w:val="20"/>
          <w:szCs w:val="20"/>
        </w:rPr>
        <w:t>животных.</w:t>
      </w:r>
    </w:p>
    <w:p w:rsidR="00B37481" w:rsidRPr="00FA17E5" w:rsidRDefault="00B37481" w:rsidP="00FF351F">
      <w:pPr>
        <w:spacing w:after="0" w:line="240" w:lineRule="auto"/>
        <w:ind w:firstLine="720"/>
        <w:jc w:val="both"/>
        <w:rPr>
          <w:rFonts w:ascii="Times New Roman" w:hAnsi="Times New Roman"/>
          <w:b/>
          <w:sz w:val="20"/>
          <w:szCs w:val="20"/>
          <w:lang w:val="en-US"/>
        </w:rPr>
      </w:pPr>
      <w:r w:rsidRPr="00FA17E5">
        <w:rPr>
          <w:rStyle w:val="hps"/>
          <w:rFonts w:ascii="Times New Roman" w:hAnsi="Times New Roman"/>
          <w:b/>
          <w:sz w:val="20"/>
          <w:szCs w:val="20"/>
        </w:rPr>
        <w:t>Ключевые</w:t>
      </w:r>
      <w:r w:rsidRPr="00FA17E5">
        <w:rPr>
          <w:rFonts w:ascii="Times New Roman" w:hAnsi="Times New Roman"/>
          <w:b/>
          <w:sz w:val="20"/>
          <w:szCs w:val="20"/>
        </w:rPr>
        <w:t xml:space="preserve"> </w:t>
      </w:r>
      <w:r w:rsidRPr="00FA17E5">
        <w:rPr>
          <w:rStyle w:val="hps"/>
          <w:rFonts w:ascii="Times New Roman" w:hAnsi="Times New Roman"/>
          <w:b/>
          <w:sz w:val="20"/>
          <w:szCs w:val="20"/>
        </w:rPr>
        <w:t>слова</w:t>
      </w:r>
      <w:r w:rsidRPr="00FA17E5">
        <w:rPr>
          <w:rStyle w:val="hps"/>
          <w:rFonts w:ascii="Times New Roman" w:hAnsi="Times New Roman"/>
          <w:sz w:val="20"/>
          <w:szCs w:val="20"/>
        </w:rPr>
        <w:t>:</w:t>
      </w:r>
      <w:r w:rsidRPr="00FA17E5">
        <w:rPr>
          <w:rFonts w:ascii="Times New Roman" w:hAnsi="Times New Roman"/>
          <w:sz w:val="20"/>
          <w:szCs w:val="20"/>
        </w:rPr>
        <w:t xml:space="preserve"> </w:t>
      </w:r>
      <w:r w:rsidRPr="00FA17E5">
        <w:rPr>
          <w:rStyle w:val="hps"/>
          <w:rFonts w:ascii="Times New Roman" w:hAnsi="Times New Roman"/>
          <w:sz w:val="20"/>
          <w:szCs w:val="20"/>
        </w:rPr>
        <w:t>отлученные</w:t>
      </w:r>
      <w:r w:rsidRPr="00FA17E5">
        <w:rPr>
          <w:rFonts w:ascii="Times New Roman" w:hAnsi="Times New Roman"/>
          <w:sz w:val="20"/>
          <w:szCs w:val="20"/>
        </w:rPr>
        <w:t xml:space="preserve"> </w:t>
      </w:r>
      <w:r w:rsidRPr="00FA17E5">
        <w:rPr>
          <w:rStyle w:val="hps"/>
          <w:rFonts w:ascii="Times New Roman" w:hAnsi="Times New Roman"/>
          <w:sz w:val="20"/>
          <w:szCs w:val="20"/>
        </w:rPr>
        <w:t>поросята</w:t>
      </w:r>
      <w:r w:rsidRPr="00FA17E5">
        <w:rPr>
          <w:rFonts w:ascii="Times New Roman" w:hAnsi="Times New Roman"/>
          <w:sz w:val="20"/>
          <w:szCs w:val="20"/>
        </w:rPr>
        <w:t xml:space="preserve">, </w:t>
      </w:r>
      <w:r w:rsidRPr="00FA17E5">
        <w:rPr>
          <w:rStyle w:val="hps"/>
          <w:rFonts w:ascii="Times New Roman" w:hAnsi="Times New Roman"/>
          <w:sz w:val="20"/>
          <w:szCs w:val="20"/>
        </w:rPr>
        <w:t>компоненты рациона</w:t>
      </w:r>
      <w:r w:rsidRPr="00FA17E5">
        <w:rPr>
          <w:rFonts w:ascii="Times New Roman" w:hAnsi="Times New Roman"/>
          <w:sz w:val="20"/>
          <w:szCs w:val="20"/>
        </w:rPr>
        <w:t xml:space="preserve">, </w:t>
      </w:r>
      <w:r w:rsidRPr="00FA17E5">
        <w:rPr>
          <w:rStyle w:val="hps"/>
          <w:rFonts w:ascii="Times New Roman" w:hAnsi="Times New Roman"/>
          <w:sz w:val="20"/>
          <w:szCs w:val="20"/>
        </w:rPr>
        <w:t>питательность</w:t>
      </w:r>
      <w:r w:rsidRPr="00FA17E5">
        <w:rPr>
          <w:rFonts w:ascii="Times New Roman" w:hAnsi="Times New Roman"/>
          <w:sz w:val="20"/>
          <w:szCs w:val="20"/>
        </w:rPr>
        <w:t xml:space="preserve">, </w:t>
      </w:r>
      <w:r w:rsidRPr="00FA17E5">
        <w:rPr>
          <w:rStyle w:val="hps"/>
          <w:rFonts w:ascii="Times New Roman" w:hAnsi="Times New Roman"/>
          <w:sz w:val="20"/>
          <w:szCs w:val="20"/>
        </w:rPr>
        <w:t>минеральные вещества</w:t>
      </w:r>
      <w:r w:rsidRPr="00FA17E5">
        <w:rPr>
          <w:rFonts w:ascii="Times New Roman" w:hAnsi="Times New Roman"/>
          <w:sz w:val="20"/>
          <w:szCs w:val="20"/>
        </w:rPr>
        <w:t xml:space="preserve">, </w:t>
      </w:r>
      <w:r w:rsidRPr="00FA17E5">
        <w:rPr>
          <w:rStyle w:val="hps"/>
          <w:rFonts w:ascii="Times New Roman" w:hAnsi="Times New Roman"/>
          <w:sz w:val="20"/>
          <w:szCs w:val="20"/>
        </w:rPr>
        <w:t>незаменимые аминокислоты</w:t>
      </w:r>
      <w:r w:rsidRPr="00FA17E5">
        <w:rPr>
          <w:rFonts w:ascii="Times New Roman" w:hAnsi="Times New Roman"/>
          <w:sz w:val="20"/>
          <w:szCs w:val="20"/>
        </w:rPr>
        <w:t xml:space="preserve">, </w:t>
      </w:r>
      <w:r w:rsidRPr="00FA17E5">
        <w:rPr>
          <w:rStyle w:val="hps"/>
          <w:rFonts w:ascii="Times New Roman" w:hAnsi="Times New Roman"/>
          <w:sz w:val="20"/>
          <w:szCs w:val="20"/>
        </w:rPr>
        <w:t>кормовые единицы</w:t>
      </w:r>
      <w:r w:rsidRPr="00FA17E5">
        <w:rPr>
          <w:rFonts w:ascii="Times New Roman" w:hAnsi="Times New Roman"/>
          <w:b/>
          <w:sz w:val="20"/>
          <w:szCs w:val="20"/>
          <w:lang w:val="uk-UA"/>
        </w:rPr>
        <w:t xml:space="preserve"> </w:t>
      </w:r>
    </w:p>
    <w:p w:rsidR="00B37481" w:rsidRDefault="00B37481" w:rsidP="00FF351F">
      <w:pPr>
        <w:spacing w:after="0" w:line="240" w:lineRule="auto"/>
        <w:ind w:firstLine="720"/>
        <w:jc w:val="both"/>
        <w:rPr>
          <w:rFonts w:ascii="Times New Roman" w:hAnsi="Times New Roman"/>
          <w:b/>
          <w:i/>
          <w:sz w:val="20"/>
          <w:szCs w:val="20"/>
        </w:rPr>
      </w:pPr>
    </w:p>
    <w:p w:rsidR="00B37481" w:rsidRDefault="00B37481" w:rsidP="00FF351F">
      <w:pPr>
        <w:spacing w:after="0" w:line="240" w:lineRule="auto"/>
        <w:ind w:firstLine="720"/>
        <w:jc w:val="both"/>
        <w:rPr>
          <w:rFonts w:ascii="Times New Roman" w:hAnsi="Times New Roman"/>
          <w:sz w:val="20"/>
          <w:szCs w:val="20"/>
          <w:lang w:val="en-US"/>
        </w:rPr>
      </w:pPr>
      <w:r w:rsidRPr="00F12DC8">
        <w:rPr>
          <w:rFonts w:ascii="Times New Roman" w:hAnsi="Times New Roman"/>
          <w:sz w:val="20"/>
          <w:szCs w:val="20"/>
          <w:lang w:val="en-US"/>
        </w:rPr>
        <w:t>Ulevich E.I., Likhach A.V., Dehtyar.J.F.</w:t>
      </w:r>
    </w:p>
    <w:p w:rsidR="00B37481" w:rsidRPr="00212C75" w:rsidRDefault="00B37481" w:rsidP="00FF351F">
      <w:pPr>
        <w:spacing w:after="0" w:line="240" w:lineRule="auto"/>
        <w:ind w:firstLine="720"/>
        <w:jc w:val="both"/>
        <w:rPr>
          <w:rFonts w:ascii="Times New Roman" w:hAnsi="Times New Roman"/>
          <w:sz w:val="20"/>
          <w:szCs w:val="20"/>
          <w:lang w:val="en-US"/>
        </w:rPr>
      </w:pPr>
      <w:r w:rsidRPr="00212C75">
        <w:rPr>
          <w:rFonts w:ascii="Times New Roman" w:hAnsi="Times New Roman"/>
          <w:sz w:val="20"/>
          <w:szCs w:val="20"/>
          <w:lang w:val="en-US"/>
        </w:rPr>
        <w:t xml:space="preserve">Of growth and development of pigs of large white breed depending on warehouses and rows of feeding </w:t>
      </w:r>
      <w:r w:rsidRPr="00235F90">
        <w:rPr>
          <w:rFonts w:ascii="Times New Roman" w:hAnsi="Times New Roman"/>
          <w:sz w:val="20"/>
          <w:szCs w:val="20"/>
          <w:lang w:val="en-US"/>
        </w:rPr>
        <w:t>bereave</w:t>
      </w:r>
      <w:r w:rsidRPr="00212C75">
        <w:rPr>
          <w:rFonts w:ascii="Times New Roman" w:hAnsi="Times New Roman"/>
          <w:sz w:val="20"/>
          <w:szCs w:val="20"/>
          <w:lang w:val="en-US"/>
        </w:rPr>
        <w:t>.</w:t>
      </w:r>
    </w:p>
    <w:p w:rsidR="00B37481" w:rsidRPr="00B36359" w:rsidRDefault="00B37481" w:rsidP="00FF351F">
      <w:pPr>
        <w:spacing w:after="0" w:line="240" w:lineRule="auto"/>
        <w:ind w:firstLine="720"/>
        <w:jc w:val="both"/>
        <w:rPr>
          <w:rStyle w:val="hps"/>
          <w:rFonts w:ascii="Times New Roman" w:hAnsi="Times New Roman"/>
          <w:sz w:val="20"/>
          <w:szCs w:val="20"/>
        </w:rPr>
      </w:pPr>
      <w:r w:rsidRPr="00B36359">
        <w:rPr>
          <w:rStyle w:val="hps"/>
          <w:rFonts w:ascii="Times New Roman" w:hAnsi="Times New Roman"/>
          <w:b/>
          <w:sz w:val="20"/>
          <w:szCs w:val="20"/>
        </w:rPr>
        <w:t>Summary</w:t>
      </w:r>
      <w:r w:rsidRPr="00B36359">
        <w:rPr>
          <w:rStyle w:val="hps"/>
          <w:rFonts w:ascii="Times New Roman" w:hAnsi="Times New Roman"/>
          <w:sz w:val="20"/>
          <w:szCs w:val="20"/>
        </w:rPr>
        <w:t>.</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The paper presents the</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results of a study</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of growth and development</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of large white breed</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pigs</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depending on the composition</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of the diet</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and</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weaning age</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It is shown</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that the use of</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premix</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with 6</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days of age</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increases the energy of</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the growth of animals</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The effect</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of certain components of</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feed rations</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on the productivity</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of pigs.</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Estimating the cost</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of feed units</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per unit weight of</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the animals.</w:t>
      </w:r>
    </w:p>
    <w:p w:rsidR="00B37481" w:rsidRDefault="00B37481" w:rsidP="00FF351F">
      <w:pPr>
        <w:spacing w:after="0" w:line="240" w:lineRule="auto"/>
        <w:ind w:firstLine="720"/>
        <w:jc w:val="both"/>
        <w:rPr>
          <w:rStyle w:val="hps"/>
          <w:rFonts w:ascii="Times New Roman" w:hAnsi="Times New Roman"/>
          <w:sz w:val="20"/>
          <w:szCs w:val="20"/>
          <w:lang w:val="en-US"/>
        </w:rPr>
      </w:pPr>
      <w:r w:rsidRPr="00B36359">
        <w:rPr>
          <w:rStyle w:val="hps"/>
          <w:rFonts w:ascii="Times New Roman" w:hAnsi="Times New Roman"/>
          <w:b/>
          <w:sz w:val="20"/>
          <w:szCs w:val="20"/>
        </w:rPr>
        <w:t>Keywords:</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pig</w:t>
      </w:r>
      <w:r w:rsidRPr="00B36359">
        <w:rPr>
          <w:rStyle w:val="atn"/>
          <w:rFonts w:ascii="Times New Roman" w:hAnsi="Times New Roman"/>
          <w:sz w:val="20"/>
          <w:szCs w:val="20"/>
        </w:rPr>
        <w:t>-w</w:t>
      </w:r>
      <w:r w:rsidRPr="00B36359">
        <w:rPr>
          <w:rStyle w:val="longtext"/>
          <w:rFonts w:ascii="Times New Roman" w:hAnsi="Times New Roman"/>
          <w:sz w:val="20"/>
          <w:szCs w:val="20"/>
        </w:rPr>
        <w:t xml:space="preserve">eaners, components </w:t>
      </w:r>
      <w:r w:rsidRPr="00B36359">
        <w:rPr>
          <w:rStyle w:val="hps"/>
          <w:rFonts w:ascii="Times New Roman" w:hAnsi="Times New Roman"/>
          <w:sz w:val="20"/>
          <w:szCs w:val="20"/>
        </w:rPr>
        <w:t>of the diet</w:t>
      </w:r>
      <w:r w:rsidRPr="00B36359">
        <w:rPr>
          <w:rStyle w:val="longtext"/>
          <w:rFonts w:ascii="Times New Roman" w:hAnsi="Times New Roman"/>
          <w:sz w:val="20"/>
          <w:szCs w:val="20"/>
        </w:rPr>
        <w:t xml:space="preserve">, nutrients, </w:t>
      </w:r>
      <w:r w:rsidRPr="00B36359">
        <w:rPr>
          <w:rStyle w:val="hps"/>
          <w:rFonts w:ascii="Times New Roman" w:hAnsi="Times New Roman"/>
          <w:sz w:val="20"/>
          <w:szCs w:val="20"/>
        </w:rPr>
        <w:t>mineral substances</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essential amino acids,</w:t>
      </w:r>
      <w:r w:rsidRPr="00B36359">
        <w:rPr>
          <w:rStyle w:val="longtext"/>
          <w:rFonts w:ascii="Times New Roman" w:hAnsi="Times New Roman"/>
          <w:sz w:val="20"/>
          <w:szCs w:val="20"/>
        </w:rPr>
        <w:t xml:space="preserve"> </w:t>
      </w:r>
      <w:r w:rsidRPr="00B36359">
        <w:rPr>
          <w:rStyle w:val="hps"/>
          <w:rFonts w:ascii="Times New Roman" w:hAnsi="Times New Roman"/>
          <w:sz w:val="20"/>
          <w:szCs w:val="20"/>
        </w:rPr>
        <w:t>feed units</w:t>
      </w:r>
      <w:r w:rsidRPr="00B36359">
        <w:rPr>
          <w:rStyle w:val="hps"/>
          <w:rFonts w:ascii="Times New Roman" w:hAnsi="Times New Roman"/>
          <w:sz w:val="20"/>
          <w:szCs w:val="20"/>
          <w:lang w:val="uk-UA"/>
        </w:rPr>
        <w:t>.</w:t>
      </w:r>
    </w:p>
    <w:p w:rsidR="00B37481" w:rsidRPr="00235F90" w:rsidRDefault="00B37481" w:rsidP="00FF351F">
      <w:pPr>
        <w:spacing w:after="0" w:line="240" w:lineRule="auto"/>
        <w:ind w:firstLine="720"/>
        <w:jc w:val="both"/>
        <w:rPr>
          <w:rFonts w:ascii="Times New Roman" w:hAnsi="Times New Roman"/>
          <w:b/>
          <w:sz w:val="20"/>
          <w:szCs w:val="20"/>
          <w:lang w:val="en-US"/>
        </w:rPr>
      </w:pPr>
    </w:p>
    <w:p w:rsidR="00B37481" w:rsidRDefault="00B37481" w:rsidP="00B36359">
      <w:pPr>
        <w:widowControl w:val="0"/>
        <w:spacing w:after="0" w:line="240" w:lineRule="auto"/>
        <w:jc w:val="both"/>
        <w:rPr>
          <w:rFonts w:ascii="Times New Roman" w:hAnsi="Times New Roman"/>
          <w:sz w:val="20"/>
          <w:szCs w:val="20"/>
          <w:lang w:val="uk-UA"/>
        </w:rPr>
      </w:pPr>
      <w:r>
        <w:rPr>
          <w:rFonts w:ascii="Times New Roman" w:hAnsi="Times New Roman"/>
          <w:b/>
          <w:sz w:val="20"/>
          <w:szCs w:val="20"/>
        </w:rPr>
        <w:t xml:space="preserve">Юлевич </w:t>
      </w:r>
      <w:r>
        <w:rPr>
          <w:rFonts w:ascii="Times New Roman" w:hAnsi="Times New Roman"/>
          <w:b/>
          <w:sz w:val="20"/>
          <w:szCs w:val="20"/>
          <w:lang w:val="uk-UA"/>
        </w:rPr>
        <w:t xml:space="preserve">Олена Іванівна – </w:t>
      </w:r>
      <w:r w:rsidRPr="00B36359">
        <w:rPr>
          <w:rFonts w:ascii="Times New Roman" w:hAnsi="Times New Roman"/>
          <w:sz w:val="20"/>
          <w:szCs w:val="20"/>
          <w:lang w:val="uk-UA"/>
        </w:rPr>
        <w:t>кандидат технічних наук, доцент, доцент кафедри генетики, годівлі тварин та біотехнології факультету технології виробництва і переробки продукції тваринництва, стандартизації та біотехнології Миколаївського національного аграрного університету.</w:t>
      </w:r>
    </w:p>
    <w:p w:rsidR="00B37481" w:rsidRDefault="00B37481" w:rsidP="00B36359">
      <w:pPr>
        <w:widowControl w:val="0"/>
        <w:spacing w:after="0" w:line="240" w:lineRule="auto"/>
        <w:jc w:val="both"/>
        <w:rPr>
          <w:rFonts w:ascii="Times New Roman" w:hAnsi="Times New Roman"/>
          <w:sz w:val="20"/>
          <w:szCs w:val="20"/>
          <w:lang w:val="uk-UA"/>
        </w:rPr>
      </w:pPr>
      <w:r w:rsidRPr="00FA17E5">
        <w:rPr>
          <w:rFonts w:ascii="Times New Roman" w:hAnsi="Times New Roman"/>
          <w:b/>
          <w:sz w:val="20"/>
          <w:szCs w:val="20"/>
        </w:rPr>
        <w:t>Службова адреса:</w:t>
      </w:r>
      <w:r w:rsidRPr="00FA17E5">
        <w:rPr>
          <w:rFonts w:ascii="Times New Roman" w:hAnsi="Times New Roman"/>
          <w:sz w:val="20"/>
          <w:szCs w:val="20"/>
        </w:rPr>
        <w:t xml:space="preserve"> м. Миколаїв, вул. Карпенка 7</w:t>
      </w:r>
      <w:r>
        <w:rPr>
          <w:rFonts w:ascii="Times New Roman" w:hAnsi="Times New Roman"/>
          <w:sz w:val="20"/>
          <w:szCs w:val="20"/>
          <w:lang w:val="uk-UA"/>
        </w:rPr>
        <w:t>3</w:t>
      </w:r>
      <w:r>
        <w:rPr>
          <w:rFonts w:ascii="Times New Roman" w:hAnsi="Times New Roman"/>
          <w:sz w:val="20"/>
          <w:szCs w:val="20"/>
        </w:rPr>
        <w:t xml:space="preserve">, тел. </w:t>
      </w:r>
      <w:r w:rsidRPr="00FA17E5">
        <w:rPr>
          <w:rFonts w:ascii="Times New Roman" w:hAnsi="Times New Roman"/>
          <w:sz w:val="20"/>
          <w:szCs w:val="20"/>
        </w:rPr>
        <w:t>(0512)34</w:t>
      </w:r>
      <w:r>
        <w:rPr>
          <w:rFonts w:ascii="Times New Roman" w:hAnsi="Times New Roman"/>
          <w:sz w:val="20"/>
          <w:szCs w:val="20"/>
          <w:lang w:val="uk-UA"/>
        </w:rPr>
        <w:t>-</w:t>
      </w:r>
      <w:r w:rsidRPr="00FA17E5">
        <w:rPr>
          <w:rFonts w:ascii="Times New Roman" w:hAnsi="Times New Roman"/>
          <w:sz w:val="20"/>
          <w:szCs w:val="20"/>
        </w:rPr>
        <w:t>30</w:t>
      </w:r>
      <w:r>
        <w:rPr>
          <w:rFonts w:ascii="Times New Roman" w:hAnsi="Times New Roman"/>
          <w:sz w:val="20"/>
          <w:szCs w:val="20"/>
          <w:lang w:val="uk-UA"/>
        </w:rPr>
        <w:t>-</w:t>
      </w:r>
      <w:r w:rsidRPr="00FA17E5">
        <w:rPr>
          <w:rFonts w:ascii="Times New Roman" w:hAnsi="Times New Roman"/>
          <w:sz w:val="20"/>
          <w:szCs w:val="20"/>
        </w:rPr>
        <w:t>57</w:t>
      </w:r>
      <w:r>
        <w:rPr>
          <w:rFonts w:ascii="Times New Roman" w:hAnsi="Times New Roman"/>
          <w:sz w:val="20"/>
          <w:szCs w:val="20"/>
          <w:lang w:val="uk-UA"/>
        </w:rPr>
        <w:t>, 050-686-28-76.</w:t>
      </w:r>
    </w:p>
    <w:p w:rsidR="00B37481" w:rsidRDefault="00B37481" w:rsidP="00B36359">
      <w:pPr>
        <w:widowControl w:val="0"/>
        <w:spacing w:after="0" w:line="240" w:lineRule="auto"/>
        <w:jc w:val="both"/>
        <w:rPr>
          <w:rFonts w:ascii="Times New Roman" w:hAnsi="Times New Roman"/>
          <w:sz w:val="20"/>
          <w:szCs w:val="20"/>
          <w:lang w:val="uk-UA"/>
        </w:rPr>
      </w:pPr>
    </w:p>
    <w:p w:rsidR="00B37481" w:rsidRDefault="00B37481" w:rsidP="00B36359">
      <w:pPr>
        <w:widowControl w:val="0"/>
        <w:spacing w:after="0" w:line="240" w:lineRule="auto"/>
        <w:jc w:val="both"/>
        <w:rPr>
          <w:rFonts w:ascii="Times New Roman" w:hAnsi="Times New Roman"/>
          <w:sz w:val="20"/>
          <w:szCs w:val="20"/>
          <w:lang w:val="uk-UA"/>
        </w:rPr>
      </w:pPr>
      <w:r>
        <w:rPr>
          <w:rFonts w:ascii="Times New Roman" w:hAnsi="Times New Roman"/>
          <w:b/>
          <w:sz w:val="20"/>
          <w:szCs w:val="20"/>
          <w:lang w:val="uk-UA"/>
        </w:rPr>
        <w:t xml:space="preserve">Лихач Анна Василівна – </w:t>
      </w:r>
      <w:r w:rsidRPr="00B36359">
        <w:rPr>
          <w:rFonts w:ascii="Times New Roman" w:hAnsi="Times New Roman"/>
          <w:sz w:val="20"/>
          <w:szCs w:val="20"/>
          <w:lang w:val="uk-UA"/>
        </w:rPr>
        <w:t xml:space="preserve">кандидат </w:t>
      </w:r>
      <w:r>
        <w:rPr>
          <w:rFonts w:ascii="Times New Roman" w:hAnsi="Times New Roman"/>
          <w:sz w:val="20"/>
          <w:szCs w:val="20"/>
          <w:lang w:val="uk-UA"/>
        </w:rPr>
        <w:t>сільськогосподарських</w:t>
      </w:r>
      <w:r w:rsidRPr="00B36359">
        <w:rPr>
          <w:rFonts w:ascii="Times New Roman" w:hAnsi="Times New Roman"/>
          <w:sz w:val="20"/>
          <w:szCs w:val="20"/>
          <w:lang w:val="uk-UA"/>
        </w:rPr>
        <w:t xml:space="preserve"> наук, доцент, доцент кафедри генетики, годівлі тварин та біотехнології факультету технології виробництва і переробки продукції тваринництва, стандартизації та біотехнології Миколаївського національного аграрного університету.</w:t>
      </w:r>
    </w:p>
    <w:p w:rsidR="00B37481" w:rsidRDefault="00B37481" w:rsidP="00B36359">
      <w:pPr>
        <w:widowControl w:val="0"/>
        <w:spacing w:after="0" w:line="240" w:lineRule="auto"/>
        <w:jc w:val="both"/>
        <w:rPr>
          <w:rFonts w:ascii="Times New Roman" w:hAnsi="Times New Roman"/>
          <w:sz w:val="20"/>
          <w:szCs w:val="20"/>
          <w:lang w:val="uk-UA"/>
        </w:rPr>
      </w:pPr>
      <w:r w:rsidRPr="00FA17E5">
        <w:rPr>
          <w:rFonts w:ascii="Times New Roman" w:hAnsi="Times New Roman"/>
          <w:b/>
          <w:sz w:val="20"/>
          <w:szCs w:val="20"/>
        </w:rPr>
        <w:t>Службова адреса:</w:t>
      </w:r>
      <w:r w:rsidRPr="00FA17E5">
        <w:rPr>
          <w:rFonts w:ascii="Times New Roman" w:hAnsi="Times New Roman"/>
          <w:sz w:val="20"/>
          <w:szCs w:val="20"/>
        </w:rPr>
        <w:t xml:space="preserve"> м. Миколаїв, вул. Карпенка 7</w:t>
      </w:r>
      <w:r>
        <w:rPr>
          <w:rFonts w:ascii="Times New Roman" w:hAnsi="Times New Roman"/>
          <w:sz w:val="20"/>
          <w:szCs w:val="20"/>
          <w:lang w:val="uk-UA"/>
        </w:rPr>
        <w:t>3</w:t>
      </w:r>
      <w:r>
        <w:rPr>
          <w:rFonts w:ascii="Times New Roman" w:hAnsi="Times New Roman"/>
          <w:sz w:val="20"/>
          <w:szCs w:val="20"/>
        </w:rPr>
        <w:t xml:space="preserve">, тел. </w:t>
      </w:r>
      <w:r w:rsidRPr="00FA17E5">
        <w:rPr>
          <w:rFonts w:ascii="Times New Roman" w:hAnsi="Times New Roman"/>
          <w:sz w:val="20"/>
          <w:szCs w:val="20"/>
        </w:rPr>
        <w:t>(0512)34</w:t>
      </w:r>
      <w:r>
        <w:rPr>
          <w:rFonts w:ascii="Times New Roman" w:hAnsi="Times New Roman"/>
          <w:sz w:val="20"/>
          <w:szCs w:val="20"/>
          <w:lang w:val="uk-UA"/>
        </w:rPr>
        <w:t>-</w:t>
      </w:r>
      <w:r w:rsidRPr="00FA17E5">
        <w:rPr>
          <w:rFonts w:ascii="Times New Roman" w:hAnsi="Times New Roman"/>
          <w:sz w:val="20"/>
          <w:szCs w:val="20"/>
        </w:rPr>
        <w:t>30</w:t>
      </w:r>
      <w:r>
        <w:rPr>
          <w:rFonts w:ascii="Times New Roman" w:hAnsi="Times New Roman"/>
          <w:sz w:val="20"/>
          <w:szCs w:val="20"/>
          <w:lang w:val="uk-UA"/>
        </w:rPr>
        <w:t>-</w:t>
      </w:r>
      <w:r w:rsidRPr="00FA17E5">
        <w:rPr>
          <w:rFonts w:ascii="Times New Roman" w:hAnsi="Times New Roman"/>
          <w:sz w:val="20"/>
          <w:szCs w:val="20"/>
        </w:rPr>
        <w:t>57</w:t>
      </w:r>
      <w:r>
        <w:rPr>
          <w:rFonts w:ascii="Times New Roman" w:hAnsi="Times New Roman"/>
          <w:sz w:val="20"/>
          <w:szCs w:val="20"/>
          <w:lang w:val="uk-UA"/>
        </w:rPr>
        <w:t>, 099-518-64-21.</w:t>
      </w:r>
    </w:p>
    <w:p w:rsidR="00B37481" w:rsidRPr="00B36359" w:rsidRDefault="00B37481" w:rsidP="00B36359">
      <w:pPr>
        <w:widowControl w:val="0"/>
        <w:spacing w:after="0" w:line="240" w:lineRule="auto"/>
        <w:jc w:val="both"/>
        <w:rPr>
          <w:rFonts w:ascii="Times New Roman" w:hAnsi="Times New Roman"/>
          <w:sz w:val="20"/>
          <w:szCs w:val="20"/>
          <w:lang w:val="uk-UA"/>
        </w:rPr>
      </w:pPr>
    </w:p>
    <w:p w:rsidR="00B37481" w:rsidRDefault="00B37481" w:rsidP="00B36359">
      <w:pPr>
        <w:widowControl w:val="0"/>
        <w:spacing w:after="0" w:line="240" w:lineRule="auto"/>
        <w:jc w:val="both"/>
        <w:rPr>
          <w:rFonts w:ascii="Times New Roman" w:hAnsi="Times New Roman"/>
          <w:sz w:val="20"/>
          <w:szCs w:val="20"/>
          <w:lang w:val="uk-UA"/>
        </w:rPr>
      </w:pPr>
      <w:r w:rsidRPr="00B36359">
        <w:rPr>
          <w:rFonts w:ascii="Times New Roman" w:hAnsi="Times New Roman"/>
          <w:b/>
          <w:sz w:val="20"/>
          <w:szCs w:val="20"/>
          <w:lang w:val="uk-UA"/>
        </w:rPr>
        <w:t>Дехтяр Юрій Франкович</w:t>
      </w:r>
      <w:r>
        <w:rPr>
          <w:rFonts w:ascii="Times New Roman" w:hAnsi="Times New Roman"/>
          <w:sz w:val="20"/>
          <w:szCs w:val="20"/>
          <w:lang w:val="uk-UA"/>
        </w:rPr>
        <w:t xml:space="preserve"> – асистент </w:t>
      </w:r>
      <w:r w:rsidRPr="00B36359">
        <w:rPr>
          <w:rFonts w:ascii="Times New Roman" w:hAnsi="Times New Roman"/>
          <w:sz w:val="20"/>
          <w:szCs w:val="20"/>
          <w:lang w:val="uk-UA"/>
        </w:rPr>
        <w:t>кафедри генетики, годівлі тварин та біотехнології факультету технології виробництва і переробки продукції тваринництва, стандартизації та біотехнології Миколаївського національного аграрного університету.</w:t>
      </w:r>
    </w:p>
    <w:p w:rsidR="00B37481" w:rsidRDefault="00B37481" w:rsidP="00B36359">
      <w:pPr>
        <w:widowControl w:val="0"/>
        <w:spacing w:after="0" w:line="240" w:lineRule="auto"/>
        <w:jc w:val="both"/>
        <w:rPr>
          <w:rFonts w:ascii="Times New Roman" w:hAnsi="Times New Roman"/>
          <w:sz w:val="20"/>
          <w:szCs w:val="20"/>
          <w:lang w:val="uk-UA"/>
        </w:rPr>
      </w:pPr>
      <w:r w:rsidRPr="00FA17E5">
        <w:rPr>
          <w:rFonts w:ascii="Times New Roman" w:hAnsi="Times New Roman"/>
          <w:b/>
          <w:sz w:val="20"/>
          <w:szCs w:val="20"/>
        </w:rPr>
        <w:t>Службова адреса:</w:t>
      </w:r>
      <w:r w:rsidRPr="00FA17E5">
        <w:rPr>
          <w:rFonts w:ascii="Times New Roman" w:hAnsi="Times New Roman"/>
          <w:sz w:val="20"/>
          <w:szCs w:val="20"/>
        </w:rPr>
        <w:t xml:space="preserve"> м. Миколаїв, вул. Карпенка 7</w:t>
      </w:r>
      <w:r>
        <w:rPr>
          <w:rFonts w:ascii="Times New Roman" w:hAnsi="Times New Roman"/>
          <w:sz w:val="20"/>
          <w:szCs w:val="20"/>
          <w:lang w:val="uk-UA"/>
        </w:rPr>
        <w:t>3</w:t>
      </w:r>
      <w:r>
        <w:rPr>
          <w:rFonts w:ascii="Times New Roman" w:hAnsi="Times New Roman"/>
          <w:sz w:val="20"/>
          <w:szCs w:val="20"/>
        </w:rPr>
        <w:t xml:space="preserve">, тел. </w:t>
      </w:r>
      <w:r w:rsidRPr="00FA17E5">
        <w:rPr>
          <w:rFonts w:ascii="Times New Roman" w:hAnsi="Times New Roman"/>
          <w:sz w:val="20"/>
          <w:szCs w:val="20"/>
        </w:rPr>
        <w:t>(0512)34</w:t>
      </w:r>
      <w:r>
        <w:rPr>
          <w:rFonts w:ascii="Times New Roman" w:hAnsi="Times New Roman"/>
          <w:sz w:val="20"/>
          <w:szCs w:val="20"/>
          <w:lang w:val="uk-UA"/>
        </w:rPr>
        <w:t>-</w:t>
      </w:r>
      <w:r w:rsidRPr="00FA17E5">
        <w:rPr>
          <w:rFonts w:ascii="Times New Roman" w:hAnsi="Times New Roman"/>
          <w:sz w:val="20"/>
          <w:szCs w:val="20"/>
        </w:rPr>
        <w:t>30</w:t>
      </w:r>
      <w:r>
        <w:rPr>
          <w:rFonts w:ascii="Times New Roman" w:hAnsi="Times New Roman"/>
          <w:sz w:val="20"/>
          <w:szCs w:val="20"/>
          <w:lang w:val="uk-UA"/>
        </w:rPr>
        <w:t>-</w:t>
      </w:r>
      <w:r w:rsidRPr="00FA17E5">
        <w:rPr>
          <w:rFonts w:ascii="Times New Roman" w:hAnsi="Times New Roman"/>
          <w:sz w:val="20"/>
          <w:szCs w:val="20"/>
        </w:rPr>
        <w:t>57</w:t>
      </w:r>
      <w:r>
        <w:rPr>
          <w:rFonts w:ascii="Times New Roman" w:hAnsi="Times New Roman"/>
          <w:sz w:val="20"/>
          <w:szCs w:val="20"/>
          <w:lang w:val="uk-UA"/>
        </w:rPr>
        <w:t>, 050-523-16-20.</w:t>
      </w:r>
    </w:p>
    <w:p w:rsidR="00B37481" w:rsidRPr="00B36359" w:rsidRDefault="00B37481" w:rsidP="00B36359">
      <w:pPr>
        <w:widowControl w:val="0"/>
        <w:spacing w:after="0" w:line="240" w:lineRule="auto"/>
        <w:jc w:val="both"/>
        <w:rPr>
          <w:rFonts w:ascii="Times New Roman" w:hAnsi="Times New Roman"/>
          <w:sz w:val="20"/>
          <w:szCs w:val="20"/>
          <w:lang w:val="uk-UA"/>
        </w:rPr>
      </w:pPr>
    </w:p>
    <w:p w:rsidR="00B37481" w:rsidRDefault="00B37481" w:rsidP="00FF351F">
      <w:pPr>
        <w:spacing w:after="0" w:line="240" w:lineRule="auto"/>
        <w:ind w:left="709"/>
        <w:jc w:val="both"/>
        <w:rPr>
          <w:rFonts w:ascii="Times New Roman" w:hAnsi="Times New Roman"/>
          <w:sz w:val="24"/>
          <w:szCs w:val="24"/>
        </w:rPr>
      </w:pPr>
    </w:p>
    <w:p w:rsidR="00B37481" w:rsidRPr="00A514BF" w:rsidRDefault="00B37481" w:rsidP="00FF351F">
      <w:pPr>
        <w:spacing w:after="0" w:line="240" w:lineRule="auto"/>
        <w:ind w:left="709"/>
        <w:jc w:val="both"/>
        <w:rPr>
          <w:rFonts w:ascii="Times New Roman" w:hAnsi="Times New Roman"/>
          <w:b/>
          <w:i/>
          <w:sz w:val="24"/>
          <w:szCs w:val="24"/>
          <w:lang w:val="en-US"/>
        </w:rPr>
      </w:pPr>
    </w:p>
    <w:sectPr w:rsidR="00B37481" w:rsidRPr="00A514BF" w:rsidSect="00CB77A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F4820"/>
    <w:multiLevelType w:val="hybridMultilevel"/>
    <w:tmpl w:val="4B6A6F3E"/>
    <w:lvl w:ilvl="0" w:tplc="E84663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19611BC"/>
    <w:multiLevelType w:val="hybridMultilevel"/>
    <w:tmpl w:val="E3ACCEF2"/>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09D4D6E"/>
    <w:multiLevelType w:val="hybridMultilevel"/>
    <w:tmpl w:val="B90C9D82"/>
    <w:lvl w:ilvl="0" w:tplc="34109B4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668B2BAA"/>
    <w:multiLevelType w:val="hybridMultilevel"/>
    <w:tmpl w:val="3AF081A8"/>
    <w:lvl w:ilvl="0" w:tplc="49B27E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3C7A"/>
    <w:rsid w:val="0003101A"/>
    <w:rsid w:val="00096BC6"/>
    <w:rsid w:val="000B3C7A"/>
    <w:rsid w:val="000D11D4"/>
    <w:rsid w:val="00147925"/>
    <w:rsid w:val="001C00F2"/>
    <w:rsid w:val="001C6476"/>
    <w:rsid w:val="00212C75"/>
    <w:rsid w:val="00231164"/>
    <w:rsid w:val="00235F90"/>
    <w:rsid w:val="002679FE"/>
    <w:rsid w:val="002C37B6"/>
    <w:rsid w:val="002C47DA"/>
    <w:rsid w:val="002F6310"/>
    <w:rsid w:val="00313E43"/>
    <w:rsid w:val="00325C61"/>
    <w:rsid w:val="00325EF3"/>
    <w:rsid w:val="003357FA"/>
    <w:rsid w:val="003823A5"/>
    <w:rsid w:val="003844E0"/>
    <w:rsid w:val="00397B96"/>
    <w:rsid w:val="00476CC9"/>
    <w:rsid w:val="0047765A"/>
    <w:rsid w:val="004E61C1"/>
    <w:rsid w:val="00590F5D"/>
    <w:rsid w:val="005910DC"/>
    <w:rsid w:val="005F5338"/>
    <w:rsid w:val="006A2A82"/>
    <w:rsid w:val="006E6AC2"/>
    <w:rsid w:val="00723DC5"/>
    <w:rsid w:val="00777A2D"/>
    <w:rsid w:val="007B53C1"/>
    <w:rsid w:val="00827F4F"/>
    <w:rsid w:val="008D692A"/>
    <w:rsid w:val="008E4F4B"/>
    <w:rsid w:val="00941887"/>
    <w:rsid w:val="00985352"/>
    <w:rsid w:val="009E2BEC"/>
    <w:rsid w:val="00A07644"/>
    <w:rsid w:val="00A514BF"/>
    <w:rsid w:val="00A57A39"/>
    <w:rsid w:val="00A80D7B"/>
    <w:rsid w:val="00AA4831"/>
    <w:rsid w:val="00AC1D26"/>
    <w:rsid w:val="00B321B7"/>
    <w:rsid w:val="00B36359"/>
    <w:rsid w:val="00B37481"/>
    <w:rsid w:val="00B40566"/>
    <w:rsid w:val="00B52FC1"/>
    <w:rsid w:val="00BC350B"/>
    <w:rsid w:val="00C3611F"/>
    <w:rsid w:val="00CB4F84"/>
    <w:rsid w:val="00CB5392"/>
    <w:rsid w:val="00CB77AB"/>
    <w:rsid w:val="00CE4A26"/>
    <w:rsid w:val="00D00B72"/>
    <w:rsid w:val="00D21168"/>
    <w:rsid w:val="00D37BCB"/>
    <w:rsid w:val="00D441A0"/>
    <w:rsid w:val="00D630CC"/>
    <w:rsid w:val="00D83A54"/>
    <w:rsid w:val="00D963FB"/>
    <w:rsid w:val="00E86CCE"/>
    <w:rsid w:val="00EB1B6C"/>
    <w:rsid w:val="00EB783E"/>
    <w:rsid w:val="00F12DC8"/>
    <w:rsid w:val="00F3419A"/>
    <w:rsid w:val="00F4000E"/>
    <w:rsid w:val="00F97BE5"/>
    <w:rsid w:val="00FA17E5"/>
    <w:rsid w:val="00FF35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35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B3C7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TitleChar">
    <w:name w:val="Title Char"/>
    <w:basedOn w:val="DefaultParagraphFont"/>
    <w:link w:val="Title"/>
    <w:uiPriority w:val="99"/>
    <w:locked/>
    <w:rsid w:val="000B3C7A"/>
    <w:rPr>
      <w:rFonts w:ascii="Arial" w:hAnsi="Arial" w:cs="Arial"/>
      <w:b/>
      <w:bCs/>
      <w:kern w:val="28"/>
      <w:sz w:val="32"/>
      <w:szCs w:val="32"/>
      <w:lang w:eastAsia="ar-SA" w:bidi="ar-SA"/>
    </w:rPr>
  </w:style>
  <w:style w:type="character" w:customStyle="1" w:styleId="FontStyle18">
    <w:name w:val="Font Style18"/>
    <w:basedOn w:val="DefaultParagraphFont"/>
    <w:uiPriority w:val="99"/>
    <w:rsid w:val="000B3C7A"/>
    <w:rPr>
      <w:rFonts w:ascii="Times New Roman" w:hAnsi="Times New Roman" w:cs="Times New Roman"/>
      <w:spacing w:val="10"/>
      <w:sz w:val="18"/>
      <w:szCs w:val="18"/>
    </w:rPr>
  </w:style>
  <w:style w:type="character" w:customStyle="1" w:styleId="FontStyle17">
    <w:name w:val="Font Style17"/>
    <w:basedOn w:val="DefaultParagraphFont"/>
    <w:uiPriority w:val="99"/>
    <w:rsid w:val="00AC1D26"/>
    <w:rPr>
      <w:rFonts w:ascii="Times New Roman" w:hAnsi="Times New Roman" w:cs="Times New Roman"/>
      <w:b/>
      <w:bCs/>
      <w:sz w:val="16"/>
      <w:szCs w:val="16"/>
    </w:rPr>
  </w:style>
  <w:style w:type="paragraph" w:styleId="BalloonText">
    <w:name w:val="Balloon Text"/>
    <w:basedOn w:val="Normal"/>
    <w:link w:val="BalloonTextChar"/>
    <w:uiPriority w:val="99"/>
    <w:semiHidden/>
    <w:rsid w:val="00941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1887"/>
    <w:rPr>
      <w:rFonts w:ascii="Tahoma" w:hAnsi="Tahoma" w:cs="Tahoma"/>
      <w:sz w:val="16"/>
      <w:szCs w:val="16"/>
    </w:rPr>
  </w:style>
  <w:style w:type="table" w:styleId="TableGrid">
    <w:name w:val="Table Grid"/>
    <w:basedOn w:val="TableNormal"/>
    <w:uiPriority w:val="99"/>
    <w:rsid w:val="0047765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CB5392"/>
    <w:pPr>
      <w:ind w:left="720"/>
      <w:contextualSpacing/>
    </w:pPr>
  </w:style>
  <w:style w:type="character" w:customStyle="1" w:styleId="hps">
    <w:name w:val="hps"/>
    <w:basedOn w:val="DefaultParagraphFont"/>
    <w:uiPriority w:val="99"/>
    <w:rsid w:val="00BC350B"/>
    <w:rPr>
      <w:rFonts w:cs="Times New Roman"/>
    </w:rPr>
  </w:style>
  <w:style w:type="character" w:customStyle="1" w:styleId="longtext">
    <w:name w:val="long_text"/>
    <w:basedOn w:val="DefaultParagraphFont"/>
    <w:uiPriority w:val="99"/>
    <w:rsid w:val="00A514BF"/>
    <w:rPr>
      <w:rFonts w:cs="Times New Roman"/>
    </w:rPr>
  </w:style>
  <w:style w:type="character" w:customStyle="1" w:styleId="atn">
    <w:name w:val="atn"/>
    <w:basedOn w:val="DefaultParagraphFont"/>
    <w:uiPriority w:val="99"/>
    <w:rsid w:val="00A514B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250</TotalTime>
  <Pages>5</Pages>
  <Words>1992</Words>
  <Characters>11360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dc:creator>
  <cp:keywords/>
  <dc:description/>
  <cp:lastModifiedBy>User</cp:lastModifiedBy>
  <cp:revision>9</cp:revision>
  <dcterms:created xsi:type="dcterms:W3CDTF">2013-02-05T19:11:00Z</dcterms:created>
  <dcterms:modified xsi:type="dcterms:W3CDTF">2013-03-18T07:55:00Z</dcterms:modified>
</cp:coreProperties>
</file>