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92434" w14:textId="77777777" w:rsidR="007F5C2A" w:rsidRPr="00BF15A7" w:rsidRDefault="007F5C2A" w:rsidP="00722696">
      <w:pPr>
        <w:pStyle w:val="2"/>
        <w:spacing w:after="0" w:line="240" w:lineRule="auto"/>
        <w:rPr>
          <w:sz w:val="24"/>
          <w:szCs w:val="24"/>
        </w:rPr>
      </w:pPr>
      <w:r w:rsidRPr="00BF15A7">
        <w:rPr>
          <w:sz w:val="24"/>
          <w:szCs w:val="24"/>
        </w:rPr>
        <w:t xml:space="preserve">УДК </w:t>
      </w:r>
      <w:r w:rsidR="00BF15A7" w:rsidRPr="00BF15A7">
        <w:rPr>
          <w:sz w:val="24"/>
          <w:szCs w:val="24"/>
        </w:rPr>
        <w:t>336.1-049.5(477):339.9</w:t>
      </w:r>
    </w:p>
    <w:p w14:paraId="421EA519" w14:textId="77777777" w:rsidR="00B44DF8" w:rsidRPr="001F2140" w:rsidRDefault="00B44DF8" w:rsidP="00722696">
      <w:pPr>
        <w:pStyle w:val="2"/>
        <w:spacing w:after="0" w:line="240" w:lineRule="auto"/>
        <w:rPr>
          <w:sz w:val="24"/>
          <w:szCs w:val="24"/>
          <w:highlight w:val="yellow"/>
          <w:lang w:val="ru-RU"/>
        </w:rPr>
      </w:pPr>
    </w:p>
    <w:p w14:paraId="2CB0917E" w14:textId="53284518" w:rsidR="00E964BD" w:rsidRPr="00BF15A7" w:rsidRDefault="00BF15A7" w:rsidP="00722696">
      <w:pPr>
        <w:jc w:val="center"/>
        <w:rPr>
          <w:b/>
          <w:highlight w:val="yellow"/>
        </w:rPr>
      </w:pPr>
      <w:r w:rsidRPr="00BF15A7">
        <w:rPr>
          <w:b/>
        </w:rPr>
        <w:t xml:space="preserve">Концептуальні основи </w:t>
      </w:r>
      <w:proofErr w:type="spellStart"/>
      <w:r w:rsidRPr="00BF15A7">
        <w:rPr>
          <w:b/>
        </w:rPr>
        <w:t>біхевіористичного</w:t>
      </w:r>
      <w:proofErr w:type="spellEnd"/>
      <w:r w:rsidRPr="00BF15A7">
        <w:rPr>
          <w:b/>
        </w:rPr>
        <w:t xml:space="preserve"> підходу до управління системою</w:t>
      </w:r>
      <w:r w:rsidR="001D32EA">
        <w:rPr>
          <w:b/>
        </w:rPr>
        <w:t xml:space="preserve"> </w:t>
      </w:r>
      <w:r w:rsidRPr="00BF15A7">
        <w:rPr>
          <w:b/>
        </w:rPr>
        <w:t>фінансово-економічної безпеки держави</w:t>
      </w:r>
      <w:r w:rsidR="00002D36" w:rsidRPr="00BF15A7">
        <w:rPr>
          <w:b/>
          <w:highlight w:val="yellow"/>
        </w:rPr>
        <w:t xml:space="preserve"> </w:t>
      </w:r>
    </w:p>
    <w:p w14:paraId="0FC753DC" w14:textId="77777777" w:rsidR="006C1F12" w:rsidRPr="006C1F12" w:rsidRDefault="006C1F12" w:rsidP="006C1F12">
      <w:pPr>
        <w:jc w:val="both"/>
        <w:rPr>
          <w:sz w:val="24"/>
          <w:szCs w:val="24"/>
        </w:rPr>
      </w:pPr>
    </w:p>
    <w:p w14:paraId="21234B6E" w14:textId="22928A58" w:rsidR="00225030" w:rsidRPr="00096456" w:rsidRDefault="005A1E42" w:rsidP="00722696">
      <w:pPr>
        <w:jc w:val="both"/>
        <w:rPr>
          <w:iCs/>
          <w:sz w:val="24"/>
          <w:szCs w:val="24"/>
        </w:rPr>
      </w:pPr>
      <w:r w:rsidRPr="00710DA4">
        <w:rPr>
          <w:b/>
          <w:bCs/>
          <w:sz w:val="24"/>
          <w:szCs w:val="24"/>
        </w:rPr>
        <w:t>Анотація</w:t>
      </w:r>
      <w:r w:rsidRPr="00710DA4">
        <w:rPr>
          <w:i/>
          <w:sz w:val="24"/>
          <w:szCs w:val="24"/>
        </w:rPr>
        <w:t>.</w:t>
      </w:r>
      <w:r w:rsidR="009021A3">
        <w:rPr>
          <w:i/>
          <w:sz w:val="24"/>
          <w:szCs w:val="24"/>
        </w:rPr>
        <w:t xml:space="preserve"> </w:t>
      </w:r>
      <w:r w:rsidR="001D32EA" w:rsidRPr="001D32EA">
        <w:rPr>
          <w:iCs/>
          <w:sz w:val="24"/>
          <w:szCs w:val="24"/>
        </w:rPr>
        <w:t xml:space="preserve">Незважаючи на те, що застосування </w:t>
      </w:r>
      <w:proofErr w:type="spellStart"/>
      <w:r w:rsidR="001D32EA" w:rsidRPr="001D32EA">
        <w:rPr>
          <w:iCs/>
          <w:sz w:val="24"/>
          <w:szCs w:val="24"/>
        </w:rPr>
        <w:t>біхевіористичного</w:t>
      </w:r>
      <w:proofErr w:type="spellEnd"/>
      <w:r w:rsidR="001D32EA" w:rsidRPr="001D32EA">
        <w:rPr>
          <w:iCs/>
          <w:sz w:val="24"/>
          <w:szCs w:val="24"/>
        </w:rPr>
        <w:t xml:space="preserve"> підходу в управлінні системою фінансово-економічної безпеки держави є відносно новим, дослідження </w:t>
      </w:r>
      <w:proofErr w:type="spellStart"/>
      <w:r w:rsidR="001D32EA" w:rsidRPr="001D32EA">
        <w:rPr>
          <w:iCs/>
          <w:sz w:val="24"/>
          <w:szCs w:val="24"/>
        </w:rPr>
        <w:t>біхевіористичної</w:t>
      </w:r>
      <w:proofErr w:type="spellEnd"/>
      <w:r w:rsidR="001D32EA" w:rsidRPr="001D32EA">
        <w:rPr>
          <w:iCs/>
          <w:sz w:val="24"/>
          <w:szCs w:val="24"/>
        </w:rPr>
        <w:t xml:space="preserve"> спрямованості фінансової системи як одного з факторів функціональних змін сприятиме формуванню дієвого механізму забезпечення фінансової безпеки.</w:t>
      </w:r>
      <w:r w:rsidR="001D32EA" w:rsidRPr="001D32EA">
        <w:rPr>
          <w:i/>
          <w:sz w:val="24"/>
          <w:szCs w:val="24"/>
        </w:rPr>
        <w:t xml:space="preserve"> </w:t>
      </w:r>
      <w:r w:rsidR="009021A3" w:rsidRPr="00096456">
        <w:rPr>
          <w:iCs/>
          <w:sz w:val="24"/>
          <w:szCs w:val="24"/>
        </w:rPr>
        <w:t xml:space="preserve">Зростання ролі людського фактору, який є центральним у </w:t>
      </w:r>
      <w:proofErr w:type="spellStart"/>
      <w:r w:rsidR="009021A3" w:rsidRPr="00096456">
        <w:rPr>
          <w:iCs/>
          <w:sz w:val="24"/>
          <w:szCs w:val="24"/>
        </w:rPr>
        <w:t>ґендерно</w:t>
      </w:r>
      <w:proofErr w:type="spellEnd"/>
      <w:r w:rsidR="009021A3" w:rsidRPr="00096456">
        <w:rPr>
          <w:iCs/>
          <w:sz w:val="24"/>
          <w:szCs w:val="24"/>
        </w:rPr>
        <w:t xml:space="preserve">-орієнтованому та поведінковому аспектах, підвищує рівень актуальності застосування </w:t>
      </w:r>
      <w:proofErr w:type="spellStart"/>
      <w:r w:rsidR="009021A3" w:rsidRPr="00096456">
        <w:rPr>
          <w:iCs/>
          <w:sz w:val="24"/>
          <w:szCs w:val="24"/>
        </w:rPr>
        <w:t>біхевіористичного</w:t>
      </w:r>
      <w:proofErr w:type="spellEnd"/>
      <w:r w:rsidR="009021A3" w:rsidRPr="00096456">
        <w:rPr>
          <w:iCs/>
          <w:sz w:val="24"/>
          <w:szCs w:val="24"/>
        </w:rPr>
        <w:t xml:space="preserve"> підходу в процесі управління системою фінансово-економічної безпеки держави. Метою даного дослідження є обґрунтування концептуальних основ </w:t>
      </w:r>
      <w:proofErr w:type="spellStart"/>
      <w:r w:rsidR="009021A3" w:rsidRPr="00096456">
        <w:rPr>
          <w:iCs/>
          <w:sz w:val="24"/>
          <w:szCs w:val="24"/>
        </w:rPr>
        <w:t>біхевіористичного</w:t>
      </w:r>
      <w:proofErr w:type="spellEnd"/>
      <w:r w:rsidR="009021A3" w:rsidRPr="00096456">
        <w:rPr>
          <w:iCs/>
          <w:sz w:val="24"/>
          <w:szCs w:val="24"/>
        </w:rPr>
        <w:t xml:space="preserve"> підходу до управління системою фінансово-економічної безпеки держави, який містить </w:t>
      </w:r>
      <w:proofErr w:type="spellStart"/>
      <w:r w:rsidR="009021A3" w:rsidRPr="00096456">
        <w:rPr>
          <w:iCs/>
          <w:sz w:val="24"/>
          <w:szCs w:val="24"/>
        </w:rPr>
        <w:t>ґендерно</w:t>
      </w:r>
      <w:proofErr w:type="spellEnd"/>
      <w:r w:rsidR="009021A3" w:rsidRPr="00096456">
        <w:rPr>
          <w:iCs/>
          <w:sz w:val="24"/>
          <w:szCs w:val="24"/>
        </w:rPr>
        <w:t xml:space="preserve">-орієнтований й поведінковий аспекти, та доповнює системний підхід до управління системою фінансово-економічної безпеки держави. Узагальнено особливості державного управління системами фінансово-економічної безпеки в різних державах та систематизовано основні моделі та центри досліджень управління системами фінансово-економічної безпеки у світі. Зазначено, що застосування </w:t>
      </w:r>
      <w:proofErr w:type="spellStart"/>
      <w:r w:rsidR="009021A3" w:rsidRPr="00096456">
        <w:rPr>
          <w:iCs/>
          <w:sz w:val="24"/>
          <w:szCs w:val="24"/>
        </w:rPr>
        <w:t>біхевіористичного</w:t>
      </w:r>
      <w:proofErr w:type="spellEnd"/>
      <w:r w:rsidR="009021A3" w:rsidRPr="00096456">
        <w:rPr>
          <w:iCs/>
          <w:sz w:val="24"/>
          <w:szCs w:val="24"/>
        </w:rPr>
        <w:t xml:space="preserve"> підходу до управління системою фінансово-економічної безпеки держави дозволяє вважати, що організаційна поведінка соціального організму</w:t>
      </w:r>
      <w:r w:rsidR="00462649" w:rsidRPr="00096456">
        <w:rPr>
          <w:iCs/>
          <w:sz w:val="24"/>
          <w:szCs w:val="24"/>
        </w:rPr>
        <w:t xml:space="preserve"> </w:t>
      </w:r>
      <w:r w:rsidR="009021A3" w:rsidRPr="00096456">
        <w:rPr>
          <w:iCs/>
          <w:sz w:val="24"/>
          <w:szCs w:val="24"/>
        </w:rPr>
        <w:t xml:space="preserve">є набором реакцій фінансово-економічної системи на коригування зовнішніх та внутрішніх умов функціонування з метою самозбереження та потенційного розвитку. Така поведінка формується з урахуванням системи керування особистістю, ґендерної збалансованості, індивідуально-психологічних особливостей та природних властивостей. Узагальнено інструментарій </w:t>
      </w:r>
      <w:proofErr w:type="spellStart"/>
      <w:r w:rsidR="009021A3" w:rsidRPr="00096456">
        <w:rPr>
          <w:iCs/>
          <w:sz w:val="24"/>
          <w:szCs w:val="24"/>
        </w:rPr>
        <w:t>ґендерно</w:t>
      </w:r>
      <w:proofErr w:type="spellEnd"/>
      <w:r w:rsidR="009021A3" w:rsidRPr="00096456">
        <w:rPr>
          <w:iCs/>
          <w:sz w:val="24"/>
          <w:szCs w:val="24"/>
        </w:rPr>
        <w:t xml:space="preserve">-орієнтованої складової </w:t>
      </w:r>
      <w:proofErr w:type="spellStart"/>
      <w:r w:rsidR="009021A3" w:rsidRPr="00096456">
        <w:rPr>
          <w:iCs/>
          <w:sz w:val="24"/>
          <w:szCs w:val="24"/>
        </w:rPr>
        <w:t>біхевіористичного</w:t>
      </w:r>
      <w:proofErr w:type="spellEnd"/>
      <w:r w:rsidR="009021A3" w:rsidRPr="00096456">
        <w:rPr>
          <w:iCs/>
          <w:sz w:val="24"/>
          <w:szCs w:val="24"/>
        </w:rPr>
        <w:t xml:space="preserve"> підходу </w:t>
      </w:r>
      <w:r w:rsidR="00462649" w:rsidRPr="00096456">
        <w:rPr>
          <w:iCs/>
          <w:sz w:val="24"/>
          <w:szCs w:val="24"/>
        </w:rPr>
        <w:t>та п</w:t>
      </w:r>
      <w:r w:rsidR="009021A3" w:rsidRPr="00096456">
        <w:rPr>
          <w:iCs/>
          <w:sz w:val="24"/>
          <w:szCs w:val="24"/>
        </w:rPr>
        <w:t xml:space="preserve">роаналізовано вплив ґендерної структури на рівень фінансово-економічної безпеки держави на основі результатів опитування респондентів. Узагальнено наявні ґендерні відмінності у наукових поглядах чоловіків та жінок економістів та конкретизовано питання, за якими зафіксована найбільша статистично значуща різниця між точками зору жінок і чоловіків у сфері управління системою фінансово-економічною безпекою держави. Уточнено сутність економічної категорії </w:t>
      </w:r>
      <w:r w:rsidR="00FB547C">
        <w:rPr>
          <w:iCs/>
          <w:sz w:val="24"/>
          <w:szCs w:val="24"/>
        </w:rPr>
        <w:t>“</w:t>
      </w:r>
      <w:proofErr w:type="spellStart"/>
      <w:r w:rsidR="009021A3" w:rsidRPr="00096456">
        <w:rPr>
          <w:iCs/>
          <w:sz w:val="24"/>
          <w:szCs w:val="24"/>
        </w:rPr>
        <w:t>біхевіористичний</w:t>
      </w:r>
      <w:proofErr w:type="spellEnd"/>
      <w:r w:rsidR="009021A3" w:rsidRPr="00096456">
        <w:rPr>
          <w:iCs/>
          <w:sz w:val="24"/>
          <w:szCs w:val="24"/>
        </w:rPr>
        <w:t xml:space="preserve"> підхід до управління системою фінансово-економічної безпеки держави</w:t>
      </w:r>
      <w:r w:rsidR="00FB547C">
        <w:rPr>
          <w:iCs/>
          <w:sz w:val="24"/>
          <w:szCs w:val="24"/>
        </w:rPr>
        <w:t>”</w:t>
      </w:r>
      <w:r w:rsidR="009021A3" w:rsidRPr="00096456">
        <w:rPr>
          <w:iCs/>
          <w:sz w:val="24"/>
          <w:szCs w:val="24"/>
        </w:rPr>
        <w:t>, яка розглядається як специфічний підхід до забезпечення фінансово-економічної безпеки держави та перманентного спостереження за явищами і процесами, які відбуваються в системі її гарантування, що базується на ґендерних та поведінкових аспектах, вивчає особливості прийняття управлінських рішень з обов’язковим урахуванням психологічних, ментальних та емоційних особливостей з метою управління та прогнозування поведінки учасників фінансово-економічних відносин на державному рівні</w:t>
      </w:r>
    </w:p>
    <w:p w14:paraId="621178ED" w14:textId="77777777" w:rsidR="009021A3" w:rsidRPr="00096456" w:rsidRDefault="009021A3" w:rsidP="00722696">
      <w:pPr>
        <w:jc w:val="both"/>
        <w:rPr>
          <w:sz w:val="24"/>
          <w:szCs w:val="24"/>
        </w:rPr>
      </w:pPr>
    </w:p>
    <w:p w14:paraId="5358FE41" w14:textId="7DC13DA5" w:rsidR="00DA2057" w:rsidRPr="00096456" w:rsidRDefault="005D3D69" w:rsidP="00722696">
      <w:pPr>
        <w:jc w:val="both"/>
        <w:rPr>
          <w:sz w:val="24"/>
          <w:szCs w:val="24"/>
        </w:rPr>
      </w:pPr>
      <w:r w:rsidRPr="00096456">
        <w:rPr>
          <w:b/>
          <w:sz w:val="24"/>
          <w:szCs w:val="24"/>
        </w:rPr>
        <w:t>Ключові слова</w:t>
      </w:r>
      <w:r w:rsidRPr="00096456">
        <w:rPr>
          <w:b/>
          <w:iCs/>
          <w:sz w:val="24"/>
          <w:szCs w:val="24"/>
        </w:rPr>
        <w:t xml:space="preserve">: </w:t>
      </w:r>
      <w:proofErr w:type="spellStart"/>
      <w:r w:rsidR="005C0C5D" w:rsidRPr="00096456">
        <w:rPr>
          <w:iCs/>
          <w:sz w:val="24"/>
          <w:szCs w:val="24"/>
        </w:rPr>
        <w:t>ґ</w:t>
      </w:r>
      <w:r w:rsidR="005C0C5D" w:rsidRPr="00096456">
        <w:rPr>
          <w:sz w:val="24"/>
          <w:szCs w:val="24"/>
        </w:rPr>
        <w:t>ендерно</w:t>
      </w:r>
      <w:proofErr w:type="spellEnd"/>
      <w:r w:rsidR="005C0C5D" w:rsidRPr="00096456">
        <w:rPr>
          <w:sz w:val="24"/>
          <w:szCs w:val="24"/>
        </w:rPr>
        <w:t>-орієнтований підхід</w:t>
      </w:r>
      <w:r w:rsidR="001D32EA" w:rsidRPr="001D32EA">
        <w:rPr>
          <w:sz w:val="24"/>
          <w:szCs w:val="24"/>
          <w:lang w:val="ru-RU"/>
        </w:rPr>
        <w:t>;</w:t>
      </w:r>
      <w:r w:rsidR="005C0C5D" w:rsidRPr="00096456">
        <w:rPr>
          <w:sz w:val="24"/>
          <w:szCs w:val="24"/>
        </w:rPr>
        <w:t xml:space="preserve"> поведінковий аспект</w:t>
      </w:r>
      <w:r w:rsidR="001D32EA" w:rsidRPr="001D32EA">
        <w:rPr>
          <w:sz w:val="24"/>
          <w:szCs w:val="24"/>
          <w:lang w:val="ru-RU"/>
        </w:rPr>
        <w:t>;</w:t>
      </w:r>
      <w:r w:rsidR="005C0C5D" w:rsidRPr="00096456">
        <w:rPr>
          <w:sz w:val="24"/>
          <w:szCs w:val="24"/>
        </w:rPr>
        <w:t xml:space="preserve"> психологічні особливості менеджменту</w:t>
      </w:r>
      <w:r w:rsidR="001D32EA" w:rsidRPr="001D32EA">
        <w:rPr>
          <w:sz w:val="24"/>
          <w:szCs w:val="24"/>
          <w:lang w:val="ru-RU"/>
        </w:rPr>
        <w:t>;</w:t>
      </w:r>
      <w:r w:rsidR="005C0C5D" w:rsidRPr="00096456">
        <w:rPr>
          <w:sz w:val="24"/>
          <w:szCs w:val="24"/>
        </w:rPr>
        <w:t xml:space="preserve"> людський фактор</w:t>
      </w:r>
      <w:r w:rsidR="001D32EA" w:rsidRPr="001D32EA">
        <w:rPr>
          <w:sz w:val="24"/>
          <w:szCs w:val="24"/>
          <w:lang w:val="ru-RU"/>
        </w:rPr>
        <w:t>;</w:t>
      </w:r>
      <w:r w:rsidR="005C0C5D" w:rsidRPr="00096456">
        <w:rPr>
          <w:sz w:val="24"/>
          <w:szCs w:val="24"/>
        </w:rPr>
        <w:t xml:space="preserve"> </w:t>
      </w:r>
      <w:r w:rsidR="009021A3" w:rsidRPr="00096456">
        <w:rPr>
          <w:sz w:val="24"/>
          <w:szCs w:val="24"/>
        </w:rPr>
        <w:t>адміністративний менеджмент</w:t>
      </w:r>
    </w:p>
    <w:p w14:paraId="49BC4C34" w14:textId="77777777" w:rsidR="001135D6" w:rsidRPr="00BF15A7" w:rsidRDefault="001135D6" w:rsidP="006C1F12">
      <w:pPr>
        <w:jc w:val="both"/>
        <w:rPr>
          <w:b/>
          <w:sz w:val="24"/>
          <w:szCs w:val="24"/>
          <w:highlight w:val="yellow"/>
        </w:rPr>
      </w:pPr>
    </w:p>
    <w:p w14:paraId="1580C966" w14:textId="77777777" w:rsidR="00DD1B2A" w:rsidRDefault="003B25D9" w:rsidP="001D32EA">
      <w:pPr>
        <w:rPr>
          <w:b/>
          <w:sz w:val="24"/>
          <w:szCs w:val="24"/>
        </w:rPr>
      </w:pPr>
      <w:r w:rsidRPr="00250324">
        <w:rPr>
          <w:b/>
          <w:sz w:val="24"/>
          <w:szCs w:val="24"/>
        </w:rPr>
        <w:t>Вступ</w:t>
      </w:r>
    </w:p>
    <w:p w14:paraId="57C437F6" w14:textId="62133262" w:rsidR="002349BB" w:rsidRDefault="00937C91" w:rsidP="00096456">
      <w:pPr>
        <w:jc w:val="both"/>
        <w:rPr>
          <w:sz w:val="24"/>
          <w:szCs w:val="24"/>
        </w:rPr>
      </w:pPr>
      <w:r w:rsidRPr="00250324">
        <w:rPr>
          <w:sz w:val="24"/>
          <w:szCs w:val="24"/>
        </w:rPr>
        <w:t>Складний процес управління системою фінансової безпеки держави у сучасних</w:t>
      </w:r>
      <w:r w:rsidRPr="00937C91">
        <w:rPr>
          <w:sz w:val="24"/>
          <w:szCs w:val="24"/>
        </w:rPr>
        <w:t xml:space="preserve"> динамічних умовах важко контрольованого впливу специфічних зовнішніх загроз, залежності від зовнішніх джерел фінансування, коригувань затверджених бюджетів відбувається зі зростанням ролі людського </w:t>
      </w:r>
      <w:proofErr w:type="spellStart"/>
      <w:r w:rsidRPr="00937C91">
        <w:rPr>
          <w:sz w:val="24"/>
          <w:szCs w:val="24"/>
        </w:rPr>
        <w:t>фактора</w:t>
      </w:r>
      <w:proofErr w:type="spellEnd"/>
      <w:r w:rsidRPr="00937C91">
        <w:rPr>
          <w:sz w:val="24"/>
          <w:szCs w:val="24"/>
        </w:rPr>
        <w:t xml:space="preserve">, який є центральним у </w:t>
      </w:r>
      <w:proofErr w:type="spellStart"/>
      <w:r w:rsidRPr="00937C91">
        <w:rPr>
          <w:sz w:val="24"/>
          <w:szCs w:val="24"/>
        </w:rPr>
        <w:t>ґендерно</w:t>
      </w:r>
      <w:proofErr w:type="spellEnd"/>
      <w:r w:rsidRPr="00937C91">
        <w:rPr>
          <w:sz w:val="24"/>
          <w:szCs w:val="24"/>
        </w:rPr>
        <w:t>-</w:t>
      </w:r>
      <w:r w:rsidRPr="00BC4B23">
        <w:rPr>
          <w:sz w:val="24"/>
          <w:szCs w:val="24"/>
        </w:rPr>
        <w:t>орієнтованому та поведінковому підходах до системи управління фінансової безпеки держави</w:t>
      </w:r>
      <w:r w:rsidR="002349BB" w:rsidRPr="00BC4B23">
        <w:rPr>
          <w:sz w:val="24"/>
          <w:szCs w:val="24"/>
        </w:rPr>
        <w:t>.</w:t>
      </w:r>
    </w:p>
    <w:p w14:paraId="1DA3C6BD" w14:textId="77777777" w:rsidR="00BC4B23" w:rsidRDefault="00BC4B23" w:rsidP="003B25D9">
      <w:pPr>
        <w:ind w:firstLine="567"/>
        <w:jc w:val="both"/>
        <w:rPr>
          <w:sz w:val="24"/>
          <w:szCs w:val="24"/>
        </w:rPr>
      </w:pPr>
      <w:r>
        <w:rPr>
          <w:sz w:val="24"/>
          <w:szCs w:val="24"/>
        </w:rPr>
        <w:t xml:space="preserve">Сучасний макроекономічний стан </w:t>
      </w:r>
      <w:r w:rsidRPr="00BC4B23">
        <w:rPr>
          <w:sz w:val="24"/>
          <w:szCs w:val="24"/>
        </w:rPr>
        <w:t>зумови</w:t>
      </w:r>
      <w:r>
        <w:rPr>
          <w:sz w:val="24"/>
          <w:szCs w:val="24"/>
        </w:rPr>
        <w:t>в</w:t>
      </w:r>
      <w:r w:rsidRPr="00BC4B23">
        <w:rPr>
          <w:sz w:val="24"/>
          <w:szCs w:val="24"/>
        </w:rPr>
        <w:t xml:space="preserve"> активізацію деструктивних процесів</w:t>
      </w:r>
      <w:r>
        <w:rPr>
          <w:sz w:val="24"/>
          <w:szCs w:val="24"/>
        </w:rPr>
        <w:t xml:space="preserve"> в України</w:t>
      </w:r>
      <w:r w:rsidRPr="00BC4B23">
        <w:rPr>
          <w:sz w:val="24"/>
          <w:szCs w:val="24"/>
        </w:rPr>
        <w:t xml:space="preserve">, трансмісія яких становить значну загрозу для національної безпеки держави, негативно впливає на рівень її макроекономічної стабільності. Тому наявні підходи до регулювання безпекових процесів у фінансово-економічній сфері потребують системності, логічно побудованого комплексу наукових знань, який би враховував стрімку зміну загроз </w:t>
      </w:r>
      <w:r w:rsidRPr="00BC4B23">
        <w:rPr>
          <w:sz w:val="24"/>
          <w:szCs w:val="24"/>
        </w:rPr>
        <w:lastRenderedPageBreak/>
        <w:t>через надзвичайні ситуації, та відбивав фінансово-економічну безпек</w:t>
      </w:r>
      <w:r>
        <w:rPr>
          <w:sz w:val="24"/>
          <w:szCs w:val="24"/>
        </w:rPr>
        <w:t xml:space="preserve">у держави в її </w:t>
      </w:r>
      <w:proofErr w:type="spellStart"/>
      <w:r>
        <w:rPr>
          <w:sz w:val="24"/>
          <w:szCs w:val="24"/>
        </w:rPr>
        <w:t>багатовимірності</w:t>
      </w:r>
      <w:proofErr w:type="spellEnd"/>
      <w:r w:rsidRPr="00BC4B23">
        <w:rPr>
          <w:sz w:val="24"/>
          <w:szCs w:val="24"/>
        </w:rPr>
        <w:t xml:space="preserve">. Ця </w:t>
      </w:r>
      <w:proofErr w:type="spellStart"/>
      <w:r w:rsidRPr="00BC4B23">
        <w:rPr>
          <w:sz w:val="24"/>
          <w:szCs w:val="24"/>
        </w:rPr>
        <w:t>міжсекторальна</w:t>
      </w:r>
      <w:proofErr w:type="spellEnd"/>
      <w:r w:rsidRPr="00BC4B23">
        <w:rPr>
          <w:sz w:val="24"/>
          <w:szCs w:val="24"/>
        </w:rPr>
        <w:t xml:space="preserve"> проблема наразі є невирішеною та відповідає найактуальнішим потребам економіки і суспільства</w:t>
      </w:r>
      <w:r>
        <w:rPr>
          <w:sz w:val="24"/>
          <w:szCs w:val="24"/>
        </w:rPr>
        <w:t>.</w:t>
      </w:r>
    </w:p>
    <w:p w14:paraId="7BD4EF87" w14:textId="40EC95F9" w:rsidR="008D1876" w:rsidRDefault="00551CE4" w:rsidP="00722696">
      <w:pPr>
        <w:ind w:firstLine="567"/>
        <w:jc w:val="both"/>
        <w:rPr>
          <w:sz w:val="24"/>
          <w:szCs w:val="24"/>
        </w:rPr>
      </w:pPr>
      <w:r w:rsidRPr="00551CE4">
        <w:rPr>
          <w:sz w:val="24"/>
          <w:szCs w:val="24"/>
        </w:rPr>
        <w:t>У роботі</w:t>
      </w:r>
      <w:r w:rsidR="001D32EA" w:rsidRPr="001D32EA">
        <w:rPr>
          <w:sz w:val="24"/>
          <w:szCs w:val="24"/>
          <w:lang w:val="ru-RU"/>
        </w:rPr>
        <w:t xml:space="preserve"> </w:t>
      </w:r>
      <w:r w:rsidR="001D32EA">
        <w:rPr>
          <w:sz w:val="24"/>
          <w:szCs w:val="24"/>
          <w:lang w:val="en-US"/>
        </w:rPr>
        <w:t>Ch</w:t>
      </w:r>
      <w:r w:rsidR="001D32EA" w:rsidRPr="001D32EA">
        <w:rPr>
          <w:sz w:val="24"/>
          <w:szCs w:val="24"/>
          <w:lang w:val="ru-RU"/>
        </w:rPr>
        <w:t>.</w:t>
      </w:r>
      <w:r w:rsidR="00145470">
        <w:rPr>
          <w:sz w:val="24"/>
          <w:szCs w:val="24"/>
          <w:lang w:val="en-US"/>
        </w:rPr>
        <w:t>I</w:t>
      </w:r>
      <w:r w:rsidR="00145470" w:rsidRPr="00145470">
        <w:rPr>
          <w:sz w:val="24"/>
          <w:szCs w:val="24"/>
          <w:lang w:val="ru-RU"/>
        </w:rPr>
        <w:t>.</w:t>
      </w:r>
      <w:r w:rsidR="001D32EA" w:rsidRPr="001D32EA">
        <w:rPr>
          <w:sz w:val="24"/>
          <w:szCs w:val="24"/>
          <w:lang w:val="ru-RU"/>
        </w:rPr>
        <w:t xml:space="preserve"> </w:t>
      </w:r>
      <w:proofErr w:type="spellStart"/>
      <w:r w:rsidR="001D32EA">
        <w:rPr>
          <w:sz w:val="24"/>
          <w:szCs w:val="24"/>
          <w:lang w:val="en-US"/>
        </w:rPr>
        <w:t>Nkeki</w:t>
      </w:r>
      <w:proofErr w:type="spellEnd"/>
      <w:r w:rsidR="001D32EA" w:rsidRPr="001D32EA">
        <w:rPr>
          <w:sz w:val="24"/>
          <w:szCs w:val="24"/>
          <w:lang w:val="ru-RU"/>
        </w:rPr>
        <w:t xml:space="preserve"> (</w:t>
      </w:r>
      <w:r>
        <w:rPr>
          <w:sz w:val="24"/>
          <w:szCs w:val="24"/>
        </w:rPr>
        <w:t>2018)</w:t>
      </w:r>
      <w:r w:rsidRPr="00551CE4">
        <w:rPr>
          <w:sz w:val="24"/>
          <w:szCs w:val="24"/>
        </w:rPr>
        <w:t xml:space="preserve"> приділено увагу </w:t>
      </w:r>
      <w:r w:rsidR="008D1876">
        <w:rPr>
          <w:sz w:val="24"/>
          <w:szCs w:val="24"/>
        </w:rPr>
        <w:t>проблемам управління</w:t>
      </w:r>
      <w:r w:rsidRPr="00551CE4">
        <w:rPr>
          <w:sz w:val="24"/>
          <w:szCs w:val="24"/>
        </w:rPr>
        <w:t xml:space="preserve"> ризик</w:t>
      </w:r>
      <w:r w:rsidR="008D1876">
        <w:rPr>
          <w:sz w:val="24"/>
          <w:szCs w:val="24"/>
        </w:rPr>
        <w:t>ами</w:t>
      </w:r>
      <w:r w:rsidRPr="00551CE4">
        <w:rPr>
          <w:sz w:val="24"/>
          <w:szCs w:val="24"/>
        </w:rPr>
        <w:t xml:space="preserve"> та боргом </w:t>
      </w:r>
      <w:r w:rsidR="008D1876">
        <w:rPr>
          <w:sz w:val="24"/>
          <w:szCs w:val="24"/>
        </w:rPr>
        <w:t>під час</w:t>
      </w:r>
      <w:r w:rsidRPr="00551CE4">
        <w:rPr>
          <w:sz w:val="24"/>
          <w:szCs w:val="24"/>
        </w:rPr>
        <w:t xml:space="preserve"> фінансової кризи, проте не конкретизовано вплив комбінацій цих факторів на динаміку посткризового відновлення. Автори </w:t>
      </w:r>
      <w:r w:rsidR="00A913A4">
        <w:rPr>
          <w:sz w:val="24"/>
          <w:szCs w:val="24"/>
          <w:lang w:val="en-US"/>
        </w:rPr>
        <w:t>B</w:t>
      </w:r>
      <w:r w:rsidR="00A913A4" w:rsidRPr="00A913A4">
        <w:rPr>
          <w:sz w:val="24"/>
          <w:szCs w:val="24"/>
        </w:rPr>
        <w:t xml:space="preserve">. </w:t>
      </w:r>
      <w:proofErr w:type="spellStart"/>
      <w:r w:rsidRPr="00551CE4">
        <w:rPr>
          <w:sz w:val="24"/>
          <w:szCs w:val="24"/>
        </w:rPr>
        <w:t>Scheubel</w:t>
      </w:r>
      <w:proofErr w:type="spellEnd"/>
      <w:r w:rsidR="006C1F12">
        <w:rPr>
          <w:sz w:val="24"/>
          <w:szCs w:val="24"/>
        </w:rPr>
        <w:t xml:space="preserve"> </w:t>
      </w:r>
      <w:r w:rsidR="006C1F12" w:rsidRPr="006C1F12">
        <w:rPr>
          <w:sz w:val="24"/>
          <w:szCs w:val="24"/>
        </w:rPr>
        <w:t xml:space="preserve">&amp; </w:t>
      </w:r>
      <w:r w:rsidR="00A913A4">
        <w:rPr>
          <w:sz w:val="24"/>
          <w:szCs w:val="24"/>
          <w:lang w:val="en-US"/>
        </w:rPr>
        <w:t>L</w:t>
      </w:r>
      <w:r w:rsidR="00A913A4" w:rsidRPr="00A913A4">
        <w:rPr>
          <w:sz w:val="24"/>
          <w:szCs w:val="24"/>
        </w:rPr>
        <w:t xml:space="preserve">. </w:t>
      </w:r>
      <w:proofErr w:type="spellStart"/>
      <w:r w:rsidRPr="00551CE4">
        <w:rPr>
          <w:sz w:val="24"/>
          <w:szCs w:val="24"/>
        </w:rPr>
        <w:t>Stracca</w:t>
      </w:r>
      <w:proofErr w:type="spellEnd"/>
      <w:r w:rsidRPr="00551CE4">
        <w:rPr>
          <w:sz w:val="24"/>
          <w:szCs w:val="24"/>
        </w:rPr>
        <w:t xml:space="preserve"> </w:t>
      </w:r>
      <w:r w:rsidR="001D32EA" w:rsidRPr="00A609FC">
        <w:rPr>
          <w:sz w:val="24"/>
          <w:szCs w:val="24"/>
        </w:rPr>
        <w:t>(</w:t>
      </w:r>
      <w:r>
        <w:rPr>
          <w:sz w:val="24"/>
          <w:szCs w:val="24"/>
        </w:rPr>
        <w:t>2019)</w:t>
      </w:r>
      <w:r w:rsidRPr="00551CE4">
        <w:rPr>
          <w:sz w:val="24"/>
          <w:szCs w:val="24"/>
        </w:rPr>
        <w:t xml:space="preserve"> дослідили глобальну мережу фінансової безпеки для понад 150 країн у періоді 1960</w:t>
      </w:r>
      <w:r>
        <w:rPr>
          <w:sz w:val="24"/>
          <w:szCs w:val="24"/>
        </w:rPr>
        <w:t>-</w:t>
      </w:r>
      <w:r w:rsidRPr="00551CE4">
        <w:rPr>
          <w:sz w:val="24"/>
          <w:szCs w:val="24"/>
        </w:rPr>
        <w:t>2014 років</w:t>
      </w:r>
      <w:r w:rsidR="008D1876">
        <w:rPr>
          <w:sz w:val="24"/>
          <w:szCs w:val="24"/>
        </w:rPr>
        <w:t>.</w:t>
      </w:r>
      <w:r w:rsidRPr="00551CE4">
        <w:rPr>
          <w:sz w:val="24"/>
          <w:szCs w:val="24"/>
        </w:rPr>
        <w:t xml:space="preserve"> </w:t>
      </w:r>
      <w:r w:rsidR="008D1876">
        <w:rPr>
          <w:sz w:val="24"/>
          <w:szCs w:val="24"/>
        </w:rPr>
        <w:t>С</w:t>
      </w:r>
      <w:r w:rsidRPr="00551CE4">
        <w:rPr>
          <w:sz w:val="24"/>
          <w:szCs w:val="24"/>
        </w:rPr>
        <w:t xml:space="preserve">формована база дослідження охоплює лише чотири елементи: валютні резерви, фінансування МВФ, </w:t>
      </w:r>
      <w:proofErr w:type="spellStart"/>
      <w:r w:rsidRPr="00551CE4">
        <w:rPr>
          <w:sz w:val="24"/>
          <w:szCs w:val="24"/>
        </w:rPr>
        <w:t>своп</w:t>
      </w:r>
      <w:proofErr w:type="spellEnd"/>
      <w:r w:rsidRPr="00551CE4">
        <w:rPr>
          <w:sz w:val="24"/>
          <w:szCs w:val="24"/>
        </w:rPr>
        <w:t xml:space="preserve">-лінії центрального банку та регіональні механізми фінансування. У роботі </w:t>
      </w:r>
      <w:r w:rsidR="00A913A4">
        <w:rPr>
          <w:sz w:val="24"/>
          <w:szCs w:val="24"/>
          <w:lang w:val="en-US"/>
        </w:rPr>
        <w:t>B</w:t>
      </w:r>
      <w:r w:rsidR="00A913A4" w:rsidRPr="00FA0A17">
        <w:rPr>
          <w:sz w:val="24"/>
          <w:szCs w:val="24"/>
        </w:rPr>
        <w:t xml:space="preserve">. </w:t>
      </w:r>
      <w:proofErr w:type="spellStart"/>
      <w:r w:rsidRPr="00551CE4">
        <w:rPr>
          <w:sz w:val="24"/>
          <w:szCs w:val="24"/>
        </w:rPr>
        <w:t>Scheubel</w:t>
      </w:r>
      <w:proofErr w:type="spellEnd"/>
      <w:r>
        <w:rPr>
          <w:sz w:val="24"/>
          <w:szCs w:val="24"/>
        </w:rPr>
        <w:t xml:space="preserve"> </w:t>
      </w:r>
      <w:proofErr w:type="spellStart"/>
      <w:r w:rsidR="00A609FC" w:rsidRPr="00A609FC">
        <w:rPr>
          <w:i/>
          <w:iCs/>
          <w:sz w:val="24"/>
          <w:szCs w:val="24"/>
        </w:rPr>
        <w:t>et</w:t>
      </w:r>
      <w:proofErr w:type="spellEnd"/>
      <w:r w:rsidR="00A609FC" w:rsidRPr="00A609FC">
        <w:rPr>
          <w:i/>
          <w:iCs/>
          <w:sz w:val="24"/>
          <w:szCs w:val="24"/>
        </w:rPr>
        <w:t xml:space="preserve"> </w:t>
      </w:r>
      <w:proofErr w:type="spellStart"/>
      <w:r w:rsidR="00A609FC" w:rsidRPr="00A609FC">
        <w:rPr>
          <w:i/>
          <w:iCs/>
          <w:sz w:val="24"/>
          <w:szCs w:val="24"/>
        </w:rPr>
        <w:t>al</w:t>
      </w:r>
      <w:proofErr w:type="spellEnd"/>
      <w:r w:rsidRPr="00BC4B23">
        <w:rPr>
          <w:sz w:val="24"/>
          <w:szCs w:val="24"/>
        </w:rPr>
        <w:t>.</w:t>
      </w:r>
      <w:r>
        <w:rPr>
          <w:sz w:val="24"/>
          <w:szCs w:val="24"/>
        </w:rPr>
        <w:t xml:space="preserve"> </w:t>
      </w:r>
      <w:r w:rsidR="00A609FC" w:rsidRPr="00FA0A17">
        <w:rPr>
          <w:sz w:val="24"/>
          <w:szCs w:val="24"/>
        </w:rPr>
        <w:t>(</w:t>
      </w:r>
      <w:r>
        <w:rPr>
          <w:sz w:val="24"/>
          <w:szCs w:val="24"/>
        </w:rPr>
        <w:t>2019)</w:t>
      </w:r>
      <w:r w:rsidRPr="00551CE4">
        <w:rPr>
          <w:sz w:val="24"/>
          <w:szCs w:val="24"/>
        </w:rPr>
        <w:t xml:space="preserve"> розглянуто роль глобального фінансового циклу для фінансової безпеки країн, що розвиваються, у різних типах криз та в часі, в роботі увага здебільшого приділяється валютним кризам. </w:t>
      </w:r>
    </w:p>
    <w:p w14:paraId="32F5F632" w14:textId="408A1D04" w:rsidR="008D1876" w:rsidRPr="00FA0A17" w:rsidRDefault="00551CE4" w:rsidP="00722696">
      <w:pPr>
        <w:ind w:firstLine="567"/>
        <w:jc w:val="both"/>
        <w:rPr>
          <w:sz w:val="24"/>
          <w:szCs w:val="24"/>
          <w:lang w:val="ru-RU"/>
        </w:rPr>
      </w:pPr>
      <w:r w:rsidRPr="00551CE4">
        <w:rPr>
          <w:sz w:val="24"/>
          <w:szCs w:val="24"/>
        </w:rPr>
        <w:t xml:space="preserve">Автори </w:t>
      </w:r>
      <w:r w:rsidR="00A913A4">
        <w:rPr>
          <w:sz w:val="24"/>
          <w:szCs w:val="24"/>
          <w:lang w:val="en-US"/>
        </w:rPr>
        <w:t xml:space="preserve">C. </w:t>
      </w:r>
      <w:proofErr w:type="spellStart"/>
      <w:r w:rsidRPr="00551CE4">
        <w:rPr>
          <w:sz w:val="24"/>
          <w:szCs w:val="24"/>
        </w:rPr>
        <w:t>Koutserimpas</w:t>
      </w:r>
      <w:proofErr w:type="spellEnd"/>
      <w:r w:rsidRPr="00551CE4">
        <w:rPr>
          <w:sz w:val="24"/>
          <w:szCs w:val="24"/>
        </w:rPr>
        <w:t xml:space="preserve"> </w:t>
      </w:r>
      <w:proofErr w:type="spellStart"/>
      <w:r w:rsidR="00A609FC" w:rsidRPr="00A609FC">
        <w:rPr>
          <w:i/>
          <w:iCs/>
          <w:sz w:val="24"/>
          <w:szCs w:val="24"/>
        </w:rPr>
        <w:t>et</w:t>
      </w:r>
      <w:proofErr w:type="spellEnd"/>
      <w:r w:rsidR="00A609FC" w:rsidRPr="00A609FC">
        <w:rPr>
          <w:i/>
          <w:iCs/>
          <w:sz w:val="24"/>
          <w:szCs w:val="24"/>
        </w:rPr>
        <w:t xml:space="preserve"> </w:t>
      </w:r>
      <w:proofErr w:type="spellStart"/>
      <w:r w:rsidR="00A609FC" w:rsidRPr="00A609FC">
        <w:rPr>
          <w:i/>
          <w:iCs/>
          <w:sz w:val="24"/>
          <w:szCs w:val="24"/>
        </w:rPr>
        <w:t>al</w:t>
      </w:r>
      <w:proofErr w:type="spellEnd"/>
      <w:r w:rsidRPr="00BC4B23">
        <w:rPr>
          <w:sz w:val="24"/>
          <w:szCs w:val="24"/>
        </w:rPr>
        <w:t>.</w:t>
      </w:r>
      <w:r>
        <w:rPr>
          <w:sz w:val="24"/>
          <w:szCs w:val="24"/>
        </w:rPr>
        <w:t xml:space="preserve"> </w:t>
      </w:r>
      <w:r w:rsidR="00A913A4" w:rsidRPr="00A913A4">
        <w:rPr>
          <w:sz w:val="24"/>
          <w:szCs w:val="24"/>
        </w:rPr>
        <w:t>(</w:t>
      </w:r>
      <w:r>
        <w:rPr>
          <w:sz w:val="24"/>
          <w:szCs w:val="24"/>
        </w:rPr>
        <w:t>2019)</w:t>
      </w:r>
      <w:r w:rsidRPr="00551CE4">
        <w:rPr>
          <w:sz w:val="24"/>
          <w:szCs w:val="24"/>
        </w:rPr>
        <w:t xml:space="preserve"> проаналізували особливості управління </w:t>
      </w:r>
      <w:r w:rsidR="008D1876">
        <w:rPr>
          <w:sz w:val="24"/>
          <w:szCs w:val="24"/>
        </w:rPr>
        <w:t xml:space="preserve">системою фінансово-економічної безпеки </w:t>
      </w:r>
      <w:r w:rsidRPr="00551CE4">
        <w:rPr>
          <w:sz w:val="24"/>
          <w:szCs w:val="24"/>
        </w:rPr>
        <w:t xml:space="preserve">у надзвичайних ситуаціях у роки економічної кризи в Греції, що не дозволяє стверджувати про актуальність результатів для інших країн. У роботі </w:t>
      </w:r>
      <w:r w:rsidR="00A913A4">
        <w:rPr>
          <w:sz w:val="24"/>
          <w:szCs w:val="24"/>
          <w:lang w:val="en-US"/>
        </w:rPr>
        <w:t>V</w:t>
      </w:r>
      <w:r w:rsidR="00A913A4" w:rsidRPr="00A913A4">
        <w:rPr>
          <w:sz w:val="24"/>
          <w:szCs w:val="24"/>
        </w:rPr>
        <w:t>.</w:t>
      </w:r>
      <w:r w:rsidR="00A913A4">
        <w:rPr>
          <w:sz w:val="24"/>
          <w:szCs w:val="24"/>
          <w:lang w:val="en-US"/>
        </w:rPr>
        <w:t>Yu</w:t>
      </w:r>
      <w:r w:rsidR="00A913A4" w:rsidRPr="00A913A4">
        <w:rPr>
          <w:sz w:val="24"/>
          <w:szCs w:val="24"/>
        </w:rPr>
        <w:t xml:space="preserve">. </w:t>
      </w:r>
      <w:proofErr w:type="spellStart"/>
      <w:r w:rsidRPr="00551CE4">
        <w:rPr>
          <w:sz w:val="24"/>
          <w:szCs w:val="24"/>
        </w:rPr>
        <w:t>Keretsman</w:t>
      </w:r>
      <w:proofErr w:type="spellEnd"/>
      <w:r w:rsidR="00A913A4" w:rsidRPr="00A913A4">
        <w:rPr>
          <w:sz w:val="24"/>
          <w:szCs w:val="24"/>
        </w:rPr>
        <w:t xml:space="preserve"> (</w:t>
      </w:r>
      <w:r>
        <w:rPr>
          <w:sz w:val="24"/>
          <w:szCs w:val="24"/>
        </w:rPr>
        <w:t xml:space="preserve">2019) </w:t>
      </w:r>
      <w:r w:rsidRPr="00551CE4">
        <w:rPr>
          <w:sz w:val="24"/>
          <w:szCs w:val="24"/>
        </w:rPr>
        <w:t xml:space="preserve">досліджено теоретичні і практичні аспекти державного регулювання розвитку регіонів </w:t>
      </w:r>
      <w:r w:rsidR="008D1876">
        <w:rPr>
          <w:sz w:val="24"/>
          <w:szCs w:val="24"/>
        </w:rPr>
        <w:t>в системі управління фінансово-економічно безпеки держави</w:t>
      </w:r>
      <w:r w:rsidRPr="00551CE4">
        <w:rPr>
          <w:sz w:val="24"/>
          <w:szCs w:val="24"/>
        </w:rPr>
        <w:t xml:space="preserve">. У дослідженні </w:t>
      </w:r>
      <w:r w:rsidR="00A913A4">
        <w:rPr>
          <w:sz w:val="24"/>
          <w:szCs w:val="24"/>
          <w:lang w:val="en-US"/>
        </w:rPr>
        <w:t>B</w:t>
      </w:r>
      <w:r w:rsidR="00A913A4" w:rsidRPr="00A913A4">
        <w:rPr>
          <w:sz w:val="24"/>
          <w:szCs w:val="24"/>
          <w:lang w:val="ru-RU"/>
        </w:rPr>
        <w:t xml:space="preserve">. </w:t>
      </w:r>
      <w:proofErr w:type="spellStart"/>
      <w:r w:rsidRPr="00551CE4">
        <w:rPr>
          <w:sz w:val="24"/>
          <w:szCs w:val="24"/>
        </w:rPr>
        <w:t>Yang</w:t>
      </w:r>
      <w:proofErr w:type="spellEnd"/>
      <w:r>
        <w:rPr>
          <w:sz w:val="24"/>
          <w:szCs w:val="24"/>
        </w:rPr>
        <w:t xml:space="preserve"> </w:t>
      </w:r>
      <w:r w:rsidR="00A913A4" w:rsidRPr="00A913A4">
        <w:rPr>
          <w:sz w:val="24"/>
          <w:szCs w:val="24"/>
          <w:lang w:val="ru-RU"/>
        </w:rPr>
        <w:t>(</w:t>
      </w:r>
      <w:r>
        <w:rPr>
          <w:sz w:val="24"/>
          <w:szCs w:val="24"/>
        </w:rPr>
        <w:t xml:space="preserve">2020) </w:t>
      </w:r>
      <w:r w:rsidRPr="00551CE4">
        <w:rPr>
          <w:sz w:val="24"/>
          <w:szCs w:val="24"/>
        </w:rPr>
        <w:t>побудовано модель онтології ризику фінансової безпеки на основі асоціації ризиків та машинного навчання.</w:t>
      </w:r>
    </w:p>
    <w:p w14:paraId="20F2A239" w14:textId="01A0BE26" w:rsidR="008D1876" w:rsidRDefault="00551CE4" w:rsidP="00722696">
      <w:pPr>
        <w:ind w:firstLine="567"/>
        <w:jc w:val="both"/>
        <w:rPr>
          <w:sz w:val="24"/>
          <w:szCs w:val="24"/>
        </w:rPr>
      </w:pPr>
      <w:r w:rsidRPr="00551CE4">
        <w:rPr>
          <w:sz w:val="24"/>
          <w:szCs w:val="24"/>
        </w:rPr>
        <w:t xml:space="preserve">У роботі </w:t>
      </w:r>
      <w:r w:rsidR="00A913A4">
        <w:rPr>
          <w:sz w:val="24"/>
          <w:szCs w:val="24"/>
          <w:lang w:val="en-US"/>
        </w:rPr>
        <w:t>M</w:t>
      </w:r>
      <w:r w:rsidR="00A913A4" w:rsidRPr="00A913A4">
        <w:rPr>
          <w:sz w:val="24"/>
          <w:szCs w:val="24"/>
        </w:rPr>
        <w:t xml:space="preserve">. </w:t>
      </w:r>
      <w:proofErr w:type="spellStart"/>
      <w:r w:rsidR="00D66367">
        <w:rPr>
          <w:sz w:val="24"/>
          <w:szCs w:val="24"/>
        </w:rPr>
        <w:t>Fudge</w:t>
      </w:r>
      <w:proofErr w:type="spellEnd"/>
      <w:r w:rsidR="00D66367" w:rsidRPr="00D66367">
        <w:rPr>
          <w:sz w:val="24"/>
          <w:szCs w:val="24"/>
        </w:rPr>
        <w:t xml:space="preserve"> </w:t>
      </w:r>
      <w:proofErr w:type="spellStart"/>
      <w:r w:rsidR="00A609FC" w:rsidRPr="00A609FC">
        <w:rPr>
          <w:i/>
          <w:iCs/>
          <w:sz w:val="24"/>
          <w:szCs w:val="24"/>
        </w:rPr>
        <w:t>et</w:t>
      </w:r>
      <w:proofErr w:type="spellEnd"/>
      <w:r w:rsidR="00A609FC" w:rsidRPr="00A609FC">
        <w:rPr>
          <w:i/>
          <w:iCs/>
          <w:sz w:val="24"/>
          <w:szCs w:val="24"/>
        </w:rPr>
        <w:t xml:space="preserve"> </w:t>
      </w:r>
      <w:proofErr w:type="spellStart"/>
      <w:r w:rsidR="00A609FC" w:rsidRPr="00A609FC">
        <w:rPr>
          <w:i/>
          <w:iCs/>
          <w:sz w:val="24"/>
          <w:szCs w:val="24"/>
        </w:rPr>
        <w:t>al</w:t>
      </w:r>
      <w:proofErr w:type="spellEnd"/>
      <w:r w:rsidRPr="00BC4B23">
        <w:rPr>
          <w:sz w:val="24"/>
          <w:szCs w:val="24"/>
        </w:rPr>
        <w:t>.</w:t>
      </w:r>
      <w:r>
        <w:rPr>
          <w:sz w:val="24"/>
          <w:szCs w:val="24"/>
        </w:rPr>
        <w:t xml:space="preserve"> </w:t>
      </w:r>
      <w:r w:rsidR="00A913A4" w:rsidRPr="00A913A4">
        <w:rPr>
          <w:sz w:val="24"/>
          <w:szCs w:val="24"/>
        </w:rPr>
        <w:t>(</w:t>
      </w:r>
      <w:r>
        <w:rPr>
          <w:sz w:val="24"/>
          <w:szCs w:val="24"/>
        </w:rPr>
        <w:t>2021)</w:t>
      </w:r>
      <w:r w:rsidRPr="00551CE4">
        <w:rPr>
          <w:sz w:val="24"/>
          <w:szCs w:val="24"/>
        </w:rPr>
        <w:t xml:space="preserve"> стверджується, що важливого значення в політиці регіонального розвитку </w:t>
      </w:r>
      <w:r w:rsidR="008D1876">
        <w:rPr>
          <w:sz w:val="24"/>
          <w:szCs w:val="24"/>
        </w:rPr>
        <w:t xml:space="preserve">та управління системою фінансово-економічної безпеки держави </w:t>
      </w:r>
      <w:r w:rsidRPr="00551CE4">
        <w:rPr>
          <w:sz w:val="24"/>
          <w:szCs w:val="24"/>
        </w:rPr>
        <w:t xml:space="preserve">набув добробут, наголошується на необхідності синтезу добробуту та регіонального розвитку в рамках ретельно розробленого міждисциплінарного підходу. Автори </w:t>
      </w:r>
      <w:r w:rsidR="00A913A4">
        <w:rPr>
          <w:sz w:val="24"/>
          <w:szCs w:val="24"/>
          <w:lang w:val="en-US"/>
        </w:rPr>
        <w:t>Q</w:t>
      </w:r>
      <w:r w:rsidR="00A913A4" w:rsidRPr="00A913A4">
        <w:rPr>
          <w:sz w:val="24"/>
          <w:szCs w:val="24"/>
        </w:rPr>
        <w:t xml:space="preserve">. </w:t>
      </w:r>
      <w:proofErr w:type="spellStart"/>
      <w:r w:rsidR="000C7AAF">
        <w:rPr>
          <w:sz w:val="24"/>
          <w:szCs w:val="24"/>
        </w:rPr>
        <w:t>Yang</w:t>
      </w:r>
      <w:proofErr w:type="spellEnd"/>
      <w:r w:rsidRPr="00551CE4">
        <w:rPr>
          <w:sz w:val="24"/>
          <w:szCs w:val="24"/>
        </w:rPr>
        <w:t xml:space="preserve"> </w:t>
      </w:r>
      <w:proofErr w:type="spellStart"/>
      <w:r w:rsidR="00A609FC" w:rsidRPr="00A609FC">
        <w:rPr>
          <w:i/>
          <w:iCs/>
          <w:sz w:val="24"/>
          <w:szCs w:val="24"/>
        </w:rPr>
        <w:t>et</w:t>
      </w:r>
      <w:proofErr w:type="spellEnd"/>
      <w:r w:rsidR="00A609FC" w:rsidRPr="00A609FC">
        <w:rPr>
          <w:i/>
          <w:iCs/>
          <w:sz w:val="24"/>
          <w:szCs w:val="24"/>
        </w:rPr>
        <w:t xml:space="preserve"> </w:t>
      </w:r>
      <w:proofErr w:type="spellStart"/>
      <w:r w:rsidR="00A609FC" w:rsidRPr="00A609FC">
        <w:rPr>
          <w:i/>
          <w:iCs/>
          <w:sz w:val="24"/>
          <w:szCs w:val="24"/>
        </w:rPr>
        <w:t>al</w:t>
      </w:r>
      <w:proofErr w:type="spellEnd"/>
      <w:r w:rsidRPr="00BC4B23">
        <w:rPr>
          <w:sz w:val="24"/>
          <w:szCs w:val="24"/>
        </w:rPr>
        <w:t>.</w:t>
      </w:r>
      <w:r>
        <w:rPr>
          <w:sz w:val="24"/>
          <w:szCs w:val="24"/>
        </w:rPr>
        <w:t xml:space="preserve"> </w:t>
      </w:r>
      <w:r w:rsidR="00A913A4" w:rsidRPr="00A913A4">
        <w:rPr>
          <w:sz w:val="24"/>
          <w:szCs w:val="24"/>
        </w:rPr>
        <w:t>(</w:t>
      </w:r>
      <w:r>
        <w:rPr>
          <w:sz w:val="24"/>
          <w:szCs w:val="24"/>
        </w:rPr>
        <w:t>202</w:t>
      </w:r>
      <w:r w:rsidR="00A913A4" w:rsidRPr="00A913A4">
        <w:rPr>
          <w:sz w:val="24"/>
          <w:szCs w:val="24"/>
        </w:rPr>
        <w:t>2</w:t>
      </w:r>
      <w:r>
        <w:rPr>
          <w:sz w:val="24"/>
          <w:szCs w:val="24"/>
        </w:rPr>
        <w:t>)</w:t>
      </w:r>
      <w:r w:rsidRPr="00551CE4">
        <w:rPr>
          <w:sz w:val="24"/>
          <w:szCs w:val="24"/>
        </w:rPr>
        <w:t xml:space="preserve"> дослідили вплив регіональних планів розвитку на регіональне економічне зростання Китаю за допомогою стратегії багатоетапної різниці у відмінностях. У роботі </w:t>
      </w:r>
      <w:r w:rsidR="00A913A4">
        <w:rPr>
          <w:sz w:val="24"/>
          <w:szCs w:val="24"/>
          <w:lang w:val="en-US"/>
        </w:rPr>
        <w:t>H</w:t>
      </w:r>
      <w:r w:rsidR="00A913A4" w:rsidRPr="00A913A4">
        <w:rPr>
          <w:sz w:val="24"/>
          <w:szCs w:val="24"/>
          <w:lang w:val="ru-RU"/>
        </w:rPr>
        <w:t xml:space="preserve">. </w:t>
      </w:r>
      <w:r w:rsidR="00296A52" w:rsidRPr="00296A52">
        <w:rPr>
          <w:sz w:val="24"/>
          <w:szCs w:val="24"/>
          <w:lang w:val="en-US"/>
        </w:rPr>
        <w:t>Zhang</w:t>
      </w:r>
      <w:r w:rsidRPr="00551CE4">
        <w:rPr>
          <w:sz w:val="24"/>
          <w:szCs w:val="24"/>
        </w:rPr>
        <w:t xml:space="preserve"> </w:t>
      </w:r>
      <w:r w:rsidR="00A913A4" w:rsidRPr="00A913A4">
        <w:rPr>
          <w:sz w:val="24"/>
          <w:szCs w:val="24"/>
          <w:lang w:val="ru-RU"/>
        </w:rPr>
        <w:t xml:space="preserve">&amp; </w:t>
      </w:r>
      <w:r w:rsidR="00A913A4">
        <w:rPr>
          <w:sz w:val="24"/>
          <w:szCs w:val="24"/>
          <w:lang w:val="en-US"/>
        </w:rPr>
        <w:t>X</w:t>
      </w:r>
      <w:r w:rsidR="00A913A4" w:rsidRPr="00A913A4">
        <w:rPr>
          <w:sz w:val="24"/>
          <w:szCs w:val="24"/>
          <w:lang w:val="ru-RU"/>
        </w:rPr>
        <w:t xml:space="preserve">. </w:t>
      </w:r>
      <w:r w:rsidR="00A913A4">
        <w:rPr>
          <w:sz w:val="24"/>
          <w:szCs w:val="24"/>
          <w:lang w:val="en-US"/>
        </w:rPr>
        <w:t>Wei</w:t>
      </w:r>
      <w:r w:rsidR="00A913A4" w:rsidRPr="00A913A4">
        <w:rPr>
          <w:sz w:val="24"/>
          <w:szCs w:val="24"/>
          <w:lang w:val="ru-RU"/>
        </w:rPr>
        <w:t xml:space="preserve"> (</w:t>
      </w:r>
      <w:r>
        <w:rPr>
          <w:sz w:val="24"/>
          <w:szCs w:val="24"/>
        </w:rPr>
        <w:t>2022)</w:t>
      </w:r>
      <w:r w:rsidRPr="00551CE4">
        <w:rPr>
          <w:sz w:val="24"/>
          <w:szCs w:val="24"/>
        </w:rPr>
        <w:t xml:space="preserve"> автори зосередили увагу на тому, що ефект кордону може бути ефективним інструментом сприяння регіональному розвитку в країнах з економікою, що розвивається. </w:t>
      </w:r>
    </w:p>
    <w:p w14:paraId="1746382E" w14:textId="6957A3D1" w:rsidR="002349BB" w:rsidRPr="00096456" w:rsidRDefault="00551CE4" w:rsidP="005C0C5D">
      <w:pPr>
        <w:ind w:firstLine="567"/>
        <w:jc w:val="both"/>
        <w:rPr>
          <w:strike/>
          <w:sz w:val="24"/>
          <w:szCs w:val="24"/>
          <w:highlight w:val="yellow"/>
        </w:rPr>
      </w:pPr>
      <w:r w:rsidRPr="00551CE4">
        <w:rPr>
          <w:sz w:val="24"/>
          <w:szCs w:val="24"/>
        </w:rPr>
        <w:t xml:space="preserve">Автори </w:t>
      </w:r>
      <w:proofErr w:type="spellStart"/>
      <w:r w:rsidR="00A913A4">
        <w:rPr>
          <w:sz w:val="24"/>
          <w:szCs w:val="24"/>
          <w:lang w:val="en-US"/>
        </w:rPr>
        <w:t>Zh</w:t>
      </w:r>
      <w:proofErr w:type="spellEnd"/>
      <w:r w:rsidR="00A913A4" w:rsidRPr="00A913A4">
        <w:rPr>
          <w:sz w:val="24"/>
          <w:szCs w:val="24"/>
        </w:rPr>
        <w:t xml:space="preserve">. </w:t>
      </w:r>
      <w:proofErr w:type="spellStart"/>
      <w:r w:rsidR="00296A52" w:rsidRPr="00296A52">
        <w:rPr>
          <w:sz w:val="24"/>
          <w:szCs w:val="24"/>
        </w:rPr>
        <w:t>Yang</w:t>
      </w:r>
      <w:proofErr w:type="spellEnd"/>
      <w:r w:rsidR="006C1F12" w:rsidRPr="006C1F12">
        <w:rPr>
          <w:sz w:val="24"/>
          <w:szCs w:val="24"/>
        </w:rPr>
        <w:t xml:space="preserve"> </w:t>
      </w:r>
      <w:proofErr w:type="spellStart"/>
      <w:r w:rsidR="00A609FC" w:rsidRPr="00A609FC">
        <w:rPr>
          <w:i/>
          <w:iCs/>
          <w:sz w:val="24"/>
          <w:szCs w:val="24"/>
        </w:rPr>
        <w:t>et</w:t>
      </w:r>
      <w:proofErr w:type="spellEnd"/>
      <w:r w:rsidR="00A609FC" w:rsidRPr="00A609FC">
        <w:rPr>
          <w:i/>
          <w:iCs/>
          <w:sz w:val="24"/>
          <w:szCs w:val="24"/>
        </w:rPr>
        <w:t xml:space="preserve"> </w:t>
      </w:r>
      <w:proofErr w:type="spellStart"/>
      <w:r w:rsidR="00A609FC" w:rsidRPr="00A609FC">
        <w:rPr>
          <w:i/>
          <w:iCs/>
          <w:sz w:val="24"/>
          <w:szCs w:val="24"/>
        </w:rPr>
        <w:t>al</w:t>
      </w:r>
      <w:proofErr w:type="spellEnd"/>
      <w:r w:rsidR="00296A52" w:rsidRPr="00BC4B23">
        <w:rPr>
          <w:sz w:val="24"/>
          <w:szCs w:val="24"/>
        </w:rPr>
        <w:t>.</w:t>
      </w:r>
      <w:r>
        <w:rPr>
          <w:sz w:val="24"/>
          <w:szCs w:val="24"/>
        </w:rPr>
        <w:t xml:space="preserve"> </w:t>
      </w:r>
      <w:r w:rsidR="00A913A4" w:rsidRPr="00A913A4">
        <w:rPr>
          <w:sz w:val="24"/>
          <w:szCs w:val="24"/>
        </w:rPr>
        <w:t>(</w:t>
      </w:r>
      <w:r>
        <w:rPr>
          <w:sz w:val="24"/>
          <w:szCs w:val="24"/>
        </w:rPr>
        <w:t>2022)</w:t>
      </w:r>
      <w:r w:rsidRPr="00551CE4">
        <w:rPr>
          <w:sz w:val="24"/>
          <w:szCs w:val="24"/>
        </w:rPr>
        <w:t xml:space="preserve"> проаналізували, що цифрова економіка позитивно впливає на якісний регіональний розвиток</w:t>
      </w:r>
      <w:r w:rsidR="008D1876">
        <w:rPr>
          <w:sz w:val="24"/>
          <w:szCs w:val="24"/>
        </w:rPr>
        <w:t xml:space="preserve"> та зміцнення системи фінансово-економічної безпеки держави</w:t>
      </w:r>
      <w:r w:rsidRPr="00551CE4">
        <w:rPr>
          <w:sz w:val="24"/>
          <w:szCs w:val="24"/>
        </w:rPr>
        <w:t>.</w:t>
      </w:r>
      <w:r>
        <w:rPr>
          <w:sz w:val="24"/>
          <w:szCs w:val="24"/>
        </w:rPr>
        <w:t xml:space="preserve"> Крім того, п</w:t>
      </w:r>
      <w:r w:rsidR="00BC4B23">
        <w:rPr>
          <w:sz w:val="24"/>
          <w:szCs w:val="24"/>
        </w:rPr>
        <w:t>роблема управління системою фінансово-економічної безпеки держави</w:t>
      </w:r>
      <w:r w:rsidR="00937C91" w:rsidRPr="00937C91">
        <w:rPr>
          <w:sz w:val="24"/>
          <w:szCs w:val="24"/>
        </w:rPr>
        <w:t xml:space="preserve"> </w:t>
      </w:r>
      <w:r w:rsidR="00BC4B23">
        <w:rPr>
          <w:sz w:val="24"/>
          <w:szCs w:val="24"/>
        </w:rPr>
        <w:t xml:space="preserve">тривалий час викликає </w:t>
      </w:r>
      <w:r w:rsidR="00937C91" w:rsidRPr="00937C91">
        <w:rPr>
          <w:sz w:val="24"/>
          <w:szCs w:val="24"/>
        </w:rPr>
        <w:t xml:space="preserve">активні дискусії між дослідниками стосовно </w:t>
      </w:r>
      <w:r w:rsidR="00937C91" w:rsidRPr="00096456">
        <w:rPr>
          <w:sz w:val="24"/>
          <w:szCs w:val="24"/>
        </w:rPr>
        <w:t xml:space="preserve">доцільності застосування певних методологічних підходів до управління системою фінансової безпеки </w:t>
      </w:r>
      <w:r w:rsidR="00BC1645" w:rsidRPr="00096456">
        <w:rPr>
          <w:sz w:val="24"/>
          <w:szCs w:val="24"/>
        </w:rPr>
        <w:t>(</w:t>
      </w:r>
      <w:proofErr w:type="spellStart"/>
      <w:r w:rsidR="00BC1645" w:rsidRPr="00096456">
        <w:rPr>
          <w:sz w:val="24"/>
          <w:szCs w:val="24"/>
        </w:rPr>
        <w:t>Davydenko</w:t>
      </w:r>
      <w:proofErr w:type="spellEnd"/>
      <w:r w:rsidR="00BC1645" w:rsidRPr="00096456">
        <w:rPr>
          <w:sz w:val="24"/>
          <w:szCs w:val="24"/>
        </w:rPr>
        <w:t xml:space="preserve"> </w:t>
      </w:r>
      <w:r w:rsidR="00A609FC" w:rsidRPr="00A609FC">
        <w:rPr>
          <w:i/>
          <w:iCs/>
          <w:sz w:val="24"/>
          <w:szCs w:val="24"/>
          <w:lang w:val="en-US"/>
        </w:rPr>
        <w:t>et</w:t>
      </w:r>
      <w:r w:rsidR="00A609FC" w:rsidRPr="00A609FC">
        <w:rPr>
          <w:i/>
          <w:iCs/>
          <w:sz w:val="24"/>
          <w:szCs w:val="24"/>
        </w:rPr>
        <w:t xml:space="preserve"> </w:t>
      </w:r>
      <w:r w:rsidR="00A609FC" w:rsidRPr="00A609FC">
        <w:rPr>
          <w:i/>
          <w:iCs/>
          <w:sz w:val="24"/>
          <w:szCs w:val="24"/>
          <w:lang w:val="en-US"/>
        </w:rPr>
        <w:t>al</w:t>
      </w:r>
      <w:r w:rsidR="00BC1645" w:rsidRPr="00096456">
        <w:rPr>
          <w:sz w:val="24"/>
          <w:szCs w:val="24"/>
        </w:rPr>
        <w:t xml:space="preserve">., 2022), </w:t>
      </w:r>
      <w:r w:rsidR="005C0C5D" w:rsidRPr="00096456">
        <w:rPr>
          <w:sz w:val="24"/>
          <w:szCs w:val="24"/>
        </w:rPr>
        <w:t>особливостей впровадження системно-</w:t>
      </w:r>
      <w:proofErr w:type="spellStart"/>
      <w:r w:rsidR="005C0C5D" w:rsidRPr="00096456">
        <w:rPr>
          <w:sz w:val="24"/>
          <w:szCs w:val="24"/>
        </w:rPr>
        <w:t>біхевіористичного</w:t>
      </w:r>
      <w:proofErr w:type="spellEnd"/>
      <w:r w:rsidR="005C0C5D" w:rsidRPr="00096456">
        <w:rPr>
          <w:sz w:val="24"/>
          <w:szCs w:val="24"/>
        </w:rPr>
        <w:t xml:space="preserve"> підходу в систему гарантування фінансової безпеки економічних систем </w:t>
      </w:r>
      <w:r w:rsidR="00937C91" w:rsidRPr="00096456">
        <w:rPr>
          <w:sz w:val="24"/>
          <w:szCs w:val="24"/>
        </w:rPr>
        <w:t>(</w:t>
      </w:r>
      <w:proofErr w:type="spellStart"/>
      <w:r w:rsidR="00937C91" w:rsidRPr="00096456">
        <w:rPr>
          <w:sz w:val="24"/>
          <w:szCs w:val="24"/>
        </w:rPr>
        <w:t>Leliuk</w:t>
      </w:r>
      <w:proofErr w:type="spellEnd"/>
      <w:r w:rsidR="00937C91" w:rsidRPr="00096456">
        <w:rPr>
          <w:sz w:val="24"/>
          <w:szCs w:val="24"/>
        </w:rPr>
        <w:t xml:space="preserve">, </w:t>
      </w:r>
      <w:r w:rsidR="00BC4B23" w:rsidRPr="00096456">
        <w:rPr>
          <w:sz w:val="24"/>
          <w:szCs w:val="24"/>
        </w:rPr>
        <w:t xml:space="preserve">2015), </w:t>
      </w:r>
      <w:r w:rsidR="005C0C5D" w:rsidRPr="00096456">
        <w:rPr>
          <w:sz w:val="24"/>
          <w:szCs w:val="24"/>
        </w:rPr>
        <w:t xml:space="preserve">специфічних аспектах моніторингу та оцінки стану фінансової безпеки держави </w:t>
      </w:r>
      <w:r w:rsidR="00AB758B" w:rsidRPr="00096456">
        <w:rPr>
          <w:sz w:val="24"/>
          <w:szCs w:val="24"/>
        </w:rPr>
        <w:t>(</w:t>
      </w:r>
      <w:proofErr w:type="spellStart"/>
      <w:r w:rsidR="00AB758B" w:rsidRPr="00096456">
        <w:rPr>
          <w:sz w:val="24"/>
          <w:szCs w:val="24"/>
        </w:rPr>
        <w:t>Sirenko</w:t>
      </w:r>
      <w:proofErr w:type="spellEnd"/>
      <w:r w:rsidR="00AB758B" w:rsidRPr="00096456">
        <w:rPr>
          <w:sz w:val="24"/>
          <w:szCs w:val="24"/>
        </w:rPr>
        <w:t xml:space="preserve"> </w:t>
      </w:r>
      <w:r w:rsidR="00A609FC" w:rsidRPr="00A609FC">
        <w:rPr>
          <w:i/>
          <w:iCs/>
          <w:sz w:val="24"/>
          <w:szCs w:val="24"/>
          <w:lang w:val="en-US"/>
        </w:rPr>
        <w:t>et</w:t>
      </w:r>
      <w:r w:rsidR="00A609FC" w:rsidRPr="00A609FC">
        <w:rPr>
          <w:i/>
          <w:iCs/>
          <w:sz w:val="24"/>
          <w:szCs w:val="24"/>
        </w:rPr>
        <w:t xml:space="preserve"> </w:t>
      </w:r>
      <w:r w:rsidR="00A609FC" w:rsidRPr="00A609FC">
        <w:rPr>
          <w:i/>
          <w:iCs/>
          <w:sz w:val="24"/>
          <w:szCs w:val="24"/>
          <w:lang w:val="en-US"/>
        </w:rPr>
        <w:t>al</w:t>
      </w:r>
      <w:r w:rsidR="00AB758B" w:rsidRPr="00096456">
        <w:rPr>
          <w:sz w:val="24"/>
          <w:szCs w:val="24"/>
        </w:rPr>
        <w:t>., 2019)</w:t>
      </w:r>
      <w:r w:rsidR="002349BB" w:rsidRPr="00096456">
        <w:rPr>
          <w:sz w:val="24"/>
          <w:szCs w:val="24"/>
        </w:rPr>
        <w:t>.</w:t>
      </w:r>
    </w:p>
    <w:p w14:paraId="7BE5FD85" w14:textId="67C25EB7" w:rsidR="00625505" w:rsidRPr="00023EA1" w:rsidRDefault="00A75033" w:rsidP="00722696">
      <w:pPr>
        <w:ind w:firstLine="567"/>
        <w:jc w:val="both"/>
        <w:rPr>
          <w:b/>
          <w:sz w:val="24"/>
          <w:szCs w:val="24"/>
        </w:rPr>
      </w:pPr>
      <w:r w:rsidRPr="00096456">
        <w:rPr>
          <w:sz w:val="24"/>
          <w:szCs w:val="24"/>
        </w:rPr>
        <w:t xml:space="preserve">Таким чином, </w:t>
      </w:r>
      <w:r w:rsidRPr="00A913A4">
        <w:rPr>
          <w:bCs/>
          <w:sz w:val="24"/>
          <w:szCs w:val="24"/>
        </w:rPr>
        <w:t>о</w:t>
      </w:r>
      <w:r w:rsidR="00497B9C" w:rsidRPr="00A913A4">
        <w:rPr>
          <w:bCs/>
          <w:sz w:val="24"/>
          <w:szCs w:val="24"/>
        </w:rPr>
        <w:t>сновною</w:t>
      </w:r>
      <w:r w:rsidR="0049744F" w:rsidRPr="00A913A4">
        <w:rPr>
          <w:bCs/>
          <w:sz w:val="24"/>
          <w:szCs w:val="24"/>
        </w:rPr>
        <w:t xml:space="preserve"> мет</w:t>
      </w:r>
      <w:r w:rsidR="002B7381" w:rsidRPr="00A913A4">
        <w:rPr>
          <w:bCs/>
          <w:sz w:val="24"/>
          <w:szCs w:val="24"/>
        </w:rPr>
        <w:t>ою</w:t>
      </w:r>
      <w:r w:rsidR="00150CAC" w:rsidRPr="00096456">
        <w:rPr>
          <w:sz w:val="24"/>
          <w:szCs w:val="24"/>
        </w:rPr>
        <w:t xml:space="preserve"> </w:t>
      </w:r>
      <w:r w:rsidR="00937C91" w:rsidRPr="00096456">
        <w:rPr>
          <w:sz w:val="24"/>
          <w:szCs w:val="24"/>
        </w:rPr>
        <w:t xml:space="preserve">даного дослідження </w:t>
      </w:r>
      <w:r w:rsidR="00A913A4">
        <w:rPr>
          <w:sz w:val="24"/>
          <w:szCs w:val="24"/>
        </w:rPr>
        <w:t>було</w:t>
      </w:r>
      <w:r w:rsidR="00937C91" w:rsidRPr="00096456">
        <w:rPr>
          <w:sz w:val="24"/>
          <w:szCs w:val="24"/>
        </w:rPr>
        <w:t xml:space="preserve"> обґрунтування концептуальних основ </w:t>
      </w:r>
      <w:proofErr w:type="spellStart"/>
      <w:r w:rsidR="00937C91" w:rsidRPr="00096456">
        <w:rPr>
          <w:sz w:val="24"/>
          <w:szCs w:val="24"/>
        </w:rPr>
        <w:t>біхевіористичного</w:t>
      </w:r>
      <w:proofErr w:type="spellEnd"/>
      <w:r w:rsidR="00937C91" w:rsidRPr="00096456">
        <w:rPr>
          <w:sz w:val="24"/>
          <w:szCs w:val="24"/>
        </w:rPr>
        <w:t xml:space="preserve"> підходу до управління системою фінансово-економічної </w:t>
      </w:r>
      <w:r w:rsidR="00937C91" w:rsidRPr="00937C91">
        <w:rPr>
          <w:sz w:val="24"/>
          <w:szCs w:val="24"/>
        </w:rPr>
        <w:t xml:space="preserve">безпеки держави, який містить </w:t>
      </w:r>
      <w:proofErr w:type="spellStart"/>
      <w:r w:rsidR="00937C91" w:rsidRPr="00937C91">
        <w:rPr>
          <w:sz w:val="24"/>
          <w:szCs w:val="24"/>
        </w:rPr>
        <w:t>ґендерно</w:t>
      </w:r>
      <w:proofErr w:type="spellEnd"/>
      <w:r w:rsidR="00937C91" w:rsidRPr="00937C91">
        <w:rPr>
          <w:sz w:val="24"/>
          <w:szCs w:val="24"/>
        </w:rPr>
        <w:t xml:space="preserve">-орієнтований й поведінковий аспекти </w:t>
      </w:r>
      <w:r w:rsidR="00937C91" w:rsidRPr="00023EA1">
        <w:rPr>
          <w:sz w:val="24"/>
          <w:szCs w:val="24"/>
        </w:rPr>
        <w:t>та доповнює системний підхід до управління системою фінансово-економічної безпеки держави</w:t>
      </w:r>
      <w:r w:rsidR="00CC3A85" w:rsidRPr="00023EA1">
        <w:rPr>
          <w:sz w:val="24"/>
          <w:szCs w:val="24"/>
        </w:rPr>
        <w:t>.</w:t>
      </w:r>
    </w:p>
    <w:p w14:paraId="413BDC17" w14:textId="77777777" w:rsidR="003B25D9" w:rsidRPr="00BF15A7" w:rsidRDefault="003B25D9" w:rsidP="003B25D9">
      <w:pPr>
        <w:pStyle w:val="a8"/>
        <w:spacing w:before="0" w:beforeAutospacing="0" w:after="0" w:afterAutospacing="0"/>
        <w:ind w:firstLine="567"/>
        <w:jc w:val="both"/>
        <w:rPr>
          <w:b/>
          <w:highlight w:val="yellow"/>
          <w:lang w:val="uk-UA"/>
        </w:rPr>
      </w:pPr>
    </w:p>
    <w:p w14:paraId="7B9B01F0" w14:textId="79C72BAE" w:rsidR="003342F5" w:rsidRDefault="003B25D9" w:rsidP="00A913A4">
      <w:pPr>
        <w:pStyle w:val="a8"/>
        <w:spacing w:before="0" w:beforeAutospacing="0" w:after="0" w:afterAutospacing="0"/>
        <w:rPr>
          <w:b/>
          <w:lang w:val="uk-UA"/>
        </w:rPr>
      </w:pPr>
      <w:r w:rsidRPr="00245B1F">
        <w:rPr>
          <w:b/>
          <w:lang w:val="uk-UA"/>
        </w:rPr>
        <w:t>Матеріали та методи</w:t>
      </w:r>
    </w:p>
    <w:p w14:paraId="2B247F9C" w14:textId="03CF3E48" w:rsidR="00E86D24" w:rsidRPr="00096456" w:rsidRDefault="005C0C5D" w:rsidP="00096456">
      <w:pPr>
        <w:jc w:val="both"/>
        <w:rPr>
          <w:sz w:val="24"/>
          <w:szCs w:val="24"/>
        </w:rPr>
      </w:pPr>
      <w:r w:rsidRPr="00096456">
        <w:rPr>
          <w:sz w:val="24"/>
          <w:szCs w:val="24"/>
        </w:rPr>
        <w:t xml:space="preserve">Ґрунтовний </w:t>
      </w:r>
      <w:proofErr w:type="spellStart"/>
      <w:r w:rsidRPr="00096456">
        <w:rPr>
          <w:sz w:val="24"/>
          <w:szCs w:val="24"/>
        </w:rPr>
        <w:t>бібліометричний</w:t>
      </w:r>
      <w:proofErr w:type="spellEnd"/>
      <w:r w:rsidRPr="00096456">
        <w:rPr>
          <w:sz w:val="24"/>
          <w:szCs w:val="24"/>
        </w:rPr>
        <w:t xml:space="preserve"> аналіз із застосуванням інструментарію </w:t>
      </w:r>
      <w:proofErr w:type="spellStart"/>
      <w:r w:rsidRPr="00096456">
        <w:rPr>
          <w:sz w:val="24"/>
          <w:szCs w:val="24"/>
        </w:rPr>
        <w:t>Google</w:t>
      </w:r>
      <w:proofErr w:type="spellEnd"/>
      <w:r w:rsidRPr="00096456">
        <w:rPr>
          <w:sz w:val="24"/>
          <w:szCs w:val="24"/>
        </w:rPr>
        <w:t xml:space="preserve"> </w:t>
      </w:r>
      <w:proofErr w:type="spellStart"/>
      <w:r w:rsidRPr="00096456">
        <w:rPr>
          <w:sz w:val="24"/>
          <w:szCs w:val="24"/>
        </w:rPr>
        <w:t>Analyt</w:t>
      </w:r>
      <w:r w:rsidR="00DF1623" w:rsidRPr="00096456">
        <w:rPr>
          <w:sz w:val="24"/>
          <w:szCs w:val="24"/>
        </w:rPr>
        <w:t>ics</w:t>
      </w:r>
      <w:proofErr w:type="spellEnd"/>
      <w:r w:rsidR="00DF1623" w:rsidRPr="00096456">
        <w:rPr>
          <w:sz w:val="24"/>
          <w:szCs w:val="24"/>
        </w:rPr>
        <w:t xml:space="preserve">, </w:t>
      </w:r>
      <w:proofErr w:type="spellStart"/>
      <w:r w:rsidR="00DF1623" w:rsidRPr="00096456">
        <w:rPr>
          <w:sz w:val="24"/>
          <w:szCs w:val="24"/>
        </w:rPr>
        <w:t>Vosviewer</w:t>
      </w:r>
      <w:proofErr w:type="spellEnd"/>
      <w:r w:rsidR="00DF1623" w:rsidRPr="00096456">
        <w:rPr>
          <w:sz w:val="24"/>
          <w:szCs w:val="24"/>
        </w:rPr>
        <w:t xml:space="preserve"> v.1.6.18</w:t>
      </w:r>
      <w:r w:rsidRPr="00096456">
        <w:rPr>
          <w:sz w:val="24"/>
          <w:szCs w:val="24"/>
        </w:rPr>
        <w:t xml:space="preserve">, </w:t>
      </w:r>
      <w:proofErr w:type="spellStart"/>
      <w:r w:rsidRPr="00096456">
        <w:rPr>
          <w:sz w:val="24"/>
          <w:szCs w:val="24"/>
        </w:rPr>
        <w:t>SciVal</w:t>
      </w:r>
      <w:proofErr w:type="spellEnd"/>
      <w:r w:rsidRPr="00096456">
        <w:rPr>
          <w:sz w:val="24"/>
          <w:szCs w:val="24"/>
        </w:rPr>
        <w:t xml:space="preserve"> дозволив виокремити дослідницькі групи з потужним науковим доробком з питань дослідження різних підходів до управління системою фінансово-економічної безпеки держав. </w:t>
      </w:r>
      <w:r w:rsidR="00E86D24" w:rsidRPr="00096456">
        <w:rPr>
          <w:sz w:val="24"/>
          <w:szCs w:val="24"/>
        </w:rPr>
        <w:t xml:space="preserve">Використання </w:t>
      </w:r>
      <w:proofErr w:type="spellStart"/>
      <w:r w:rsidR="00E86D24" w:rsidRPr="00096456">
        <w:rPr>
          <w:sz w:val="24"/>
          <w:szCs w:val="24"/>
        </w:rPr>
        <w:t>Vosviewer</w:t>
      </w:r>
      <w:proofErr w:type="spellEnd"/>
      <w:r w:rsidR="00E86D24" w:rsidRPr="00096456">
        <w:rPr>
          <w:sz w:val="24"/>
          <w:szCs w:val="24"/>
        </w:rPr>
        <w:t xml:space="preserve"> v.1.6.18 дозволило побудувати </w:t>
      </w:r>
      <w:proofErr w:type="spellStart"/>
      <w:r w:rsidR="00E86D24" w:rsidRPr="00096456">
        <w:rPr>
          <w:sz w:val="24"/>
          <w:szCs w:val="24"/>
        </w:rPr>
        <w:t>бібліометричні</w:t>
      </w:r>
      <w:proofErr w:type="spellEnd"/>
      <w:r w:rsidR="00E86D24" w:rsidRPr="00096456">
        <w:rPr>
          <w:sz w:val="24"/>
          <w:szCs w:val="24"/>
        </w:rPr>
        <w:t xml:space="preserve"> мережі, що містять дослідників та окремі публікації у сфері </w:t>
      </w:r>
      <w:r w:rsidR="00083840" w:rsidRPr="00096456">
        <w:rPr>
          <w:sz w:val="24"/>
          <w:szCs w:val="24"/>
        </w:rPr>
        <w:t xml:space="preserve">обґрунтування доцільності застосування </w:t>
      </w:r>
      <w:proofErr w:type="spellStart"/>
      <w:r w:rsidR="00083840" w:rsidRPr="00096456">
        <w:rPr>
          <w:sz w:val="24"/>
          <w:szCs w:val="24"/>
        </w:rPr>
        <w:t>біхевіористичного</w:t>
      </w:r>
      <w:proofErr w:type="spellEnd"/>
      <w:r w:rsidR="00083840" w:rsidRPr="00096456">
        <w:rPr>
          <w:sz w:val="24"/>
          <w:szCs w:val="24"/>
        </w:rPr>
        <w:t xml:space="preserve"> підходу до управління системою фінансово-економічної безпеки держави. Ці мережі</w:t>
      </w:r>
      <w:r w:rsidR="00E86D24" w:rsidRPr="00096456">
        <w:rPr>
          <w:sz w:val="24"/>
          <w:szCs w:val="24"/>
        </w:rPr>
        <w:t xml:space="preserve"> побудован</w:t>
      </w:r>
      <w:r w:rsidR="00083840" w:rsidRPr="00096456">
        <w:rPr>
          <w:sz w:val="24"/>
          <w:szCs w:val="24"/>
        </w:rPr>
        <w:t>о</w:t>
      </w:r>
      <w:r w:rsidR="00E86D24" w:rsidRPr="00096456">
        <w:rPr>
          <w:sz w:val="24"/>
          <w:szCs w:val="24"/>
        </w:rPr>
        <w:t xml:space="preserve"> на основі цитуван</w:t>
      </w:r>
      <w:r w:rsidR="00083840" w:rsidRPr="00096456">
        <w:rPr>
          <w:sz w:val="24"/>
          <w:szCs w:val="24"/>
        </w:rPr>
        <w:t>ь та</w:t>
      </w:r>
      <w:r w:rsidR="00E86D24" w:rsidRPr="00096456">
        <w:rPr>
          <w:sz w:val="24"/>
          <w:szCs w:val="24"/>
        </w:rPr>
        <w:t xml:space="preserve"> бібліографічного зв'язку</w:t>
      </w:r>
      <w:r w:rsidR="00083840" w:rsidRPr="00096456">
        <w:rPr>
          <w:sz w:val="24"/>
          <w:szCs w:val="24"/>
        </w:rPr>
        <w:t>, у результаті чого отримана інформація використана у формуванні переліку основних груп літературних джерел авторів, які розглядали проблему, що досліджується.</w:t>
      </w:r>
      <w:r w:rsidR="00E86D24" w:rsidRPr="00096456">
        <w:rPr>
          <w:sz w:val="24"/>
          <w:szCs w:val="24"/>
        </w:rPr>
        <w:t xml:space="preserve"> </w:t>
      </w:r>
    </w:p>
    <w:p w14:paraId="74A67CDD" w14:textId="360E33B3" w:rsidR="008115ED" w:rsidRPr="00096456" w:rsidRDefault="008115ED" w:rsidP="008115ED">
      <w:pPr>
        <w:ind w:firstLine="567"/>
        <w:jc w:val="both"/>
        <w:rPr>
          <w:sz w:val="24"/>
          <w:szCs w:val="24"/>
        </w:rPr>
      </w:pPr>
      <w:r w:rsidRPr="00096456">
        <w:rPr>
          <w:sz w:val="24"/>
          <w:szCs w:val="24"/>
        </w:rPr>
        <w:t xml:space="preserve">Теоретичним та методологічним базисом даного дослідження є система наукових положень прикладних та фундаментальних досліджень учених у сферах: стратегічного </w:t>
      </w:r>
      <w:r w:rsidRPr="00096456">
        <w:rPr>
          <w:sz w:val="24"/>
          <w:szCs w:val="24"/>
        </w:rPr>
        <w:lastRenderedPageBreak/>
        <w:t xml:space="preserve">управління, економічної теорії, теорії розвитку, зміцнення та гарантування фінансово-економічної безпеки держав, </w:t>
      </w:r>
      <w:r w:rsidR="00DF1623" w:rsidRPr="00096456">
        <w:rPr>
          <w:sz w:val="24"/>
          <w:szCs w:val="24"/>
        </w:rPr>
        <w:t>теорій міжнародних відносин.</w:t>
      </w:r>
    </w:p>
    <w:p w14:paraId="5B558F7A" w14:textId="6F1C0189" w:rsidR="00083840" w:rsidRPr="00096456" w:rsidRDefault="008115ED" w:rsidP="008115ED">
      <w:pPr>
        <w:ind w:firstLine="567"/>
        <w:jc w:val="both"/>
        <w:rPr>
          <w:sz w:val="24"/>
          <w:szCs w:val="24"/>
        </w:rPr>
      </w:pPr>
      <w:r w:rsidRPr="00096456">
        <w:rPr>
          <w:sz w:val="24"/>
          <w:szCs w:val="24"/>
        </w:rPr>
        <w:t xml:space="preserve">Для розв’язання </w:t>
      </w:r>
      <w:r w:rsidR="00DF1623" w:rsidRPr="00096456">
        <w:rPr>
          <w:sz w:val="24"/>
          <w:szCs w:val="24"/>
        </w:rPr>
        <w:t>виокремлених</w:t>
      </w:r>
      <w:r w:rsidRPr="00096456">
        <w:rPr>
          <w:sz w:val="24"/>
          <w:szCs w:val="24"/>
        </w:rPr>
        <w:t xml:space="preserve"> завдань у роботі застосовано системно-структурн</w:t>
      </w:r>
      <w:r w:rsidR="00DF1623" w:rsidRPr="00096456">
        <w:rPr>
          <w:sz w:val="24"/>
          <w:szCs w:val="24"/>
        </w:rPr>
        <w:t>ий</w:t>
      </w:r>
      <w:r w:rsidRPr="00096456">
        <w:rPr>
          <w:sz w:val="24"/>
          <w:szCs w:val="24"/>
        </w:rPr>
        <w:t xml:space="preserve"> аналіз й синтез – для </w:t>
      </w:r>
      <w:r w:rsidR="00DF1623" w:rsidRPr="00096456">
        <w:rPr>
          <w:sz w:val="24"/>
          <w:szCs w:val="24"/>
        </w:rPr>
        <w:t xml:space="preserve">виокремлення ключових аспектів кожної з підсистем фінансово-економічної безпеки держави та формування коректних питань у процесі опитування експертів. </w:t>
      </w:r>
      <w:r w:rsidR="00083840" w:rsidRPr="00096456">
        <w:rPr>
          <w:sz w:val="24"/>
          <w:szCs w:val="24"/>
        </w:rPr>
        <w:t xml:space="preserve">Питання системно-структурного характеру фінансово-економічної безпеки </w:t>
      </w:r>
      <w:proofErr w:type="spellStart"/>
      <w:r w:rsidR="00083840" w:rsidRPr="00096456">
        <w:rPr>
          <w:sz w:val="24"/>
          <w:szCs w:val="24"/>
        </w:rPr>
        <w:t>виникло</w:t>
      </w:r>
      <w:proofErr w:type="spellEnd"/>
      <w:r w:rsidR="00083840" w:rsidRPr="00096456">
        <w:rPr>
          <w:sz w:val="24"/>
          <w:szCs w:val="24"/>
        </w:rPr>
        <w:t xml:space="preserve"> через необхідність з’ясувати, як зміна кожної її підсистеми впливає на зміну загальної системи безпеки фінансово-економічної системи. Крім того, з’ясовано, як застосування </w:t>
      </w:r>
      <w:proofErr w:type="spellStart"/>
      <w:r w:rsidR="00083840" w:rsidRPr="00096456">
        <w:rPr>
          <w:sz w:val="24"/>
          <w:szCs w:val="24"/>
        </w:rPr>
        <w:t>біхевіористичного</w:t>
      </w:r>
      <w:proofErr w:type="spellEnd"/>
      <w:r w:rsidR="00083840" w:rsidRPr="00096456">
        <w:rPr>
          <w:sz w:val="24"/>
          <w:szCs w:val="24"/>
        </w:rPr>
        <w:t xml:space="preserve"> підходу в конкретній структурній частині фінансово-економічної безпеки (податкова безпека, </w:t>
      </w:r>
      <w:r w:rsidR="008E46FC" w:rsidRPr="00096456">
        <w:rPr>
          <w:sz w:val="24"/>
          <w:szCs w:val="24"/>
        </w:rPr>
        <w:t xml:space="preserve">грошово-кредитна безпека, </w:t>
      </w:r>
      <w:r w:rsidR="00083840" w:rsidRPr="00096456">
        <w:rPr>
          <w:sz w:val="24"/>
          <w:szCs w:val="24"/>
        </w:rPr>
        <w:t>бюджетна безпека</w:t>
      </w:r>
      <w:r w:rsidR="008E46FC" w:rsidRPr="00096456">
        <w:rPr>
          <w:sz w:val="24"/>
          <w:szCs w:val="24"/>
        </w:rPr>
        <w:t>, валютна безпека, макроекономічна безпека</w:t>
      </w:r>
      <w:r w:rsidR="00083840" w:rsidRPr="00096456">
        <w:rPr>
          <w:sz w:val="24"/>
          <w:szCs w:val="24"/>
        </w:rPr>
        <w:t>) пов’язана зі зміцненням загального рівня фінансово-економічної безпеки держави.</w:t>
      </w:r>
    </w:p>
    <w:p w14:paraId="55E9C172" w14:textId="2929B931" w:rsidR="00DF1623" w:rsidRPr="00096456" w:rsidRDefault="00DF1623" w:rsidP="008115ED">
      <w:pPr>
        <w:ind w:firstLine="567"/>
        <w:jc w:val="both"/>
        <w:rPr>
          <w:sz w:val="24"/>
          <w:szCs w:val="24"/>
        </w:rPr>
      </w:pPr>
      <w:r w:rsidRPr="00096456">
        <w:rPr>
          <w:sz w:val="24"/>
          <w:szCs w:val="24"/>
        </w:rPr>
        <w:t>І</w:t>
      </w:r>
      <w:r w:rsidR="008115ED" w:rsidRPr="00096456">
        <w:rPr>
          <w:sz w:val="24"/>
          <w:szCs w:val="24"/>
        </w:rPr>
        <w:t xml:space="preserve">сторичний і діалектичний методи, </w:t>
      </w:r>
      <w:r w:rsidRPr="00096456">
        <w:rPr>
          <w:sz w:val="24"/>
          <w:szCs w:val="24"/>
        </w:rPr>
        <w:t xml:space="preserve">а також </w:t>
      </w:r>
      <w:r w:rsidR="008115ED" w:rsidRPr="00096456">
        <w:rPr>
          <w:sz w:val="24"/>
          <w:szCs w:val="24"/>
        </w:rPr>
        <w:t xml:space="preserve">метод наукової абстракції </w:t>
      </w:r>
      <w:r w:rsidRPr="00096456">
        <w:rPr>
          <w:sz w:val="24"/>
          <w:szCs w:val="24"/>
        </w:rPr>
        <w:t>застосовані</w:t>
      </w:r>
      <w:r w:rsidR="008115ED" w:rsidRPr="00096456">
        <w:rPr>
          <w:sz w:val="24"/>
          <w:szCs w:val="24"/>
        </w:rPr>
        <w:t xml:space="preserve"> </w:t>
      </w:r>
      <w:r w:rsidRPr="00096456">
        <w:rPr>
          <w:sz w:val="24"/>
          <w:szCs w:val="24"/>
        </w:rPr>
        <w:t>під</w:t>
      </w:r>
      <w:r w:rsidR="008115ED" w:rsidRPr="00096456">
        <w:rPr>
          <w:sz w:val="24"/>
          <w:szCs w:val="24"/>
        </w:rPr>
        <w:t xml:space="preserve"> </w:t>
      </w:r>
      <w:r w:rsidRPr="00096456">
        <w:rPr>
          <w:sz w:val="24"/>
          <w:szCs w:val="24"/>
        </w:rPr>
        <w:t xml:space="preserve">час </w:t>
      </w:r>
      <w:r w:rsidR="008115ED" w:rsidRPr="00096456">
        <w:rPr>
          <w:sz w:val="24"/>
          <w:szCs w:val="24"/>
        </w:rPr>
        <w:t xml:space="preserve">конкретизації </w:t>
      </w:r>
      <w:r w:rsidRPr="00096456">
        <w:rPr>
          <w:sz w:val="24"/>
          <w:szCs w:val="24"/>
        </w:rPr>
        <w:t>сутності</w:t>
      </w:r>
      <w:r w:rsidR="008115ED" w:rsidRPr="00096456">
        <w:rPr>
          <w:sz w:val="24"/>
          <w:szCs w:val="24"/>
        </w:rPr>
        <w:t xml:space="preserve"> </w:t>
      </w:r>
      <w:r w:rsidRPr="00096456">
        <w:rPr>
          <w:sz w:val="24"/>
          <w:szCs w:val="24"/>
        </w:rPr>
        <w:t xml:space="preserve">економічної категорії </w:t>
      </w:r>
      <w:r w:rsidR="003B0C4C" w:rsidRPr="003B0C4C">
        <w:rPr>
          <w:sz w:val="24"/>
          <w:szCs w:val="24"/>
        </w:rPr>
        <w:t>«</w:t>
      </w:r>
      <w:proofErr w:type="spellStart"/>
      <w:r w:rsidRPr="00096456">
        <w:rPr>
          <w:sz w:val="24"/>
          <w:szCs w:val="24"/>
        </w:rPr>
        <w:t>біхевіористичний</w:t>
      </w:r>
      <w:proofErr w:type="spellEnd"/>
      <w:r w:rsidRPr="00096456">
        <w:rPr>
          <w:sz w:val="24"/>
          <w:szCs w:val="24"/>
        </w:rPr>
        <w:t xml:space="preserve"> підхід до управління системою фінансово-економічної безпеки держави</w:t>
      </w:r>
      <w:r w:rsidR="003B0C4C" w:rsidRPr="003B0C4C">
        <w:rPr>
          <w:sz w:val="24"/>
          <w:szCs w:val="24"/>
        </w:rPr>
        <w:t>»</w:t>
      </w:r>
      <w:r w:rsidRPr="00096456">
        <w:rPr>
          <w:sz w:val="24"/>
          <w:szCs w:val="24"/>
        </w:rPr>
        <w:t>.</w:t>
      </w:r>
      <w:r w:rsidR="00083840" w:rsidRPr="00096456">
        <w:rPr>
          <w:sz w:val="24"/>
          <w:szCs w:val="24"/>
        </w:rPr>
        <w:t xml:space="preserve"> Так, поглиблене дослідження процесів і явищ економічного життя дозволило виокремити головні, найсуттєвіші риси </w:t>
      </w:r>
      <w:r w:rsidR="00AC093C" w:rsidRPr="00096456">
        <w:rPr>
          <w:sz w:val="24"/>
          <w:szCs w:val="24"/>
        </w:rPr>
        <w:t>даної економічної категорії</w:t>
      </w:r>
      <w:r w:rsidR="00083840" w:rsidRPr="00096456">
        <w:rPr>
          <w:sz w:val="24"/>
          <w:szCs w:val="24"/>
        </w:rPr>
        <w:t xml:space="preserve">, </w:t>
      </w:r>
      <w:r w:rsidR="00AC093C" w:rsidRPr="00096456">
        <w:rPr>
          <w:sz w:val="24"/>
          <w:szCs w:val="24"/>
        </w:rPr>
        <w:t>абстрагувавшись</w:t>
      </w:r>
      <w:r w:rsidR="00083840" w:rsidRPr="00096456">
        <w:rPr>
          <w:sz w:val="24"/>
          <w:szCs w:val="24"/>
        </w:rPr>
        <w:t xml:space="preserve"> від інших</w:t>
      </w:r>
      <w:r w:rsidR="00AC093C" w:rsidRPr="00096456">
        <w:rPr>
          <w:sz w:val="24"/>
          <w:szCs w:val="24"/>
        </w:rPr>
        <w:t xml:space="preserve"> категорій</w:t>
      </w:r>
      <w:r w:rsidR="00083840" w:rsidRPr="00096456">
        <w:rPr>
          <w:sz w:val="24"/>
          <w:szCs w:val="24"/>
        </w:rPr>
        <w:t xml:space="preserve">, </w:t>
      </w:r>
      <w:r w:rsidR="00AC093C" w:rsidRPr="00096456">
        <w:rPr>
          <w:sz w:val="24"/>
          <w:szCs w:val="24"/>
        </w:rPr>
        <w:t xml:space="preserve">які вважалися </w:t>
      </w:r>
      <w:r w:rsidR="00083840" w:rsidRPr="00096456">
        <w:rPr>
          <w:sz w:val="24"/>
          <w:szCs w:val="24"/>
        </w:rPr>
        <w:t>другорядни</w:t>
      </w:r>
      <w:r w:rsidR="00AC093C" w:rsidRPr="00096456">
        <w:rPr>
          <w:sz w:val="24"/>
          <w:szCs w:val="24"/>
        </w:rPr>
        <w:t>ми</w:t>
      </w:r>
      <w:r w:rsidR="00083840" w:rsidRPr="00096456">
        <w:rPr>
          <w:sz w:val="24"/>
          <w:szCs w:val="24"/>
        </w:rPr>
        <w:t xml:space="preserve"> у </w:t>
      </w:r>
      <w:r w:rsidR="00AC093C" w:rsidRPr="00096456">
        <w:rPr>
          <w:sz w:val="24"/>
          <w:szCs w:val="24"/>
        </w:rPr>
        <w:t>цьому</w:t>
      </w:r>
      <w:r w:rsidR="00083840" w:rsidRPr="00096456">
        <w:rPr>
          <w:sz w:val="24"/>
          <w:szCs w:val="24"/>
        </w:rPr>
        <w:t xml:space="preserve"> аналіз</w:t>
      </w:r>
      <w:r w:rsidR="00AC093C" w:rsidRPr="00096456">
        <w:rPr>
          <w:sz w:val="24"/>
          <w:szCs w:val="24"/>
        </w:rPr>
        <w:t>і</w:t>
      </w:r>
      <w:r w:rsidR="00083840" w:rsidRPr="00096456">
        <w:rPr>
          <w:sz w:val="24"/>
          <w:szCs w:val="24"/>
        </w:rPr>
        <w:t>.</w:t>
      </w:r>
    </w:p>
    <w:p w14:paraId="2ECBA594" w14:textId="1C2A93CA" w:rsidR="00AC093C" w:rsidRPr="00096456" w:rsidRDefault="00DF1623" w:rsidP="00DF1623">
      <w:pPr>
        <w:ind w:firstLine="567"/>
        <w:jc w:val="both"/>
        <w:rPr>
          <w:sz w:val="24"/>
          <w:szCs w:val="24"/>
        </w:rPr>
      </w:pPr>
      <w:r w:rsidRPr="00096456">
        <w:rPr>
          <w:sz w:val="24"/>
          <w:szCs w:val="24"/>
        </w:rPr>
        <w:t xml:space="preserve">Метод </w:t>
      </w:r>
      <w:r w:rsidR="008115ED" w:rsidRPr="00096456">
        <w:rPr>
          <w:sz w:val="24"/>
          <w:szCs w:val="24"/>
        </w:rPr>
        <w:t xml:space="preserve">експертної оцінки </w:t>
      </w:r>
      <w:r w:rsidRPr="00096456">
        <w:rPr>
          <w:sz w:val="24"/>
          <w:szCs w:val="24"/>
        </w:rPr>
        <w:t xml:space="preserve">використано </w:t>
      </w:r>
      <w:r w:rsidR="008115ED" w:rsidRPr="00096456">
        <w:rPr>
          <w:sz w:val="24"/>
          <w:szCs w:val="24"/>
        </w:rPr>
        <w:t xml:space="preserve">у процесі </w:t>
      </w:r>
      <w:r w:rsidRPr="00096456">
        <w:rPr>
          <w:sz w:val="24"/>
          <w:szCs w:val="24"/>
        </w:rPr>
        <w:t>аналізу наявності впливу ґендерної структури на рівень фінансово-економічної безпеки держави. Для цього аналізу використано дані опитування 351 респондентів-експертів (167 чоловіків та 184 жінки)</w:t>
      </w:r>
      <w:r w:rsidR="008E46FC" w:rsidRPr="00096456">
        <w:rPr>
          <w:sz w:val="24"/>
          <w:szCs w:val="24"/>
        </w:rPr>
        <w:t>.</w:t>
      </w:r>
      <w:r w:rsidRPr="00096456">
        <w:rPr>
          <w:sz w:val="24"/>
          <w:szCs w:val="24"/>
        </w:rPr>
        <w:t xml:space="preserve"> </w:t>
      </w:r>
      <w:r w:rsidR="008E46FC" w:rsidRPr="00096456">
        <w:rPr>
          <w:sz w:val="24"/>
          <w:szCs w:val="24"/>
        </w:rPr>
        <w:t xml:space="preserve">Експерти обиралися за ознакою їх місця роботи (сфера вищої освіти), а також наявності наукового ступеня. </w:t>
      </w:r>
      <w:r w:rsidR="00AC093C" w:rsidRPr="00096456">
        <w:rPr>
          <w:sz w:val="24"/>
          <w:szCs w:val="24"/>
        </w:rPr>
        <w:t>Враховано, що базов</w:t>
      </w:r>
      <w:r w:rsidR="008E46FC" w:rsidRPr="00096456">
        <w:rPr>
          <w:sz w:val="24"/>
          <w:szCs w:val="24"/>
        </w:rPr>
        <w:t>ими</w:t>
      </w:r>
      <w:r w:rsidR="00AC093C" w:rsidRPr="00096456">
        <w:rPr>
          <w:sz w:val="24"/>
          <w:szCs w:val="24"/>
        </w:rPr>
        <w:t xml:space="preserve"> умов</w:t>
      </w:r>
      <w:r w:rsidR="008E46FC" w:rsidRPr="00096456">
        <w:rPr>
          <w:sz w:val="24"/>
          <w:szCs w:val="24"/>
        </w:rPr>
        <w:t>ами</w:t>
      </w:r>
      <w:r w:rsidR="00AC093C" w:rsidRPr="00096456">
        <w:rPr>
          <w:sz w:val="24"/>
          <w:szCs w:val="24"/>
        </w:rPr>
        <w:t xml:space="preserve"> ефективного застосування </w:t>
      </w:r>
      <w:r w:rsidR="008E46FC" w:rsidRPr="00096456">
        <w:rPr>
          <w:sz w:val="24"/>
          <w:szCs w:val="24"/>
        </w:rPr>
        <w:t xml:space="preserve">цього </w:t>
      </w:r>
      <w:r w:rsidR="00AC093C" w:rsidRPr="00096456">
        <w:rPr>
          <w:sz w:val="24"/>
          <w:szCs w:val="24"/>
        </w:rPr>
        <w:t>метод</w:t>
      </w:r>
      <w:r w:rsidR="008E46FC" w:rsidRPr="00096456">
        <w:rPr>
          <w:sz w:val="24"/>
          <w:szCs w:val="24"/>
        </w:rPr>
        <w:t>у</w:t>
      </w:r>
      <w:r w:rsidR="00AC093C" w:rsidRPr="00096456">
        <w:rPr>
          <w:sz w:val="24"/>
          <w:szCs w:val="24"/>
        </w:rPr>
        <w:t xml:space="preserve"> є </w:t>
      </w:r>
      <w:r w:rsidR="008E46FC" w:rsidRPr="00096456">
        <w:rPr>
          <w:sz w:val="24"/>
          <w:szCs w:val="24"/>
        </w:rPr>
        <w:t xml:space="preserve">високий рівень ерудиції та </w:t>
      </w:r>
      <w:r w:rsidR="00AC093C" w:rsidRPr="00096456">
        <w:rPr>
          <w:sz w:val="24"/>
          <w:szCs w:val="24"/>
        </w:rPr>
        <w:t>обізнан</w:t>
      </w:r>
      <w:r w:rsidR="008E46FC" w:rsidRPr="00096456">
        <w:rPr>
          <w:sz w:val="24"/>
          <w:szCs w:val="24"/>
        </w:rPr>
        <w:t xml:space="preserve">ості </w:t>
      </w:r>
      <w:r w:rsidR="00AC093C" w:rsidRPr="00096456">
        <w:rPr>
          <w:sz w:val="24"/>
          <w:szCs w:val="24"/>
        </w:rPr>
        <w:t>експерта з проблем</w:t>
      </w:r>
      <w:r w:rsidR="008E46FC" w:rsidRPr="00096456">
        <w:rPr>
          <w:sz w:val="24"/>
          <w:szCs w:val="24"/>
        </w:rPr>
        <w:t>ою</w:t>
      </w:r>
      <w:r w:rsidR="00AC093C" w:rsidRPr="00096456">
        <w:rPr>
          <w:sz w:val="24"/>
          <w:szCs w:val="24"/>
        </w:rPr>
        <w:t xml:space="preserve">, </w:t>
      </w:r>
      <w:r w:rsidR="008E46FC" w:rsidRPr="00096456">
        <w:rPr>
          <w:sz w:val="24"/>
          <w:szCs w:val="24"/>
        </w:rPr>
        <w:t>що досліджується (підтверджується наявністю наукових ступенів у сфері економіки респондентів), а також</w:t>
      </w:r>
      <w:r w:rsidR="00AC093C" w:rsidRPr="00096456">
        <w:rPr>
          <w:sz w:val="24"/>
          <w:szCs w:val="24"/>
        </w:rPr>
        <w:t xml:space="preserve"> здатність </w:t>
      </w:r>
      <w:r w:rsidR="008E46FC" w:rsidRPr="00096456">
        <w:rPr>
          <w:sz w:val="24"/>
          <w:szCs w:val="24"/>
        </w:rPr>
        <w:t>експертів</w:t>
      </w:r>
      <w:r w:rsidR="00AC093C" w:rsidRPr="00096456">
        <w:rPr>
          <w:sz w:val="24"/>
          <w:szCs w:val="24"/>
        </w:rPr>
        <w:t xml:space="preserve"> давати чіткі відповіді</w:t>
      </w:r>
      <w:r w:rsidR="008E46FC" w:rsidRPr="00096456">
        <w:rPr>
          <w:sz w:val="24"/>
          <w:szCs w:val="24"/>
        </w:rPr>
        <w:t>.</w:t>
      </w:r>
      <w:r w:rsidR="00AC093C" w:rsidRPr="00096456">
        <w:rPr>
          <w:sz w:val="24"/>
          <w:szCs w:val="24"/>
        </w:rPr>
        <w:t xml:space="preserve"> </w:t>
      </w:r>
      <w:r w:rsidR="008E46FC" w:rsidRPr="00096456">
        <w:rPr>
          <w:sz w:val="24"/>
          <w:szCs w:val="24"/>
        </w:rPr>
        <w:t>Зазначимо, що</w:t>
      </w:r>
      <w:r w:rsidR="00AC093C" w:rsidRPr="00096456">
        <w:rPr>
          <w:sz w:val="24"/>
          <w:szCs w:val="24"/>
        </w:rPr>
        <w:t xml:space="preserve"> </w:t>
      </w:r>
      <w:r w:rsidR="008E46FC" w:rsidRPr="00096456">
        <w:rPr>
          <w:sz w:val="24"/>
          <w:szCs w:val="24"/>
        </w:rPr>
        <w:t xml:space="preserve">всі </w:t>
      </w:r>
      <w:r w:rsidR="00AC093C" w:rsidRPr="00096456">
        <w:rPr>
          <w:sz w:val="24"/>
          <w:szCs w:val="24"/>
        </w:rPr>
        <w:t>експерт</w:t>
      </w:r>
      <w:r w:rsidR="008E46FC" w:rsidRPr="00096456">
        <w:rPr>
          <w:sz w:val="24"/>
          <w:szCs w:val="24"/>
        </w:rPr>
        <w:t>и, які брали участь в опитуванні</w:t>
      </w:r>
      <w:r w:rsidR="00AC093C" w:rsidRPr="00096456">
        <w:rPr>
          <w:sz w:val="24"/>
          <w:szCs w:val="24"/>
        </w:rPr>
        <w:t xml:space="preserve"> не бу</w:t>
      </w:r>
      <w:r w:rsidR="008E46FC" w:rsidRPr="00096456">
        <w:rPr>
          <w:sz w:val="24"/>
          <w:szCs w:val="24"/>
        </w:rPr>
        <w:t>ли</w:t>
      </w:r>
      <w:r w:rsidR="00AC093C" w:rsidRPr="00096456">
        <w:rPr>
          <w:sz w:val="24"/>
          <w:szCs w:val="24"/>
        </w:rPr>
        <w:t xml:space="preserve"> зацікавленим</w:t>
      </w:r>
      <w:r w:rsidR="008E46FC" w:rsidRPr="00096456">
        <w:rPr>
          <w:sz w:val="24"/>
          <w:szCs w:val="24"/>
        </w:rPr>
        <w:t>и</w:t>
      </w:r>
      <w:r w:rsidR="00AC093C" w:rsidRPr="00096456">
        <w:rPr>
          <w:sz w:val="24"/>
          <w:szCs w:val="24"/>
        </w:rPr>
        <w:t xml:space="preserve"> </w:t>
      </w:r>
      <w:r w:rsidR="008E46FC" w:rsidRPr="00096456">
        <w:rPr>
          <w:sz w:val="24"/>
          <w:szCs w:val="24"/>
        </w:rPr>
        <w:t>у певних варіантах відповідей на поставлені питання у сфері наявності впливу ґендерної структури на рівень фінансово-економічної безпеки держави</w:t>
      </w:r>
      <w:r w:rsidR="00AC093C" w:rsidRPr="00096456">
        <w:rPr>
          <w:sz w:val="24"/>
          <w:szCs w:val="24"/>
        </w:rPr>
        <w:t xml:space="preserve">. </w:t>
      </w:r>
    </w:p>
    <w:p w14:paraId="649C117D" w14:textId="559BDADB" w:rsidR="00DF1623" w:rsidRPr="00096456" w:rsidRDefault="00AC093C" w:rsidP="00DF1623">
      <w:pPr>
        <w:ind w:firstLine="567"/>
        <w:jc w:val="both"/>
        <w:rPr>
          <w:sz w:val="24"/>
        </w:rPr>
      </w:pPr>
      <w:r w:rsidRPr="00096456">
        <w:rPr>
          <w:sz w:val="24"/>
          <w:szCs w:val="24"/>
        </w:rPr>
        <w:t>Використання методу експертної оцінки ґрунтувалося на припущенні, що спираючись на узагальнені думки обраних експертів можна зробити адекватний висновок щодо наявності або відсутності впливу ґендерної структури на рівень фінансово-економічної безпеки держави.</w:t>
      </w:r>
    </w:p>
    <w:p w14:paraId="1FC69F9C" w14:textId="535EA9C3" w:rsidR="00DF1623" w:rsidRPr="00096456" w:rsidRDefault="00DF1623" w:rsidP="008115ED">
      <w:pPr>
        <w:ind w:firstLine="567"/>
        <w:jc w:val="both"/>
        <w:rPr>
          <w:sz w:val="24"/>
          <w:szCs w:val="24"/>
        </w:rPr>
      </w:pPr>
      <w:proofErr w:type="spellStart"/>
      <w:r w:rsidRPr="00096456">
        <w:rPr>
          <w:sz w:val="24"/>
          <w:szCs w:val="24"/>
        </w:rPr>
        <w:t>Дескриптивно</w:t>
      </w:r>
      <w:proofErr w:type="spellEnd"/>
      <w:r w:rsidRPr="00096456">
        <w:rPr>
          <w:sz w:val="24"/>
          <w:szCs w:val="24"/>
        </w:rPr>
        <w:t>-статистичний</w:t>
      </w:r>
      <w:r w:rsidR="008115ED" w:rsidRPr="00096456">
        <w:rPr>
          <w:sz w:val="24"/>
          <w:szCs w:val="24"/>
        </w:rPr>
        <w:t xml:space="preserve"> та графічний методи </w:t>
      </w:r>
      <w:r w:rsidRPr="00096456">
        <w:rPr>
          <w:sz w:val="24"/>
          <w:szCs w:val="24"/>
        </w:rPr>
        <w:t>застосовано</w:t>
      </w:r>
      <w:r w:rsidR="008115ED" w:rsidRPr="00096456">
        <w:rPr>
          <w:sz w:val="24"/>
          <w:szCs w:val="24"/>
        </w:rPr>
        <w:t xml:space="preserve"> для опис</w:t>
      </w:r>
      <w:r w:rsidRPr="00096456">
        <w:rPr>
          <w:sz w:val="24"/>
          <w:szCs w:val="24"/>
        </w:rPr>
        <w:t>у</w:t>
      </w:r>
      <w:r w:rsidR="008115ED" w:rsidRPr="00096456">
        <w:rPr>
          <w:sz w:val="24"/>
          <w:szCs w:val="24"/>
        </w:rPr>
        <w:t xml:space="preserve">, </w:t>
      </w:r>
      <w:r w:rsidRPr="00096456">
        <w:rPr>
          <w:sz w:val="24"/>
          <w:szCs w:val="24"/>
        </w:rPr>
        <w:t>порівняння</w:t>
      </w:r>
      <w:r w:rsidR="008115ED" w:rsidRPr="00096456">
        <w:rPr>
          <w:sz w:val="24"/>
          <w:szCs w:val="24"/>
        </w:rPr>
        <w:t xml:space="preserve"> та </w:t>
      </w:r>
      <w:r w:rsidRPr="00096456">
        <w:rPr>
          <w:sz w:val="24"/>
          <w:szCs w:val="24"/>
        </w:rPr>
        <w:t>виокремлення особливостей</w:t>
      </w:r>
      <w:r w:rsidRPr="00096456">
        <w:t xml:space="preserve"> </w:t>
      </w:r>
      <w:r w:rsidRPr="00096456">
        <w:rPr>
          <w:sz w:val="24"/>
          <w:szCs w:val="24"/>
        </w:rPr>
        <w:t>основних моделей та центрів досліджень управління системами фінансово-економічної безпеки у світі.</w:t>
      </w:r>
    </w:p>
    <w:p w14:paraId="1EE057AB" w14:textId="0397DEB5" w:rsidR="008115ED" w:rsidRPr="00096456" w:rsidRDefault="00DF1623" w:rsidP="008115ED">
      <w:pPr>
        <w:ind w:firstLine="567"/>
        <w:jc w:val="both"/>
        <w:rPr>
          <w:sz w:val="24"/>
          <w:szCs w:val="24"/>
        </w:rPr>
      </w:pPr>
      <w:proofErr w:type="spellStart"/>
      <w:r w:rsidRPr="00096456">
        <w:rPr>
          <w:sz w:val="24"/>
          <w:szCs w:val="24"/>
        </w:rPr>
        <w:t>А</w:t>
      </w:r>
      <w:r w:rsidR="008115ED" w:rsidRPr="00096456">
        <w:rPr>
          <w:sz w:val="24"/>
          <w:szCs w:val="24"/>
        </w:rPr>
        <w:t>бстрактно</w:t>
      </w:r>
      <w:proofErr w:type="spellEnd"/>
      <w:r w:rsidR="008115ED" w:rsidRPr="00096456">
        <w:rPr>
          <w:sz w:val="24"/>
          <w:szCs w:val="24"/>
        </w:rPr>
        <w:t xml:space="preserve">-логічний метод </w:t>
      </w:r>
      <w:r w:rsidR="00AC093C" w:rsidRPr="00096456">
        <w:rPr>
          <w:sz w:val="24"/>
          <w:szCs w:val="24"/>
        </w:rPr>
        <w:t xml:space="preserve">застосовано на всіх етапах обґрунтування концептуальних основ </w:t>
      </w:r>
      <w:proofErr w:type="spellStart"/>
      <w:r w:rsidR="00AC093C" w:rsidRPr="00096456">
        <w:rPr>
          <w:sz w:val="24"/>
          <w:szCs w:val="24"/>
        </w:rPr>
        <w:t>біхевіористичного</w:t>
      </w:r>
      <w:proofErr w:type="spellEnd"/>
      <w:r w:rsidR="00AC093C" w:rsidRPr="00096456">
        <w:rPr>
          <w:sz w:val="24"/>
          <w:szCs w:val="24"/>
        </w:rPr>
        <w:t xml:space="preserve"> підходу до управління системою фінансово-економічної безпеки держави. За допомогою </w:t>
      </w:r>
      <w:proofErr w:type="spellStart"/>
      <w:r w:rsidR="00AC093C" w:rsidRPr="00096456">
        <w:rPr>
          <w:sz w:val="24"/>
          <w:szCs w:val="24"/>
        </w:rPr>
        <w:t>абстрактно</w:t>
      </w:r>
      <w:proofErr w:type="spellEnd"/>
      <w:r w:rsidR="00AC093C" w:rsidRPr="00096456">
        <w:rPr>
          <w:sz w:val="24"/>
          <w:szCs w:val="24"/>
        </w:rPr>
        <w:t xml:space="preserve">-логічного методу здійснювалося формулювання сутності економічної категорії </w:t>
      </w:r>
      <w:r w:rsidR="003B0C4C" w:rsidRPr="003B0C4C">
        <w:rPr>
          <w:sz w:val="24"/>
          <w:szCs w:val="24"/>
        </w:rPr>
        <w:t>«</w:t>
      </w:r>
      <w:proofErr w:type="spellStart"/>
      <w:r w:rsidR="00AC093C" w:rsidRPr="00096456">
        <w:rPr>
          <w:sz w:val="24"/>
          <w:szCs w:val="24"/>
        </w:rPr>
        <w:t>біхевіористичний</w:t>
      </w:r>
      <w:proofErr w:type="spellEnd"/>
      <w:r w:rsidR="00AC093C" w:rsidRPr="00096456">
        <w:rPr>
          <w:sz w:val="24"/>
          <w:szCs w:val="24"/>
        </w:rPr>
        <w:t xml:space="preserve"> підхід до управління системою фінансово-економічної безпеки держави</w:t>
      </w:r>
      <w:r w:rsidR="003B0C4C" w:rsidRPr="003B0C4C">
        <w:rPr>
          <w:sz w:val="24"/>
          <w:szCs w:val="24"/>
        </w:rPr>
        <w:t>»</w:t>
      </w:r>
      <w:r w:rsidR="00AC093C" w:rsidRPr="00096456">
        <w:rPr>
          <w:sz w:val="24"/>
          <w:szCs w:val="24"/>
        </w:rPr>
        <w:t xml:space="preserve">, висувалася основна гіпотеза, здійснено </w:t>
      </w:r>
      <w:r w:rsidR="008115ED" w:rsidRPr="00096456">
        <w:rPr>
          <w:sz w:val="24"/>
          <w:szCs w:val="24"/>
        </w:rPr>
        <w:t>формування узагальнень та висновків.</w:t>
      </w:r>
    </w:p>
    <w:p w14:paraId="3D0F0D1E" w14:textId="4C23A842" w:rsidR="00F61869" w:rsidRPr="00F61869" w:rsidRDefault="00F61869" w:rsidP="008115ED">
      <w:pPr>
        <w:ind w:firstLine="567"/>
        <w:jc w:val="both"/>
        <w:rPr>
          <w:sz w:val="24"/>
          <w:szCs w:val="24"/>
        </w:rPr>
      </w:pPr>
    </w:p>
    <w:p w14:paraId="0577133D" w14:textId="4637A13D" w:rsidR="003B25D9" w:rsidRPr="008C05CA" w:rsidRDefault="003B25D9" w:rsidP="00A913A4">
      <w:pPr>
        <w:rPr>
          <w:b/>
          <w:sz w:val="24"/>
          <w:szCs w:val="24"/>
        </w:rPr>
      </w:pPr>
      <w:r w:rsidRPr="008C05CA">
        <w:rPr>
          <w:b/>
          <w:sz w:val="24"/>
          <w:szCs w:val="24"/>
        </w:rPr>
        <w:t>Результати</w:t>
      </w:r>
    </w:p>
    <w:p w14:paraId="4429CEBF" w14:textId="5B02047B" w:rsidR="008C05CA" w:rsidRPr="008C05CA" w:rsidRDefault="008C05CA" w:rsidP="003342F5">
      <w:pPr>
        <w:jc w:val="both"/>
        <w:rPr>
          <w:sz w:val="24"/>
          <w:szCs w:val="24"/>
        </w:rPr>
      </w:pPr>
      <w:r w:rsidRPr="008C05CA">
        <w:rPr>
          <w:sz w:val="24"/>
          <w:szCs w:val="24"/>
        </w:rPr>
        <w:t xml:space="preserve">Кожна розвинена країна характеризується певними особливостями системи державного управління фінансово-економічної безпеки, окремі з яких суттєво впливають на процес гарантування фінансово-економічної безпеки інших країн. Найбільш вживаними підходами є </w:t>
      </w:r>
      <w:r w:rsidR="003D5834" w:rsidRPr="008C05CA">
        <w:rPr>
          <w:sz w:val="24"/>
          <w:szCs w:val="24"/>
        </w:rPr>
        <w:t xml:space="preserve">системний, </w:t>
      </w:r>
      <w:r w:rsidRPr="008C05CA">
        <w:rPr>
          <w:sz w:val="24"/>
          <w:szCs w:val="24"/>
        </w:rPr>
        <w:t xml:space="preserve">процесний, </w:t>
      </w:r>
      <w:r w:rsidR="003D5834" w:rsidRPr="008C05CA">
        <w:rPr>
          <w:sz w:val="24"/>
          <w:szCs w:val="24"/>
        </w:rPr>
        <w:t xml:space="preserve">програмно-цільовий, </w:t>
      </w:r>
      <w:r w:rsidRPr="008C05CA">
        <w:rPr>
          <w:sz w:val="24"/>
          <w:szCs w:val="24"/>
        </w:rPr>
        <w:t xml:space="preserve">ресурсний, </w:t>
      </w:r>
      <w:r w:rsidR="003D5834" w:rsidRPr="008C05CA">
        <w:rPr>
          <w:sz w:val="24"/>
          <w:szCs w:val="24"/>
        </w:rPr>
        <w:t>вартісний</w:t>
      </w:r>
      <w:r w:rsidR="003D5834" w:rsidRPr="008E46FC">
        <w:rPr>
          <w:sz w:val="24"/>
          <w:szCs w:val="24"/>
        </w:rPr>
        <w:t>,</w:t>
      </w:r>
      <w:r w:rsidR="003D5834" w:rsidRPr="008C05CA">
        <w:rPr>
          <w:sz w:val="24"/>
          <w:szCs w:val="24"/>
        </w:rPr>
        <w:t xml:space="preserve"> </w:t>
      </w:r>
      <w:proofErr w:type="spellStart"/>
      <w:r w:rsidR="003D5834">
        <w:rPr>
          <w:sz w:val="24"/>
          <w:szCs w:val="24"/>
        </w:rPr>
        <w:t>ресурсно</w:t>
      </w:r>
      <w:proofErr w:type="spellEnd"/>
      <w:r w:rsidR="003D5834">
        <w:rPr>
          <w:sz w:val="24"/>
          <w:szCs w:val="24"/>
        </w:rPr>
        <w:t xml:space="preserve">-функціональний </w:t>
      </w:r>
      <w:r w:rsidRPr="008C05CA">
        <w:rPr>
          <w:sz w:val="24"/>
          <w:szCs w:val="24"/>
        </w:rPr>
        <w:t xml:space="preserve">та стаціонарний </w:t>
      </w:r>
      <w:r w:rsidRPr="00096456">
        <w:rPr>
          <w:sz w:val="24"/>
          <w:szCs w:val="24"/>
        </w:rPr>
        <w:t>підходи</w:t>
      </w:r>
      <w:r w:rsidR="008E46FC" w:rsidRPr="00096456">
        <w:rPr>
          <w:sz w:val="24"/>
          <w:szCs w:val="24"/>
        </w:rPr>
        <w:t xml:space="preserve"> (D</w:t>
      </w:r>
      <w:r w:rsidR="00921F53">
        <w:rPr>
          <w:sz w:val="24"/>
          <w:szCs w:val="24"/>
          <w:lang w:val="en-US"/>
        </w:rPr>
        <w:t>y</w:t>
      </w:r>
      <w:proofErr w:type="spellStart"/>
      <w:r w:rsidR="008E46FC" w:rsidRPr="00096456">
        <w:rPr>
          <w:sz w:val="24"/>
          <w:szCs w:val="24"/>
        </w:rPr>
        <w:t>akonova</w:t>
      </w:r>
      <w:proofErr w:type="spellEnd"/>
      <w:r w:rsidR="00921F53" w:rsidRPr="00921F53">
        <w:rPr>
          <w:sz w:val="24"/>
          <w:szCs w:val="24"/>
        </w:rPr>
        <w:t xml:space="preserve"> &amp; </w:t>
      </w:r>
      <w:r w:rsidR="00921F53">
        <w:rPr>
          <w:sz w:val="24"/>
          <w:szCs w:val="24"/>
          <w:lang w:val="en-US"/>
        </w:rPr>
        <w:t>Petrenko</w:t>
      </w:r>
      <w:r w:rsidR="008E46FC" w:rsidRPr="00096456">
        <w:rPr>
          <w:sz w:val="24"/>
          <w:szCs w:val="24"/>
        </w:rPr>
        <w:t>, 2013)</w:t>
      </w:r>
      <w:r w:rsidRPr="00096456">
        <w:rPr>
          <w:sz w:val="24"/>
          <w:szCs w:val="24"/>
        </w:rPr>
        <w:t>.</w:t>
      </w:r>
    </w:p>
    <w:p w14:paraId="12ED4916" w14:textId="631B7213" w:rsidR="008C05CA" w:rsidRPr="008C05CA" w:rsidRDefault="008C05CA" w:rsidP="008C05CA">
      <w:pPr>
        <w:ind w:firstLine="567"/>
        <w:jc w:val="both"/>
        <w:rPr>
          <w:sz w:val="24"/>
          <w:szCs w:val="24"/>
        </w:rPr>
      </w:pPr>
      <w:r w:rsidRPr="008C05CA">
        <w:rPr>
          <w:sz w:val="24"/>
          <w:szCs w:val="24"/>
        </w:rPr>
        <w:t xml:space="preserve">Так, забезпечення фінансово-економічної безпеки Німеччини базується на сприянні стабілізації цін, зовнішньоекономічній рівновазі та високого рівня зайнятості при необхідних темпах економічного зростання. Особливу увагу приділено консолідації державних бюджетів, стабільності євро та контролю за темпами зростання державної заборгованості. Серед </w:t>
      </w:r>
      <w:r w:rsidRPr="008C05CA">
        <w:rPr>
          <w:sz w:val="24"/>
          <w:szCs w:val="24"/>
        </w:rPr>
        <w:lastRenderedPageBreak/>
        <w:t xml:space="preserve">особливостей державного управління системою фінансово-економічної безпеки Великобританії доцільно виокремити те, що уряд спирається на приватний бізнес у процесі запобігання фінансових загроз, максимально підтримуючи підприємницьку активність в державі, сприяючи ефективному діалогу між бізнесом та державою шляхом функціонування розгалуженої системи інститутів (Рада по торгівлі за Східною Європою, Конфедерація британської промисловості та інші) </w:t>
      </w:r>
      <w:r>
        <w:rPr>
          <w:sz w:val="24"/>
          <w:szCs w:val="24"/>
        </w:rPr>
        <w:t>(</w:t>
      </w:r>
      <w:proofErr w:type="spellStart"/>
      <w:r w:rsidRPr="008C05CA">
        <w:rPr>
          <w:sz w:val="24"/>
          <w:szCs w:val="24"/>
        </w:rPr>
        <w:t>Hubarieva</w:t>
      </w:r>
      <w:proofErr w:type="spellEnd"/>
      <w:r>
        <w:rPr>
          <w:sz w:val="24"/>
          <w:szCs w:val="24"/>
        </w:rPr>
        <w:t>, 2015)</w:t>
      </w:r>
      <w:r w:rsidRPr="008C05CA">
        <w:rPr>
          <w:sz w:val="24"/>
          <w:szCs w:val="24"/>
        </w:rPr>
        <w:t>.</w:t>
      </w:r>
    </w:p>
    <w:p w14:paraId="29C317B5" w14:textId="5609F194" w:rsidR="00E90042" w:rsidRDefault="008C05CA" w:rsidP="008C05CA">
      <w:pPr>
        <w:ind w:firstLine="567"/>
        <w:jc w:val="both"/>
        <w:rPr>
          <w:sz w:val="24"/>
          <w:szCs w:val="24"/>
        </w:rPr>
      </w:pPr>
      <w:r w:rsidRPr="008C05CA">
        <w:rPr>
          <w:sz w:val="24"/>
          <w:szCs w:val="24"/>
        </w:rPr>
        <w:t xml:space="preserve">В Іспанії система забезпечення інтересів держави в економічній та фінансовій сферах базується на гнучкій законодавчо-нормативній базі, ефективних програмах розвитку, чіткому розмежуванні компетенцій організацій, міністерств та відомств у процесі реалізації цих програм. Такі держави як Данія, Люксембург, Бельгія, Нідерланди у процесі захисту національних інтересів в економічній та фінансовій сферах спираються на модернізацію </w:t>
      </w:r>
      <w:r w:rsidRPr="00096456">
        <w:rPr>
          <w:sz w:val="24"/>
          <w:szCs w:val="24"/>
        </w:rPr>
        <w:t>економічних та фінансових систем з урахуванням конкурентної боротьби на світовому ринку</w:t>
      </w:r>
      <w:r w:rsidR="00E90042" w:rsidRPr="00096456">
        <w:rPr>
          <w:sz w:val="24"/>
          <w:szCs w:val="24"/>
        </w:rPr>
        <w:t xml:space="preserve"> (</w:t>
      </w:r>
      <w:proofErr w:type="spellStart"/>
      <w:r w:rsidR="00E90042" w:rsidRPr="00096456">
        <w:rPr>
          <w:sz w:val="24"/>
          <w:szCs w:val="24"/>
        </w:rPr>
        <w:t>Hubarieva</w:t>
      </w:r>
      <w:proofErr w:type="spellEnd"/>
      <w:r w:rsidR="00E90042" w:rsidRPr="00096456">
        <w:rPr>
          <w:sz w:val="24"/>
          <w:szCs w:val="24"/>
        </w:rPr>
        <w:t>, 2015)</w:t>
      </w:r>
      <w:r w:rsidRPr="00096456">
        <w:rPr>
          <w:sz w:val="24"/>
          <w:szCs w:val="24"/>
        </w:rPr>
        <w:t>.</w:t>
      </w:r>
      <w:r w:rsidR="00F5216F">
        <w:rPr>
          <w:sz w:val="24"/>
          <w:szCs w:val="24"/>
        </w:rPr>
        <w:t xml:space="preserve"> </w:t>
      </w:r>
    </w:p>
    <w:p w14:paraId="515DA861" w14:textId="082FECEC" w:rsidR="008C05CA" w:rsidRPr="00096456" w:rsidRDefault="008C05CA" w:rsidP="008C05CA">
      <w:pPr>
        <w:ind w:firstLine="567"/>
        <w:jc w:val="both"/>
        <w:rPr>
          <w:sz w:val="24"/>
          <w:szCs w:val="24"/>
        </w:rPr>
      </w:pPr>
      <w:r w:rsidRPr="008C05CA">
        <w:rPr>
          <w:sz w:val="24"/>
          <w:szCs w:val="24"/>
        </w:rPr>
        <w:t xml:space="preserve">Польща, Чехія, Словаччина, Угорщина підтримують зближення їх національних інтересів в </w:t>
      </w:r>
      <w:r w:rsidRPr="00096456">
        <w:rPr>
          <w:sz w:val="24"/>
          <w:szCs w:val="24"/>
        </w:rPr>
        <w:t>економічній та фінансовій сферах з інтересами західноєвропейських країн, а також фокусуються на скороченні економічної відсталості від країн-лідерів Європейського Союзу, зменшенні рівня залежності від імпорту та структурної деформації промисловості</w:t>
      </w:r>
      <w:r w:rsidR="008E46FC" w:rsidRPr="00096456">
        <w:rPr>
          <w:sz w:val="24"/>
          <w:szCs w:val="24"/>
        </w:rPr>
        <w:t xml:space="preserve"> </w:t>
      </w:r>
      <w:r w:rsidR="008E46FC" w:rsidRPr="00921F53">
        <w:rPr>
          <w:sz w:val="24"/>
          <w:szCs w:val="24"/>
        </w:rPr>
        <w:t>(</w:t>
      </w:r>
      <w:proofErr w:type="spellStart"/>
      <w:r w:rsidR="008E46FC" w:rsidRPr="00921F53">
        <w:rPr>
          <w:sz w:val="24"/>
          <w:szCs w:val="24"/>
        </w:rPr>
        <w:t>Pidkhomnyi</w:t>
      </w:r>
      <w:proofErr w:type="spellEnd"/>
      <w:r w:rsidR="008E46FC" w:rsidRPr="00921F53">
        <w:rPr>
          <w:sz w:val="24"/>
          <w:szCs w:val="24"/>
        </w:rPr>
        <w:t>, 2015)</w:t>
      </w:r>
      <w:r w:rsidRPr="00921F53">
        <w:rPr>
          <w:sz w:val="24"/>
          <w:szCs w:val="24"/>
        </w:rPr>
        <w:t>.</w:t>
      </w:r>
    </w:p>
    <w:p w14:paraId="1111671C" w14:textId="5C8960A2" w:rsidR="00F74B4D" w:rsidRDefault="008C05CA" w:rsidP="008C05CA">
      <w:pPr>
        <w:ind w:firstLine="567"/>
        <w:jc w:val="both"/>
        <w:rPr>
          <w:sz w:val="24"/>
          <w:szCs w:val="24"/>
        </w:rPr>
      </w:pPr>
      <w:r w:rsidRPr="00096456">
        <w:rPr>
          <w:sz w:val="24"/>
          <w:szCs w:val="24"/>
        </w:rPr>
        <w:t xml:space="preserve">Основні моделі та центри досліджень управління системами фінансово-економічної безпеки у світі представлені на </w:t>
      </w:r>
      <w:r w:rsidR="00A913A4">
        <w:rPr>
          <w:sz w:val="24"/>
          <w:szCs w:val="24"/>
        </w:rPr>
        <w:t>Рисунку</w:t>
      </w:r>
      <w:r w:rsidRPr="00096456">
        <w:rPr>
          <w:sz w:val="24"/>
          <w:szCs w:val="24"/>
        </w:rPr>
        <w:t xml:space="preserve"> 1.</w:t>
      </w:r>
    </w:p>
    <w:p w14:paraId="3F62B0E0" w14:textId="43CCD492" w:rsidR="00ED4509" w:rsidRPr="00ED4200" w:rsidRDefault="00ED4509" w:rsidP="00ED4200">
      <w:pPr>
        <w:ind w:right="282"/>
        <w:rPr>
          <w:bCs/>
          <w:sz w:val="24"/>
          <w:szCs w:val="24"/>
        </w:rPr>
      </w:pPr>
      <w:r>
        <w:rPr>
          <w:noProof/>
          <w:lang w:val="ru-RU"/>
        </w:rPr>
        <w:lastRenderedPageBreak/>
        <mc:AlternateContent>
          <mc:Choice Requires="wpg">
            <w:drawing>
              <wp:anchor distT="0" distB="0" distL="114300" distR="114300" simplePos="0" relativeHeight="251694080" behindDoc="0" locked="0" layoutInCell="1" allowOverlap="1" wp14:anchorId="3DBBD40D" wp14:editId="651CE322">
                <wp:simplePos x="0" y="0"/>
                <wp:positionH relativeFrom="column">
                  <wp:posOffset>-3810</wp:posOffset>
                </wp:positionH>
                <wp:positionV relativeFrom="paragraph">
                  <wp:posOffset>3810</wp:posOffset>
                </wp:positionV>
                <wp:extent cx="6108700" cy="7070090"/>
                <wp:effectExtent l="0" t="0" r="25400" b="16510"/>
                <wp:wrapTopAndBottom/>
                <wp:docPr id="5" name="Группа 5"/>
                <wp:cNvGraphicFramePr/>
                <a:graphic xmlns:a="http://schemas.openxmlformats.org/drawingml/2006/main">
                  <a:graphicData uri="http://schemas.microsoft.com/office/word/2010/wordprocessingGroup">
                    <wpg:wgp>
                      <wpg:cNvGrpSpPr/>
                      <wpg:grpSpPr>
                        <a:xfrm>
                          <a:off x="0" y="0"/>
                          <a:ext cx="6108700" cy="7070090"/>
                          <a:chOff x="0" y="0"/>
                          <a:chExt cx="6108700" cy="7070090"/>
                        </a:xfrm>
                      </wpg:grpSpPr>
                      <wps:wsp>
                        <wps:cNvPr id="1394" name="Прямоугольник 1394"/>
                        <wps:cNvSpPr/>
                        <wps:spPr>
                          <a:xfrm>
                            <a:off x="7620" y="2209800"/>
                            <a:ext cx="6093460" cy="600255"/>
                          </a:xfrm>
                          <a:prstGeom prst="rect">
                            <a:avLst/>
                          </a:prstGeom>
                          <a:ln w="6350">
                            <a:prstDash val="lgDash"/>
                          </a:ln>
                        </wps:spPr>
                        <wps:style>
                          <a:lnRef idx="2">
                            <a:schemeClr val="dk1"/>
                          </a:lnRef>
                          <a:fillRef idx="1">
                            <a:schemeClr val="lt1"/>
                          </a:fillRef>
                          <a:effectRef idx="0">
                            <a:schemeClr val="dk1"/>
                          </a:effectRef>
                          <a:fontRef idx="minor">
                            <a:schemeClr val="dk1"/>
                          </a:fontRef>
                        </wps:style>
                        <wps:txbx>
                          <w:txbxContent>
                            <w:p w14:paraId="737AF4A1" w14:textId="77777777" w:rsidR="00E11F61" w:rsidRPr="00BF294B" w:rsidRDefault="00E11F61" w:rsidP="00A913A4">
                              <w:pPr>
                                <w:jc w:val="center"/>
                                <w:rPr>
                                  <w:sz w:val="20"/>
                                  <w:szCs w:val="20"/>
                                </w:rPr>
                              </w:pPr>
                              <w:bookmarkStart w:id="0" w:name="_Hlk30662063"/>
                              <w:r w:rsidRPr="00A913A4">
                                <w:rPr>
                                  <w:b/>
                                  <w:bCs/>
                                  <w:sz w:val="20"/>
                                  <w:szCs w:val="20"/>
                                </w:rPr>
                                <w:t>Основні</w:t>
                              </w:r>
                              <w:r w:rsidRPr="00BF294B">
                                <w:rPr>
                                  <w:sz w:val="20"/>
                                  <w:szCs w:val="20"/>
                                </w:rPr>
                                <w:t xml:space="preserve"> </w:t>
                              </w:r>
                              <w:r w:rsidRPr="00BF294B">
                                <w:rPr>
                                  <w:b/>
                                  <w:bCs/>
                                  <w:sz w:val="20"/>
                                  <w:szCs w:val="20"/>
                                </w:rPr>
                                <w:t>центри досліджень</w:t>
                              </w:r>
                              <w:bookmarkEnd w:id="0"/>
                              <w:r w:rsidRPr="00BF294B">
                                <w:rPr>
                                  <w:sz w:val="20"/>
                                  <w:szCs w:val="20"/>
                                </w:rPr>
                                <w:t>:</w:t>
                              </w:r>
                            </w:p>
                            <w:p w14:paraId="4F07AD3D" w14:textId="77777777" w:rsidR="00E11F61" w:rsidRDefault="00E11F61" w:rsidP="00A913A4">
                              <w:pPr>
                                <w:jc w:val="center"/>
                                <w:rPr>
                                  <w:sz w:val="20"/>
                                  <w:szCs w:val="20"/>
                                </w:rPr>
                              </w:pPr>
                            </w:p>
                            <w:p w14:paraId="748DD499" w14:textId="77777777" w:rsidR="00E11F61" w:rsidRDefault="00E11F61" w:rsidP="00A913A4">
                              <w:pPr>
                                <w:jc w:val="center"/>
                                <w:rPr>
                                  <w:sz w:val="20"/>
                                  <w:szCs w:val="20"/>
                                </w:rPr>
                              </w:pPr>
                            </w:p>
                            <w:p w14:paraId="0021F0D1" w14:textId="77777777" w:rsidR="00E11F61" w:rsidRDefault="00E11F61" w:rsidP="00A913A4">
                              <w:pPr>
                                <w:jc w:val="center"/>
                                <w:rPr>
                                  <w:sz w:val="20"/>
                                  <w:szCs w:val="20"/>
                                </w:rPr>
                              </w:pPr>
                            </w:p>
                            <w:p w14:paraId="31201F86" w14:textId="77777777" w:rsidR="00E11F61" w:rsidRPr="00083D98" w:rsidRDefault="00E11F61" w:rsidP="00A913A4">
                              <w:pPr>
                                <w:jc w:val="center"/>
                                <w:rPr>
                                  <w:sz w:val="20"/>
                                  <w:szCs w:val="20"/>
                                </w:rPr>
                              </w:pPr>
                              <w:r>
                                <w:rPr>
                                  <w:sz w:val="20"/>
                                  <w:szCs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95" name="Прямоугольник 1395"/>
                        <wps:cNvSpPr/>
                        <wps:spPr>
                          <a:xfrm>
                            <a:off x="60960" y="2468880"/>
                            <a:ext cx="1937385" cy="300250"/>
                          </a:xfrm>
                          <a:prstGeom prst="rect">
                            <a:avLst/>
                          </a:prstGeom>
                          <a:ln w="6350"/>
                        </wps:spPr>
                        <wps:style>
                          <a:lnRef idx="2">
                            <a:schemeClr val="dk1"/>
                          </a:lnRef>
                          <a:fillRef idx="1">
                            <a:schemeClr val="lt1"/>
                          </a:fillRef>
                          <a:effectRef idx="0">
                            <a:schemeClr val="dk1"/>
                          </a:effectRef>
                          <a:fontRef idx="minor">
                            <a:schemeClr val="dk1"/>
                          </a:fontRef>
                        </wps:style>
                        <wps:txbx>
                          <w:txbxContent>
                            <w:p w14:paraId="0AD5490E" w14:textId="77777777" w:rsidR="00E11F61" w:rsidRPr="00BF294B" w:rsidRDefault="00E11F61" w:rsidP="00A913A4">
                              <w:pPr>
                                <w:jc w:val="center"/>
                                <w:rPr>
                                  <w:sz w:val="20"/>
                                  <w:szCs w:val="20"/>
                                </w:rPr>
                              </w:pPr>
                              <w:r w:rsidRPr="00BF294B">
                                <w:rPr>
                                  <w:sz w:val="20"/>
                                  <w:szCs w:val="20"/>
                                </w:rPr>
                                <w:t>Уельська школа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96" name="Прямоугольник 1396"/>
                        <wps:cNvSpPr/>
                        <wps:spPr>
                          <a:xfrm>
                            <a:off x="2087880" y="2453640"/>
                            <a:ext cx="1937385" cy="307075"/>
                          </a:xfrm>
                          <a:prstGeom prst="rect">
                            <a:avLst/>
                          </a:prstGeom>
                          <a:ln w="6350"/>
                        </wps:spPr>
                        <wps:style>
                          <a:lnRef idx="2">
                            <a:schemeClr val="dk1"/>
                          </a:lnRef>
                          <a:fillRef idx="1">
                            <a:schemeClr val="lt1"/>
                          </a:fillRef>
                          <a:effectRef idx="0">
                            <a:schemeClr val="dk1"/>
                          </a:effectRef>
                          <a:fontRef idx="minor">
                            <a:schemeClr val="dk1"/>
                          </a:fontRef>
                        </wps:style>
                        <wps:txbx>
                          <w:txbxContent>
                            <w:p w14:paraId="5ED61C0C" w14:textId="77777777" w:rsidR="00E11F61" w:rsidRPr="00BF294B" w:rsidRDefault="00E11F61" w:rsidP="00A913A4">
                              <w:pPr>
                                <w:jc w:val="center"/>
                                <w:rPr>
                                  <w:sz w:val="20"/>
                                  <w:szCs w:val="20"/>
                                </w:rPr>
                              </w:pPr>
                              <w:r w:rsidRPr="00BF294B">
                                <w:rPr>
                                  <w:sz w:val="20"/>
                                  <w:szCs w:val="20"/>
                                </w:rPr>
                                <w:t>Копенгагенська школа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97" name="Прямоугольник 1397"/>
                        <wps:cNvSpPr/>
                        <wps:spPr>
                          <a:xfrm>
                            <a:off x="4114800" y="2453640"/>
                            <a:ext cx="1937385" cy="300251"/>
                          </a:xfrm>
                          <a:prstGeom prst="rect">
                            <a:avLst/>
                          </a:prstGeom>
                          <a:ln w="6350"/>
                        </wps:spPr>
                        <wps:style>
                          <a:lnRef idx="2">
                            <a:schemeClr val="dk1"/>
                          </a:lnRef>
                          <a:fillRef idx="1">
                            <a:schemeClr val="lt1"/>
                          </a:fillRef>
                          <a:effectRef idx="0">
                            <a:schemeClr val="dk1"/>
                          </a:effectRef>
                          <a:fontRef idx="minor">
                            <a:schemeClr val="dk1"/>
                          </a:fontRef>
                        </wps:style>
                        <wps:txbx>
                          <w:txbxContent>
                            <w:p w14:paraId="4213CC0F" w14:textId="77777777" w:rsidR="00E11F61" w:rsidRPr="00BF294B" w:rsidRDefault="00E11F61" w:rsidP="00A913A4">
                              <w:pPr>
                                <w:jc w:val="center"/>
                                <w:rPr>
                                  <w:sz w:val="20"/>
                                  <w:szCs w:val="20"/>
                                </w:rPr>
                              </w:pPr>
                              <w:r w:rsidRPr="00BF294B">
                                <w:rPr>
                                  <w:sz w:val="20"/>
                                  <w:szCs w:val="20"/>
                                </w:rPr>
                                <w:t>Паризька школа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08" name="Прямоугольник 1408"/>
                        <wps:cNvSpPr/>
                        <wps:spPr>
                          <a:xfrm>
                            <a:off x="15240" y="2956560"/>
                            <a:ext cx="6093460" cy="766763"/>
                          </a:xfrm>
                          <a:prstGeom prst="rect">
                            <a:avLst/>
                          </a:prstGeom>
                          <a:ln w="6350">
                            <a:prstDash val="lgDash"/>
                          </a:ln>
                        </wps:spPr>
                        <wps:style>
                          <a:lnRef idx="2">
                            <a:schemeClr val="dk1"/>
                          </a:lnRef>
                          <a:fillRef idx="1">
                            <a:schemeClr val="lt1"/>
                          </a:fillRef>
                          <a:effectRef idx="0">
                            <a:schemeClr val="dk1"/>
                          </a:effectRef>
                          <a:fontRef idx="minor">
                            <a:schemeClr val="dk1"/>
                          </a:fontRef>
                        </wps:style>
                        <wps:txbx>
                          <w:txbxContent>
                            <w:p w14:paraId="0FC442E5" w14:textId="77777777" w:rsidR="00E11F61" w:rsidRPr="00BF294B" w:rsidRDefault="00E11F61" w:rsidP="00A913A4">
                              <w:pPr>
                                <w:jc w:val="center"/>
                                <w:rPr>
                                  <w:sz w:val="20"/>
                                  <w:szCs w:val="20"/>
                                </w:rPr>
                              </w:pPr>
                              <w:r w:rsidRPr="00A913A4">
                                <w:rPr>
                                  <w:b/>
                                  <w:bCs/>
                                  <w:sz w:val="20"/>
                                  <w:szCs w:val="20"/>
                                </w:rPr>
                                <w:t>Основні</w:t>
                              </w:r>
                              <w:r w:rsidRPr="00BF294B">
                                <w:rPr>
                                  <w:sz w:val="20"/>
                                  <w:szCs w:val="20"/>
                                </w:rPr>
                                <w:t xml:space="preserve"> </w:t>
                              </w:r>
                              <w:r w:rsidRPr="00BF294B">
                                <w:rPr>
                                  <w:b/>
                                  <w:bCs/>
                                  <w:sz w:val="20"/>
                                  <w:szCs w:val="20"/>
                                </w:rPr>
                                <w:t>представники школи</w:t>
                              </w:r>
                              <w:r w:rsidRPr="00BF294B">
                                <w:rPr>
                                  <w:sz w:val="20"/>
                                  <w:szCs w:val="20"/>
                                </w:rPr>
                                <w:t>:</w:t>
                              </w:r>
                            </w:p>
                            <w:p w14:paraId="7ACCCA78" w14:textId="77777777" w:rsidR="00E11F61" w:rsidRDefault="00E11F61" w:rsidP="00A913A4">
                              <w:pPr>
                                <w:jc w:val="center"/>
                                <w:rPr>
                                  <w:sz w:val="20"/>
                                  <w:szCs w:val="20"/>
                                </w:rPr>
                              </w:pPr>
                            </w:p>
                            <w:p w14:paraId="1D805AF4" w14:textId="77777777" w:rsidR="00E11F61" w:rsidRDefault="00E11F61" w:rsidP="00A913A4">
                              <w:pPr>
                                <w:jc w:val="center"/>
                                <w:rPr>
                                  <w:sz w:val="20"/>
                                  <w:szCs w:val="20"/>
                                </w:rPr>
                              </w:pPr>
                            </w:p>
                            <w:p w14:paraId="602DF1C5" w14:textId="77777777" w:rsidR="00E11F61" w:rsidRPr="00083D98" w:rsidRDefault="00E11F61" w:rsidP="00A913A4">
                              <w:pPr>
                                <w:jc w:val="center"/>
                                <w:rPr>
                                  <w:sz w:val="20"/>
                                  <w:szCs w:val="20"/>
                                </w:rPr>
                              </w:pPr>
                              <w:r>
                                <w:rPr>
                                  <w:sz w:val="20"/>
                                  <w:szCs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09" name="Прямая со стрелкой 1409"/>
                        <wps:cNvCnPr/>
                        <wps:spPr>
                          <a:xfrm>
                            <a:off x="937260" y="2788920"/>
                            <a:ext cx="0" cy="442912"/>
                          </a:xfrm>
                          <a:prstGeom prst="straightConnector1">
                            <a:avLst/>
                          </a:prstGeom>
                          <a:ln w="6350">
                            <a:headEnd type="oval" w="sm" len="sm"/>
                            <a:tailEnd type="triangle" w="sm" len="med"/>
                          </a:ln>
                        </wps:spPr>
                        <wps:style>
                          <a:lnRef idx="1">
                            <a:schemeClr val="dk1"/>
                          </a:lnRef>
                          <a:fillRef idx="0">
                            <a:schemeClr val="dk1"/>
                          </a:fillRef>
                          <a:effectRef idx="0">
                            <a:schemeClr val="dk1"/>
                          </a:effectRef>
                          <a:fontRef idx="minor">
                            <a:schemeClr val="tx1"/>
                          </a:fontRef>
                        </wps:style>
                        <wps:bodyPr/>
                      </wps:wsp>
                      <wps:wsp>
                        <wps:cNvPr id="1410" name="Прямоугольник 1410"/>
                        <wps:cNvSpPr/>
                        <wps:spPr>
                          <a:xfrm>
                            <a:off x="60960" y="3223260"/>
                            <a:ext cx="1937385" cy="457200"/>
                          </a:xfrm>
                          <a:prstGeom prst="rect">
                            <a:avLst/>
                          </a:prstGeom>
                          <a:ln w="6350"/>
                        </wps:spPr>
                        <wps:style>
                          <a:lnRef idx="2">
                            <a:schemeClr val="dk1"/>
                          </a:lnRef>
                          <a:fillRef idx="1">
                            <a:schemeClr val="lt1"/>
                          </a:fillRef>
                          <a:effectRef idx="0">
                            <a:schemeClr val="dk1"/>
                          </a:effectRef>
                          <a:fontRef idx="minor">
                            <a:schemeClr val="dk1"/>
                          </a:fontRef>
                        </wps:style>
                        <wps:txbx>
                          <w:txbxContent>
                            <w:p w14:paraId="5481FB44" w14:textId="77777777" w:rsidR="00E11F61" w:rsidRPr="00BF294B" w:rsidRDefault="00E11F61" w:rsidP="00A913A4">
                              <w:pPr>
                                <w:jc w:val="center"/>
                                <w:rPr>
                                  <w:sz w:val="20"/>
                                  <w:szCs w:val="20"/>
                                </w:rPr>
                              </w:pPr>
                              <w:r w:rsidRPr="00BF294B">
                                <w:rPr>
                                  <w:sz w:val="20"/>
                                  <w:szCs w:val="20"/>
                                </w:rPr>
                                <w:t>Т. Адорно, К. Бут, Ю. </w:t>
                              </w:r>
                              <w:proofErr w:type="spellStart"/>
                              <w:r w:rsidRPr="00BF294B">
                                <w:rPr>
                                  <w:sz w:val="20"/>
                                  <w:szCs w:val="20"/>
                                </w:rPr>
                                <w:t>Хабермас</w:t>
                              </w:r>
                              <w:proofErr w:type="spellEnd"/>
                              <w:r w:rsidRPr="00BF294B">
                                <w:rPr>
                                  <w:sz w:val="20"/>
                                  <w:szCs w:val="20"/>
                                </w:rPr>
                                <w:t>, В. </w:t>
                              </w:r>
                              <w:proofErr w:type="spellStart"/>
                              <w:r w:rsidRPr="00BF294B">
                                <w:rPr>
                                  <w:sz w:val="20"/>
                                  <w:szCs w:val="20"/>
                                </w:rPr>
                                <w:t>Ждонс</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13" name="Прямоугольник 1413"/>
                        <wps:cNvSpPr/>
                        <wps:spPr>
                          <a:xfrm>
                            <a:off x="0" y="3886200"/>
                            <a:ext cx="6093460" cy="1676400"/>
                          </a:xfrm>
                          <a:prstGeom prst="rect">
                            <a:avLst/>
                          </a:prstGeom>
                          <a:ln w="6350">
                            <a:prstDash val="lgDash"/>
                          </a:ln>
                        </wps:spPr>
                        <wps:style>
                          <a:lnRef idx="2">
                            <a:schemeClr val="dk1"/>
                          </a:lnRef>
                          <a:fillRef idx="1">
                            <a:schemeClr val="lt1"/>
                          </a:fillRef>
                          <a:effectRef idx="0">
                            <a:schemeClr val="dk1"/>
                          </a:effectRef>
                          <a:fontRef idx="minor">
                            <a:schemeClr val="dk1"/>
                          </a:fontRef>
                        </wps:style>
                        <wps:txbx>
                          <w:txbxContent>
                            <w:p w14:paraId="74EBC90F" w14:textId="77777777" w:rsidR="00E11F61" w:rsidRPr="00BF294B" w:rsidRDefault="00E11F61" w:rsidP="00A913A4">
                              <w:pPr>
                                <w:jc w:val="center"/>
                                <w:rPr>
                                  <w:sz w:val="20"/>
                                  <w:szCs w:val="20"/>
                                </w:rPr>
                              </w:pPr>
                              <w:r w:rsidRPr="00A913A4">
                                <w:rPr>
                                  <w:b/>
                                  <w:bCs/>
                                  <w:sz w:val="20"/>
                                  <w:szCs w:val="20"/>
                                </w:rPr>
                                <w:t>Базова</w:t>
                              </w:r>
                              <w:r w:rsidRPr="00BF294B">
                                <w:rPr>
                                  <w:sz w:val="20"/>
                                  <w:szCs w:val="20"/>
                                </w:rPr>
                                <w:t xml:space="preserve"> </w:t>
                              </w:r>
                              <w:r w:rsidRPr="00BF294B">
                                <w:rPr>
                                  <w:b/>
                                  <w:bCs/>
                                  <w:sz w:val="20"/>
                                  <w:szCs w:val="20"/>
                                </w:rPr>
                                <w:t>ідея</w:t>
                              </w:r>
                              <w:r w:rsidRPr="00BF294B">
                                <w:rPr>
                                  <w:sz w:val="20"/>
                                  <w:szCs w:val="20"/>
                                </w:rPr>
                                <w:t>:</w:t>
                              </w:r>
                            </w:p>
                            <w:p w14:paraId="0CE3DDB6" w14:textId="77777777" w:rsidR="00E11F61" w:rsidRDefault="00E11F61" w:rsidP="00A913A4">
                              <w:pPr>
                                <w:jc w:val="center"/>
                                <w:rPr>
                                  <w:sz w:val="20"/>
                                  <w:szCs w:val="20"/>
                                </w:rPr>
                              </w:pPr>
                            </w:p>
                            <w:p w14:paraId="1CBD4F7C" w14:textId="77777777" w:rsidR="00E11F61" w:rsidRDefault="00E11F61" w:rsidP="00A913A4">
                              <w:pPr>
                                <w:jc w:val="center"/>
                                <w:rPr>
                                  <w:sz w:val="20"/>
                                  <w:szCs w:val="20"/>
                                </w:rPr>
                              </w:pPr>
                            </w:p>
                            <w:p w14:paraId="259EFCA6" w14:textId="77777777" w:rsidR="00E11F61" w:rsidRDefault="00E11F61" w:rsidP="00A913A4">
                              <w:pPr>
                                <w:jc w:val="center"/>
                                <w:rPr>
                                  <w:sz w:val="20"/>
                                  <w:szCs w:val="20"/>
                                </w:rPr>
                              </w:pPr>
                            </w:p>
                            <w:p w14:paraId="5F4F3369" w14:textId="77777777" w:rsidR="00E11F61" w:rsidRDefault="00E11F61" w:rsidP="00A913A4">
                              <w:pPr>
                                <w:jc w:val="center"/>
                                <w:rPr>
                                  <w:sz w:val="20"/>
                                  <w:szCs w:val="20"/>
                                </w:rPr>
                              </w:pPr>
                            </w:p>
                            <w:p w14:paraId="7C742B71" w14:textId="77777777" w:rsidR="00E11F61" w:rsidRDefault="00E11F61" w:rsidP="00A913A4">
                              <w:pPr>
                                <w:jc w:val="center"/>
                                <w:rPr>
                                  <w:sz w:val="20"/>
                                  <w:szCs w:val="20"/>
                                </w:rPr>
                              </w:pPr>
                            </w:p>
                            <w:p w14:paraId="0FB38843" w14:textId="77777777" w:rsidR="00E11F61" w:rsidRDefault="00E11F61" w:rsidP="00A913A4">
                              <w:pPr>
                                <w:jc w:val="center"/>
                                <w:rPr>
                                  <w:sz w:val="20"/>
                                  <w:szCs w:val="20"/>
                                </w:rPr>
                              </w:pPr>
                            </w:p>
                            <w:p w14:paraId="757F2FB4" w14:textId="77777777" w:rsidR="00E11F61" w:rsidRDefault="00E11F61" w:rsidP="00A913A4">
                              <w:pPr>
                                <w:jc w:val="center"/>
                                <w:rPr>
                                  <w:sz w:val="20"/>
                                  <w:szCs w:val="20"/>
                                </w:rPr>
                              </w:pPr>
                            </w:p>
                            <w:p w14:paraId="2B560387" w14:textId="77777777" w:rsidR="00E11F61" w:rsidRDefault="00E11F61" w:rsidP="00A913A4">
                              <w:pPr>
                                <w:jc w:val="center"/>
                                <w:rPr>
                                  <w:sz w:val="20"/>
                                  <w:szCs w:val="20"/>
                                </w:rPr>
                              </w:pPr>
                            </w:p>
                            <w:p w14:paraId="1DD224B1" w14:textId="77777777" w:rsidR="00E11F61" w:rsidRPr="00083D98" w:rsidRDefault="00E11F61" w:rsidP="00A913A4">
                              <w:pPr>
                                <w:jc w:val="center"/>
                                <w:rPr>
                                  <w:sz w:val="20"/>
                                  <w:szCs w:val="20"/>
                                </w:rPr>
                              </w:pPr>
                              <w:r>
                                <w:rPr>
                                  <w:sz w:val="20"/>
                                  <w:szCs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15" name="Прямая со стрелкой 1415"/>
                        <wps:cNvCnPr/>
                        <wps:spPr>
                          <a:xfrm>
                            <a:off x="937260" y="3703320"/>
                            <a:ext cx="0" cy="442912"/>
                          </a:xfrm>
                          <a:prstGeom prst="straightConnector1">
                            <a:avLst/>
                          </a:prstGeom>
                          <a:ln w="6350">
                            <a:headEnd type="oval" w="sm" len="sm"/>
                            <a:tailEnd type="triangle" w="sm" len="med"/>
                          </a:ln>
                        </wps:spPr>
                        <wps:style>
                          <a:lnRef idx="1">
                            <a:schemeClr val="dk1"/>
                          </a:lnRef>
                          <a:fillRef idx="0">
                            <a:schemeClr val="dk1"/>
                          </a:fillRef>
                          <a:effectRef idx="0">
                            <a:schemeClr val="dk1"/>
                          </a:effectRef>
                          <a:fontRef idx="minor">
                            <a:schemeClr val="tx1"/>
                          </a:fontRef>
                        </wps:style>
                        <wps:bodyPr/>
                      </wps:wsp>
                      <wps:wsp>
                        <wps:cNvPr id="1418" name="Прямая со стрелкой 1418"/>
                        <wps:cNvCnPr/>
                        <wps:spPr>
                          <a:xfrm>
                            <a:off x="3771900" y="3718560"/>
                            <a:ext cx="0" cy="442912"/>
                          </a:xfrm>
                          <a:prstGeom prst="straightConnector1">
                            <a:avLst/>
                          </a:prstGeom>
                          <a:ln w="6350">
                            <a:headEnd type="oval" w="sm" len="sm"/>
                            <a:tailEnd type="triangle" w="sm" len="med"/>
                          </a:ln>
                        </wps:spPr>
                        <wps:style>
                          <a:lnRef idx="1">
                            <a:schemeClr val="dk1"/>
                          </a:lnRef>
                          <a:fillRef idx="0">
                            <a:schemeClr val="dk1"/>
                          </a:fillRef>
                          <a:effectRef idx="0">
                            <a:schemeClr val="dk1"/>
                          </a:effectRef>
                          <a:fontRef idx="minor">
                            <a:schemeClr val="tx1"/>
                          </a:fontRef>
                        </wps:style>
                        <wps:bodyPr/>
                      </wps:wsp>
                      <wps:wsp>
                        <wps:cNvPr id="1422" name="Прямоугольник 1422"/>
                        <wps:cNvSpPr/>
                        <wps:spPr>
                          <a:xfrm>
                            <a:off x="7620" y="5585460"/>
                            <a:ext cx="6093460" cy="1484630"/>
                          </a:xfrm>
                          <a:prstGeom prst="rect">
                            <a:avLst/>
                          </a:prstGeom>
                          <a:ln w="6350">
                            <a:prstDash val="lgDash"/>
                          </a:ln>
                        </wps:spPr>
                        <wps:style>
                          <a:lnRef idx="2">
                            <a:schemeClr val="dk1"/>
                          </a:lnRef>
                          <a:fillRef idx="1">
                            <a:schemeClr val="lt1"/>
                          </a:fillRef>
                          <a:effectRef idx="0">
                            <a:schemeClr val="dk1"/>
                          </a:effectRef>
                          <a:fontRef idx="minor">
                            <a:schemeClr val="dk1"/>
                          </a:fontRef>
                        </wps:style>
                        <wps:txbx>
                          <w:txbxContent>
                            <w:p w14:paraId="00FAE0F8" w14:textId="77777777" w:rsidR="00E11F61" w:rsidRPr="00BF294B" w:rsidRDefault="00E11F61" w:rsidP="00A913A4">
                              <w:pPr>
                                <w:jc w:val="center"/>
                                <w:rPr>
                                  <w:sz w:val="20"/>
                                  <w:szCs w:val="20"/>
                                </w:rPr>
                              </w:pPr>
                              <w:r w:rsidRPr="00A913A4">
                                <w:rPr>
                                  <w:b/>
                                  <w:bCs/>
                                  <w:sz w:val="20"/>
                                  <w:szCs w:val="20"/>
                                </w:rPr>
                                <w:t>Спільні</w:t>
                              </w:r>
                              <w:r w:rsidRPr="00BF294B">
                                <w:rPr>
                                  <w:sz w:val="20"/>
                                  <w:szCs w:val="20"/>
                                </w:rPr>
                                <w:t xml:space="preserve"> </w:t>
                              </w:r>
                              <w:r w:rsidRPr="00BF294B">
                                <w:rPr>
                                  <w:b/>
                                  <w:bCs/>
                                  <w:sz w:val="20"/>
                                  <w:szCs w:val="20"/>
                                </w:rPr>
                                <w:t>риси шкіл європейської моделі</w:t>
                              </w:r>
                              <w:r w:rsidRPr="00BF294B">
                                <w:rPr>
                                  <w:sz w:val="20"/>
                                  <w:szCs w:val="20"/>
                                </w:rPr>
                                <w:t>:</w:t>
                              </w:r>
                            </w:p>
                            <w:p w14:paraId="35613E0E" w14:textId="77777777" w:rsidR="00E11F61" w:rsidRDefault="00E11F61" w:rsidP="00A913A4">
                              <w:pPr>
                                <w:jc w:val="center"/>
                                <w:rPr>
                                  <w:sz w:val="20"/>
                                  <w:szCs w:val="20"/>
                                </w:rPr>
                              </w:pPr>
                            </w:p>
                            <w:p w14:paraId="6E96692F" w14:textId="77777777" w:rsidR="00E11F61" w:rsidRDefault="00E11F61" w:rsidP="00A913A4">
                              <w:pPr>
                                <w:jc w:val="center"/>
                                <w:rPr>
                                  <w:sz w:val="20"/>
                                  <w:szCs w:val="20"/>
                                </w:rPr>
                              </w:pPr>
                            </w:p>
                            <w:p w14:paraId="1B4E31ED" w14:textId="77777777" w:rsidR="00E11F61" w:rsidRDefault="00E11F61" w:rsidP="00A913A4">
                              <w:pPr>
                                <w:jc w:val="center"/>
                                <w:rPr>
                                  <w:sz w:val="20"/>
                                  <w:szCs w:val="20"/>
                                </w:rPr>
                              </w:pPr>
                            </w:p>
                            <w:p w14:paraId="21DE22B2" w14:textId="77777777" w:rsidR="00E11F61" w:rsidRDefault="00E11F61" w:rsidP="00A913A4">
                              <w:pPr>
                                <w:jc w:val="center"/>
                                <w:rPr>
                                  <w:sz w:val="20"/>
                                  <w:szCs w:val="20"/>
                                </w:rPr>
                              </w:pPr>
                            </w:p>
                            <w:p w14:paraId="61E5D915" w14:textId="77777777" w:rsidR="00E11F61" w:rsidRDefault="00E11F61" w:rsidP="00A913A4">
                              <w:pPr>
                                <w:jc w:val="center"/>
                                <w:rPr>
                                  <w:sz w:val="20"/>
                                  <w:szCs w:val="20"/>
                                </w:rPr>
                              </w:pPr>
                            </w:p>
                            <w:p w14:paraId="49C5F357" w14:textId="77777777" w:rsidR="00E11F61" w:rsidRDefault="00E11F61" w:rsidP="00A913A4">
                              <w:pPr>
                                <w:jc w:val="center"/>
                                <w:rPr>
                                  <w:sz w:val="20"/>
                                  <w:szCs w:val="20"/>
                                </w:rPr>
                              </w:pPr>
                            </w:p>
                            <w:p w14:paraId="4A151BFC" w14:textId="77777777" w:rsidR="00E11F61" w:rsidRDefault="00E11F61" w:rsidP="00A913A4">
                              <w:pPr>
                                <w:jc w:val="center"/>
                                <w:rPr>
                                  <w:sz w:val="20"/>
                                  <w:szCs w:val="20"/>
                                </w:rPr>
                              </w:pPr>
                            </w:p>
                            <w:p w14:paraId="26DF620C" w14:textId="77777777" w:rsidR="00E11F61" w:rsidRPr="00083D98" w:rsidRDefault="00E11F61" w:rsidP="00A913A4">
                              <w:pPr>
                                <w:jc w:val="center"/>
                                <w:rPr>
                                  <w:sz w:val="20"/>
                                  <w:szCs w:val="20"/>
                                </w:rPr>
                              </w:pPr>
                              <w:r>
                                <w:rPr>
                                  <w:sz w:val="20"/>
                                  <w:szCs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01" name="Прямая соединительная линия 1401"/>
                        <wps:cNvCnPr/>
                        <wps:spPr>
                          <a:xfrm>
                            <a:off x="929640" y="2034540"/>
                            <a:ext cx="4113663" cy="0"/>
                          </a:xfrm>
                          <a:prstGeom prst="line">
                            <a:avLst/>
                          </a:prstGeom>
                          <a:ln w="6350"/>
                        </wps:spPr>
                        <wps:style>
                          <a:lnRef idx="1">
                            <a:schemeClr val="dk1"/>
                          </a:lnRef>
                          <a:fillRef idx="0">
                            <a:schemeClr val="dk1"/>
                          </a:fillRef>
                          <a:effectRef idx="0">
                            <a:schemeClr val="dk1"/>
                          </a:effectRef>
                          <a:fontRef idx="minor">
                            <a:schemeClr val="tx1"/>
                          </a:fontRef>
                        </wps:style>
                        <wps:bodyPr/>
                      </wps:wsp>
                      <wps:wsp>
                        <wps:cNvPr id="1403" name="Прямая со стрелкой 1403"/>
                        <wps:cNvCnPr/>
                        <wps:spPr>
                          <a:xfrm>
                            <a:off x="937260" y="2042160"/>
                            <a:ext cx="0" cy="442912"/>
                          </a:xfrm>
                          <a:prstGeom prst="straightConnector1">
                            <a:avLst/>
                          </a:prstGeom>
                          <a:ln w="6350">
                            <a:headEnd type="oval" w="sm" len="sm"/>
                            <a:tailEnd type="triangle" w="sm" len="med"/>
                          </a:ln>
                        </wps:spPr>
                        <wps:style>
                          <a:lnRef idx="1">
                            <a:schemeClr val="dk1"/>
                          </a:lnRef>
                          <a:fillRef idx="0">
                            <a:schemeClr val="dk1"/>
                          </a:fillRef>
                          <a:effectRef idx="0">
                            <a:schemeClr val="dk1"/>
                          </a:effectRef>
                          <a:fontRef idx="minor">
                            <a:schemeClr val="tx1"/>
                          </a:fontRef>
                        </wps:style>
                        <wps:bodyPr/>
                      </wps:wsp>
                      <wps:wsp>
                        <wps:cNvPr id="1404" name="Прямая со стрелкой 1404"/>
                        <wps:cNvCnPr/>
                        <wps:spPr>
                          <a:xfrm>
                            <a:off x="2103120" y="2042160"/>
                            <a:ext cx="0" cy="442912"/>
                          </a:xfrm>
                          <a:prstGeom prst="straightConnector1">
                            <a:avLst/>
                          </a:prstGeom>
                          <a:ln w="6350">
                            <a:headEnd type="oval" w="sm" len="sm"/>
                            <a:tailEnd type="triangle" w="sm" len="med"/>
                          </a:ln>
                        </wps:spPr>
                        <wps:style>
                          <a:lnRef idx="1">
                            <a:schemeClr val="dk1"/>
                          </a:lnRef>
                          <a:fillRef idx="0">
                            <a:schemeClr val="dk1"/>
                          </a:fillRef>
                          <a:effectRef idx="0">
                            <a:schemeClr val="dk1"/>
                          </a:effectRef>
                          <a:fontRef idx="minor">
                            <a:schemeClr val="tx1"/>
                          </a:fontRef>
                        </wps:style>
                        <wps:bodyPr/>
                      </wps:wsp>
                      <wps:wsp>
                        <wps:cNvPr id="1405" name="Прямая со стрелкой 1405"/>
                        <wps:cNvCnPr/>
                        <wps:spPr>
                          <a:xfrm>
                            <a:off x="5059680" y="2034540"/>
                            <a:ext cx="0" cy="442912"/>
                          </a:xfrm>
                          <a:prstGeom prst="straightConnector1">
                            <a:avLst/>
                          </a:prstGeom>
                          <a:ln w="6350">
                            <a:headEnd type="oval" w="sm" len="sm"/>
                            <a:tailEnd type="triangle" w="sm" len="med"/>
                          </a:ln>
                        </wps:spPr>
                        <wps:style>
                          <a:lnRef idx="1">
                            <a:schemeClr val="dk1"/>
                          </a:lnRef>
                          <a:fillRef idx="0">
                            <a:schemeClr val="dk1"/>
                          </a:fillRef>
                          <a:effectRef idx="0">
                            <a:schemeClr val="dk1"/>
                          </a:effectRef>
                          <a:fontRef idx="minor">
                            <a:schemeClr val="tx1"/>
                          </a:fontRef>
                        </wps:style>
                        <wps:bodyPr/>
                      </wps:wsp>
                      <wpg:grpSp>
                        <wpg:cNvPr id="4" name="Группа 4"/>
                        <wpg:cNvGrpSpPr/>
                        <wpg:grpSpPr>
                          <a:xfrm>
                            <a:off x="0" y="0"/>
                            <a:ext cx="6097108" cy="2037398"/>
                            <a:chOff x="0" y="0"/>
                            <a:chExt cx="6097108" cy="2037398"/>
                          </a:xfrm>
                        </wpg:grpSpPr>
                        <wps:wsp>
                          <wps:cNvPr id="929" name="Прямоугольник 929"/>
                          <wps:cNvSpPr/>
                          <wps:spPr>
                            <a:xfrm>
                              <a:off x="982980" y="0"/>
                              <a:ext cx="4148455" cy="457200"/>
                            </a:xfrm>
                            <a:prstGeom prst="rect">
                              <a:avLst/>
                            </a:prstGeom>
                            <a:ln w="6350"/>
                          </wps:spPr>
                          <wps:style>
                            <a:lnRef idx="2">
                              <a:schemeClr val="dk1"/>
                            </a:lnRef>
                            <a:fillRef idx="1">
                              <a:schemeClr val="lt1"/>
                            </a:fillRef>
                            <a:effectRef idx="0">
                              <a:schemeClr val="dk1"/>
                            </a:effectRef>
                            <a:fontRef idx="minor">
                              <a:schemeClr val="dk1"/>
                            </a:fontRef>
                          </wps:style>
                          <wps:txbx>
                            <w:txbxContent>
                              <w:p w14:paraId="766BFE52" w14:textId="77777777" w:rsidR="00E11F61" w:rsidRPr="00A913A4" w:rsidRDefault="00E11F61" w:rsidP="00A913A4">
                                <w:pPr>
                                  <w:jc w:val="center"/>
                                  <w:rPr>
                                    <w:b/>
                                    <w:bCs/>
                                    <w:sz w:val="20"/>
                                    <w:szCs w:val="20"/>
                                  </w:rPr>
                                </w:pPr>
                                <w:r w:rsidRPr="00A913A4">
                                  <w:rPr>
                                    <w:b/>
                                    <w:bCs/>
                                    <w:sz w:val="20"/>
                                    <w:szCs w:val="20"/>
                                  </w:rPr>
                                  <w:t>Основні моделі управління системами фінансово-економічної безпеки у світі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12" name="Прямая со стрелкой 1312"/>
                          <wps:cNvCnPr/>
                          <wps:spPr>
                            <a:xfrm>
                              <a:off x="1905000" y="472440"/>
                              <a:ext cx="0" cy="29342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391" name="Прямая со стрелкой 1391"/>
                          <wps:cNvCnPr/>
                          <wps:spPr>
                            <a:xfrm>
                              <a:off x="4122420" y="464820"/>
                              <a:ext cx="0" cy="29342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392" name="Прямоугольник 1392"/>
                          <wps:cNvSpPr/>
                          <wps:spPr>
                            <a:xfrm>
                              <a:off x="0" y="1211580"/>
                              <a:ext cx="2790825" cy="580030"/>
                            </a:xfrm>
                            <a:prstGeom prst="rect">
                              <a:avLst/>
                            </a:prstGeom>
                            <a:ln w="6350">
                              <a:prstDash val="dash"/>
                            </a:ln>
                          </wps:spPr>
                          <wps:style>
                            <a:lnRef idx="2">
                              <a:schemeClr val="dk1"/>
                            </a:lnRef>
                            <a:fillRef idx="1">
                              <a:schemeClr val="lt1"/>
                            </a:fillRef>
                            <a:effectRef idx="0">
                              <a:schemeClr val="dk1"/>
                            </a:effectRef>
                            <a:fontRef idx="minor">
                              <a:schemeClr val="dk1"/>
                            </a:fontRef>
                          </wps:style>
                          <wps:txbx>
                            <w:txbxContent>
                              <w:p w14:paraId="49964BAE" w14:textId="2F0EED3D" w:rsidR="00E11F61" w:rsidRPr="00A913A4" w:rsidRDefault="00A913A4" w:rsidP="00A913A4">
                                <w:pPr>
                                  <w:jc w:val="center"/>
                                  <w:rPr>
                                    <w:sz w:val="20"/>
                                    <w:szCs w:val="20"/>
                                  </w:rPr>
                                </w:pPr>
                                <w:r>
                                  <w:rPr>
                                    <w:sz w:val="20"/>
                                    <w:szCs w:val="20"/>
                                  </w:rPr>
                                  <w:t>У</w:t>
                                </w:r>
                                <w:r w:rsidR="00E11F61" w:rsidRPr="00A913A4">
                                  <w:rPr>
                                    <w:sz w:val="20"/>
                                    <w:szCs w:val="20"/>
                                  </w:rPr>
                                  <w:t>вага зосереджена на безпеці військовій, де домінує держава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93" name="Прямоугольник 1393"/>
                          <wps:cNvSpPr/>
                          <wps:spPr>
                            <a:xfrm>
                              <a:off x="2842260" y="1203960"/>
                              <a:ext cx="3254375" cy="586740"/>
                            </a:xfrm>
                            <a:prstGeom prst="rect">
                              <a:avLst/>
                            </a:prstGeom>
                            <a:ln w="6350">
                              <a:prstDash val="dash"/>
                            </a:ln>
                          </wps:spPr>
                          <wps:style>
                            <a:lnRef idx="2">
                              <a:schemeClr val="dk1"/>
                            </a:lnRef>
                            <a:fillRef idx="1">
                              <a:schemeClr val="lt1"/>
                            </a:fillRef>
                            <a:effectRef idx="0">
                              <a:schemeClr val="dk1"/>
                            </a:effectRef>
                            <a:fontRef idx="minor">
                              <a:schemeClr val="dk1"/>
                            </a:fontRef>
                          </wps:style>
                          <wps:txbx>
                            <w:txbxContent>
                              <w:p w14:paraId="6F3CB1DA" w14:textId="00D987E4" w:rsidR="00E11F61" w:rsidRPr="00A913A4" w:rsidRDefault="00A913A4" w:rsidP="00A913A4">
                                <w:pPr>
                                  <w:jc w:val="center"/>
                                  <w:rPr>
                                    <w:sz w:val="20"/>
                                    <w:szCs w:val="20"/>
                                  </w:rPr>
                                </w:pPr>
                                <w:r>
                                  <w:rPr>
                                    <w:sz w:val="20"/>
                                    <w:szCs w:val="20"/>
                                  </w:rPr>
                                  <w:t>У</w:t>
                                </w:r>
                                <w:r w:rsidR="00E11F61" w:rsidRPr="00A913A4">
                                  <w:rPr>
                                    <w:sz w:val="20"/>
                                    <w:szCs w:val="20"/>
                                  </w:rPr>
                                  <w:t>вага фокусується, окрім військових аспектів, на безпеці соціальній, екологічній та фінансово-економічній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89" name="Прямоугольник 1389"/>
                          <wps:cNvSpPr/>
                          <wps:spPr>
                            <a:xfrm>
                              <a:off x="0" y="754380"/>
                              <a:ext cx="2790967" cy="457200"/>
                            </a:xfrm>
                            <a:prstGeom prst="rect">
                              <a:avLst/>
                            </a:prstGeom>
                            <a:ln w="6350"/>
                          </wps:spPr>
                          <wps:style>
                            <a:lnRef idx="2">
                              <a:schemeClr val="dk1"/>
                            </a:lnRef>
                            <a:fillRef idx="1">
                              <a:schemeClr val="lt1"/>
                            </a:fillRef>
                            <a:effectRef idx="0">
                              <a:schemeClr val="dk1"/>
                            </a:effectRef>
                            <a:fontRef idx="minor">
                              <a:schemeClr val="dk1"/>
                            </a:fontRef>
                          </wps:style>
                          <wps:txbx>
                            <w:txbxContent>
                              <w:p w14:paraId="3D2C249B" w14:textId="77777777" w:rsidR="00E11F61" w:rsidRPr="00A913A4" w:rsidRDefault="00E11F61" w:rsidP="00A913A4">
                                <w:pPr>
                                  <w:jc w:val="center"/>
                                  <w:rPr>
                                    <w:b/>
                                    <w:bCs/>
                                    <w:sz w:val="20"/>
                                    <w:szCs w:val="20"/>
                                  </w:rPr>
                                </w:pPr>
                                <w:r w:rsidRPr="00A913A4">
                                  <w:rPr>
                                    <w:b/>
                                    <w:bCs/>
                                    <w:sz w:val="20"/>
                                    <w:szCs w:val="20"/>
                                  </w:rPr>
                                  <w:t>Американська модель управління системою фінансово-економічної безпеки держави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90" name="Прямоугольник 1390"/>
                          <wps:cNvSpPr/>
                          <wps:spPr>
                            <a:xfrm>
                              <a:off x="2842260" y="754380"/>
                              <a:ext cx="3254848" cy="457200"/>
                            </a:xfrm>
                            <a:prstGeom prst="rect">
                              <a:avLst/>
                            </a:prstGeom>
                            <a:ln w="6350"/>
                          </wps:spPr>
                          <wps:style>
                            <a:lnRef idx="2">
                              <a:schemeClr val="dk1"/>
                            </a:lnRef>
                            <a:fillRef idx="1">
                              <a:schemeClr val="lt1"/>
                            </a:fillRef>
                            <a:effectRef idx="0">
                              <a:schemeClr val="dk1"/>
                            </a:effectRef>
                            <a:fontRef idx="minor">
                              <a:schemeClr val="dk1"/>
                            </a:fontRef>
                          </wps:style>
                          <wps:txbx>
                            <w:txbxContent>
                              <w:p w14:paraId="69B729F8" w14:textId="77777777" w:rsidR="00E11F61" w:rsidRPr="00A913A4" w:rsidRDefault="00E11F61" w:rsidP="00A913A4">
                                <w:pPr>
                                  <w:jc w:val="center"/>
                                  <w:rPr>
                                    <w:b/>
                                    <w:bCs/>
                                    <w:sz w:val="20"/>
                                    <w:szCs w:val="20"/>
                                  </w:rPr>
                                </w:pPr>
                                <w:r w:rsidRPr="00A913A4">
                                  <w:rPr>
                                    <w:b/>
                                    <w:bCs/>
                                    <w:sz w:val="20"/>
                                    <w:szCs w:val="20"/>
                                  </w:rPr>
                                  <w:t>Європейська модель управління системою фінансово-економічної безпеки держави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07" name="Прямая со стрелкой 1407"/>
                          <wps:cNvCnPr/>
                          <wps:spPr>
                            <a:xfrm>
                              <a:off x="4061460" y="1790700"/>
                              <a:ext cx="0" cy="246698"/>
                            </a:xfrm>
                            <a:prstGeom prst="straightConnector1">
                              <a:avLst/>
                            </a:prstGeom>
                            <a:ln w="6350">
                              <a:tailEnd type="triangle"/>
                            </a:ln>
                          </wps:spPr>
                          <wps:style>
                            <a:lnRef idx="1">
                              <a:schemeClr val="dk1"/>
                            </a:lnRef>
                            <a:fillRef idx="0">
                              <a:schemeClr val="dk1"/>
                            </a:fillRef>
                            <a:effectRef idx="0">
                              <a:schemeClr val="dk1"/>
                            </a:effectRef>
                            <a:fontRef idx="minor">
                              <a:schemeClr val="tx1"/>
                            </a:fontRef>
                          </wps:style>
                          <wps:bodyPr/>
                        </wps:wsp>
                      </wpg:grpSp>
                      <wps:wsp>
                        <wps:cNvPr id="1411" name="Прямоугольник 1411"/>
                        <wps:cNvSpPr/>
                        <wps:spPr>
                          <a:xfrm>
                            <a:off x="2087880" y="3223260"/>
                            <a:ext cx="1937385" cy="457200"/>
                          </a:xfrm>
                          <a:prstGeom prst="rect">
                            <a:avLst/>
                          </a:prstGeom>
                          <a:ln w="6350"/>
                        </wps:spPr>
                        <wps:style>
                          <a:lnRef idx="2">
                            <a:schemeClr val="dk1"/>
                          </a:lnRef>
                          <a:fillRef idx="1">
                            <a:schemeClr val="lt1"/>
                          </a:fillRef>
                          <a:effectRef idx="0">
                            <a:schemeClr val="dk1"/>
                          </a:effectRef>
                          <a:fontRef idx="minor">
                            <a:schemeClr val="dk1"/>
                          </a:fontRef>
                        </wps:style>
                        <wps:txbx>
                          <w:txbxContent>
                            <w:p w14:paraId="27DFC536" w14:textId="77777777" w:rsidR="00E11F61" w:rsidRPr="00BF294B" w:rsidRDefault="00E11F61" w:rsidP="00A913A4">
                              <w:pPr>
                                <w:jc w:val="center"/>
                                <w:rPr>
                                  <w:sz w:val="20"/>
                                  <w:szCs w:val="20"/>
                                </w:rPr>
                              </w:pPr>
                              <w:r w:rsidRPr="00BF294B">
                                <w:rPr>
                                  <w:sz w:val="20"/>
                                  <w:szCs w:val="20"/>
                                </w:rPr>
                                <w:t>О. </w:t>
                              </w:r>
                              <w:proofErr w:type="spellStart"/>
                              <w:r w:rsidRPr="00BF294B">
                                <w:rPr>
                                  <w:sz w:val="20"/>
                                  <w:szCs w:val="20"/>
                                </w:rPr>
                                <w:t>Вейбер</w:t>
                              </w:r>
                              <w:proofErr w:type="spellEnd"/>
                              <w:r w:rsidRPr="00BF294B">
                                <w:rPr>
                                  <w:sz w:val="20"/>
                                  <w:szCs w:val="20"/>
                                </w:rPr>
                                <w:t xml:space="preserve">, </w:t>
                              </w:r>
                            </w:p>
                            <w:p w14:paraId="4E9D6083" w14:textId="77777777" w:rsidR="00E11F61" w:rsidRPr="00BF294B" w:rsidRDefault="00E11F61" w:rsidP="00A913A4">
                              <w:pPr>
                                <w:jc w:val="center"/>
                                <w:rPr>
                                  <w:sz w:val="20"/>
                                  <w:szCs w:val="20"/>
                                </w:rPr>
                              </w:pPr>
                              <w:r w:rsidRPr="00BF294B">
                                <w:rPr>
                                  <w:sz w:val="20"/>
                                  <w:szCs w:val="20"/>
                                </w:rPr>
                                <w:t>Б. </w:t>
                              </w:r>
                              <w:proofErr w:type="spellStart"/>
                              <w:r w:rsidRPr="00BF294B">
                                <w:rPr>
                                  <w:sz w:val="20"/>
                                  <w:szCs w:val="20"/>
                                </w:rPr>
                                <w:t>Бузан</w:t>
                              </w:r>
                              <w:proofErr w:type="spellEnd"/>
                              <w:r w:rsidRPr="00BF294B">
                                <w:rPr>
                                  <w:sz w:val="20"/>
                                  <w:szCs w:val="20"/>
                                </w:rPr>
                                <w:t xml:space="preserve">, </w:t>
                              </w:r>
                              <w:proofErr w:type="spellStart"/>
                              <w:r w:rsidRPr="00BF294B">
                                <w:rPr>
                                  <w:sz w:val="20"/>
                                  <w:szCs w:val="20"/>
                                </w:rPr>
                                <w:t>Дж</w:t>
                              </w:r>
                              <w:proofErr w:type="spellEnd"/>
                              <w:r w:rsidRPr="00BF294B">
                                <w:rPr>
                                  <w:sz w:val="20"/>
                                  <w:szCs w:val="20"/>
                                </w:rPr>
                                <w:t>. Вільде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12" name="Прямоугольник 1412"/>
                        <wps:cNvSpPr/>
                        <wps:spPr>
                          <a:xfrm>
                            <a:off x="4107180" y="3223260"/>
                            <a:ext cx="1937385" cy="457200"/>
                          </a:xfrm>
                          <a:prstGeom prst="rect">
                            <a:avLst/>
                          </a:prstGeom>
                          <a:ln w="6350"/>
                        </wps:spPr>
                        <wps:style>
                          <a:lnRef idx="2">
                            <a:schemeClr val="dk1"/>
                          </a:lnRef>
                          <a:fillRef idx="1">
                            <a:schemeClr val="lt1"/>
                          </a:fillRef>
                          <a:effectRef idx="0">
                            <a:schemeClr val="dk1"/>
                          </a:effectRef>
                          <a:fontRef idx="minor">
                            <a:schemeClr val="dk1"/>
                          </a:fontRef>
                        </wps:style>
                        <wps:txbx>
                          <w:txbxContent>
                            <w:p w14:paraId="030CF2C6" w14:textId="77777777" w:rsidR="00E11F61" w:rsidRPr="00BF294B" w:rsidRDefault="00E11F61" w:rsidP="00A913A4">
                              <w:pPr>
                                <w:jc w:val="center"/>
                                <w:rPr>
                                  <w:sz w:val="20"/>
                                  <w:szCs w:val="20"/>
                                </w:rPr>
                              </w:pPr>
                              <w:r w:rsidRPr="00BF294B">
                                <w:rPr>
                                  <w:sz w:val="20"/>
                                  <w:szCs w:val="20"/>
                                </w:rPr>
                                <w:t xml:space="preserve">М. Фуко, </w:t>
                              </w:r>
                            </w:p>
                            <w:p w14:paraId="22CA4E6D" w14:textId="77777777" w:rsidR="00E11F61" w:rsidRPr="00BF294B" w:rsidRDefault="00E11F61" w:rsidP="00A913A4">
                              <w:pPr>
                                <w:jc w:val="center"/>
                                <w:rPr>
                                  <w:sz w:val="20"/>
                                  <w:szCs w:val="20"/>
                                </w:rPr>
                              </w:pPr>
                              <w:proofErr w:type="spellStart"/>
                              <w:r w:rsidRPr="00BF294B">
                                <w:rPr>
                                  <w:sz w:val="20"/>
                                  <w:szCs w:val="20"/>
                                </w:rPr>
                                <w:t>Д.Біго</w:t>
                              </w:r>
                              <w:proofErr w:type="spellEnd"/>
                              <w:r w:rsidRPr="00BF294B">
                                <w:rPr>
                                  <w:sz w:val="20"/>
                                  <w:szCs w:val="20"/>
                                </w:rPr>
                                <w:t>, П. Бурдьє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14" name="Прямоугольник 1414"/>
                        <wps:cNvSpPr/>
                        <wps:spPr>
                          <a:xfrm>
                            <a:off x="68580" y="4152900"/>
                            <a:ext cx="1937385" cy="1362075"/>
                          </a:xfrm>
                          <a:prstGeom prst="rect">
                            <a:avLst/>
                          </a:prstGeom>
                          <a:ln w="6350"/>
                        </wps:spPr>
                        <wps:style>
                          <a:lnRef idx="2">
                            <a:schemeClr val="dk1"/>
                          </a:lnRef>
                          <a:fillRef idx="1">
                            <a:schemeClr val="lt1"/>
                          </a:fillRef>
                          <a:effectRef idx="0">
                            <a:schemeClr val="dk1"/>
                          </a:effectRef>
                          <a:fontRef idx="minor">
                            <a:schemeClr val="dk1"/>
                          </a:fontRef>
                        </wps:style>
                        <wps:txbx>
                          <w:txbxContent>
                            <w:p w14:paraId="15A2E27E" w14:textId="77777777" w:rsidR="00E11F61" w:rsidRPr="00BF294B" w:rsidRDefault="00E11F61" w:rsidP="00A913A4">
                              <w:pPr>
                                <w:jc w:val="center"/>
                                <w:rPr>
                                  <w:sz w:val="20"/>
                                  <w:szCs w:val="20"/>
                                </w:rPr>
                              </w:pPr>
                              <w:r w:rsidRPr="00BF294B">
                                <w:rPr>
                                  <w:sz w:val="20"/>
                                  <w:szCs w:val="20"/>
                                </w:rPr>
                                <w:t>Теорія висунута у 90-х роках ХХ століття К. Бутом. Базова ідея полягає у розбудові універсальної системи безпеки, де центральне положення відіграє індивідуум, розвивається в межах «теорії емансипації»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16" name="Прямоугольник 1416"/>
                        <wps:cNvSpPr/>
                        <wps:spPr>
                          <a:xfrm>
                            <a:off x="2087880" y="4152900"/>
                            <a:ext cx="1937385" cy="1362075"/>
                          </a:xfrm>
                          <a:prstGeom prst="rect">
                            <a:avLst/>
                          </a:prstGeom>
                          <a:ln w="6350"/>
                        </wps:spPr>
                        <wps:style>
                          <a:lnRef idx="2">
                            <a:schemeClr val="dk1"/>
                          </a:lnRef>
                          <a:fillRef idx="1">
                            <a:schemeClr val="lt1"/>
                          </a:fillRef>
                          <a:effectRef idx="0">
                            <a:schemeClr val="dk1"/>
                          </a:effectRef>
                          <a:fontRef idx="minor">
                            <a:schemeClr val="dk1"/>
                          </a:fontRef>
                        </wps:style>
                        <wps:txbx>
                          <w:txbxContent>
                            <w:p w14:paraId="29814CC9" w14:textId="77777777" w:rsidR="00E11F61" w:rsidRPr="00BF294B" w:rsidRDefault="00E11F61" w:rsidP="00A913A4">
                              <w:pPr>
                                <w:jc w:val="center"/>
                                <w:rPr>
                                  <w:sz w:val="20"/>
                                  <w:szCs w:val="20"/>
                                </w:rPr>
                              </w:pPr>
                              <w:r w:rsidRPr="00BF294B">
                                <w:rPr>
                                  <w:sz w:val="20"/>
                                  <w:szCs w:val="20"/>
                                </w:rPr>
                                <w:t xml:space="preserve">Базова ідея полягає в тому, що об’єкт розглядається як проблема безпеки і, відповідно, як загроза. Так, референтним об’єктом може виступати держава, економіка, суверенітет. Розвивається в межах «теорії </w:t>
                              </w:r>
                              <w:proofErr w:type="spellStart"/>
                              <w:r w:rsidRPr="00BF294B">
                                <w:rPr>
                                  <w:sz w:val="20"/>
                                  <w:szCs w:val="20"/>
                                </w:rPr>
                                <w:t>сек’юритизації</w:t>
                              </w:r>
                              <w:proofErr w:type="spellEnd"/>
                              <w:r w:rsidRPr="00BF294B">
                                <w:rPr>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17" name="Прямая со стрелкой 1417"/>
                        <wps:cNvCnPr/>
                        <wps:spPr>
                          <a:xfrm>
                            <a:off x="3971925" y="2788920"/>
                            <a:ext cx="0" cy="442912"/>
                          </a:xfrm>
                          <a:prstGeom prst="straightConnector1">
                            <a:avLst/>
                          </a:prstGeom>
                          <a:ln w="6350">
                            <a:headEnd type="oval" w="sm" len="sm"/>
                            <a:tailEnd type="triangle" w="sm" len="med"/>
                          </a:ln>
                        </wps:spPr>
                        <wps:style>
                          <a:lnRef idx="1">
                            <a:schemeClr val="dk1"/>
                          </a:lnRef>
                          <a:fillRef idx="0">
                            <a:schemeClr val="dk1"/>
                          </a:fillRef>
                          <a:effectRef idx="0">
                            <a:schemeClr val="dk1"/>
                          </a:effectRef>
                          <a:fontRef idx="minor">
                            <a:schemeClr val="tx1"/>
                          </a:fontRef>
                        </wps:style>
                        <wps:bodyPr/>
                      </wps:wsp>
                      <wps:wsp>
                        <wps:cNvPr id="1419" name="Прямая со стрелкой 1419"/>
                        <wps:cNvCnPr/>
                        <wps:spPr>
                          <a:xfrm>
                            <a:off x="5059680" y="2788920"/>
                            <a:ext cx="0" cy="442912"/>
                          </a:xfrm>
                          <a:prstGeom prst="straightConnector1">
                            <a:avLst/>
                          </a:prstGeom>
                          <a:ln w="6350">
                            <a:headEnd type="oval" w="sm" len="sm"/>
                            <a:tailEnd type="triangle" w="sm" len="med"/>
                          </a:ln>
                        </wps:spPr>
                        <wps:style>
                          <a:lnRef idx="1">
                            <a:schemeClr val="dk1"/>
                          </a:lnRef>
                          <a:fillRef idx="0">
                            <a:schemeClr val="dk1"/>
                          </a:fillRef>
                          <a:effectRef idx="0">
                            <a:schemeClr val="dk1"/>
                          </a:effectRef>
                          <a:fontRef idx="minor">
                            <a:schemeClr val="tx1"/>
                          </a:fontRef>
                        </wps:style>
                        <wps:bodyPr/>
                      </wps:wsp>
                      <wps:wsp>
                        <wps:cNvPr id="1420" name="Прямая со стрелкой 1420"/>
                        <wps:cNvCnPr/>
                        <wps:spPr>
                          <a:xfrm>
                            <a:off x="5074920" y="3703320"/>
                            <a:ext cx="0" cy="442912"/>
                          </a:xfrm>
                          <a:prstGeom prst="straightConnector1">
                            <a:avLst/>
                          </a:prstGeom>
                          <a:ln w="6350">
                            <a:headEnd type="oval" w="sm" len="sm"/>
                            <a:tailEnd type="triangle" w="sm" len="med"/>
                          </a:ln>
                        </wps:spPr>
                        <wps:style>
                          <a:lnRef idx="1">
                            <a:schemeClr val="dk1"/>
                          </a:lnRef>
                          <a:fillRef idx="0">
                            <a:schemeClr val="dk1"/>
                          </a:fillRef>
                          <a:effectRef idx="0">
                            <a:schemeClr val="dk1"/>
                          </a:effectRef>
                          <a:fontRef idx="minor">
                            <a:schemeClr val="tx1"/>
                          </a:fontRef>
                        </wps:style>
                        <wps:bodyPr/>
                      </wps:wsp>
                      <wps:wsp>
                        <wps:cNvPr id="1421" name="Прямоугольник 1421"/>
                        <wps:cNvSpPr/>
                        <wps:spPr>
                          <a:xfrm>
                            <a:off x="4091940" y="4152900"/>
                            <a:ext cx="1937385" cy="1362075"/>
                          </a:xfrm>
                          <a:prstGeom prst="rect">
                            <a:avLst/>
                          </a:prstGeom>
                          <a:ln w="6350"/>
                        </wps:spPr>
                        <wps:style>
                          <a:lnRef idx="2">
                            <a:schemeClr val="dk1"/>
                          </a:lnRef>
                          <a:fillRef idx="1">
                            <a:schemeClr val="lt1"/>
                          </a:fillRef>
                          <a:effectRef idx="0">
                            <a:schemeClr val="dk1"/>
                          </a:effectRef>
                          <a:fontRef idx="minor">
                            <a:schemeClr val="dk1"/>
                          </a:fontRef>
                        </wps:style>
                        <wps:txbx>
                          <w:txbxContent>
                            <w:p w14:paraId="377525D1" w14:textId="77777777" w:rsidR="00E11F61" w:rsidRPr="00BF294B" w:rsidRDefault="00E11F61" w:rsidP="00A913A4">
                              <w:pPr>
                                <w:jc w:val="center"/>
                                <w:rPr>
                                  <w:sz w:val="20"/>
                                  <w:szCs w:val="20"/>
                                </w:rPr>
                              </w:pPr>
                              <w:r w:rsidRPr="00BF294B">
                                <w:rPr>
                                  <w:sz w:val="20"/>
                                  <w:szCs w:val="20"/>
                                </w:rPr>
                                <w:t>Базова ідея полягає в тому, що безпека розуміється як процес «</w:t>
                              </w:r>
                              <w:proofErr w:type="spellStart"/>
                              <w:r w:rsidRPr="00BF294B">
                                <w:rPr>
                                  <w:sz w:val="20"/>
                                  <w:szCs w:val="20"/>
                                </w:rPr>
                                <w:t>сек’юритизації</w:t>
                              </w:r>
                              <w:proofErr w:type="spellEnd"/>
                              <w:r w:rsidRPr="00BF294B">
                                <w:rPr>
                                  <w:sz w:val="20"/>
                                  <w:szCs w:val="20"/>
                                </w:rPr>
                                <w:t xml:space="preserve"> або </w:t>
                              </w:r>
                              <w:proofErr w:type="spellStart"/>
                              <w:r w:rsidRPr="00BF294B">
                                <w:rPr>
                                  <w:sz w:val="20"/>
                                  <w:szCs w:val="20"/>
                                </w:rPr>
                                <w:t>інсек’юритизації</w:t>
                              </w:r>
                              <w:proofErr w:type="spellEnd"/>
                              <w:r w:rsidRPr="00BF294B">
                                <w:rPr>
                                  <w:sz w:val="20"/>
                                  <w:szCs w:val="20"/>
                                </w:rPr>
                                <w:t xml:space="preserve"> кордонів», уявлень про порядок та ідентичність. Розвивається в межах «теорії </w:t>
                              </w:r>
                              <w:proofErr w:type="spellStart"/>
                              <w:r w:rsidRPr="00BF294B">
                                <w:rPr>
                                  <w:sz w:val="20"/>
                                  <w:szCs w:val="20"/>
                                </w:rPr>
                                <w:t>інсек’юритизації</w:t>
                              </w:r>
                              <w:proofErr w:type="spellEnd"/>
                              <w:r w:rsidRPr="00BF294B">
                                <w:rPr>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26" name="Прямоугольник 1426"/>
                        <wps:cNvSpPr/>
                        <wps:spPr>
                          <a:xfrm>
                            <a:off x="68580" y="5829300"/>
                            <a:ext cx="5990006" cy="1170432"/>
                          </a:xfrm>
                          <a:prstGeom prst="rect">
                            <a:avLst/>
                          </a:prstGeom>
                          <a:ln w="6350"/>
                        </wps:spPr>
                        <wps:style>
                          <a:lnRef idx="2">
                            <a:schemeClr val="dk1"/>
                          </a:lnRef>
                          <a:fillRef idx="1">
                            <a:schemeClr val="lt1"/>
                          </a:fillRef>
                          <a:effectRef idx="0">
                            <a:schemeClr val="dk1"/>
                          </a:effectRef>
                          <a:fontRef idx="minor">
                            <a:schemeClr val="dk1"/>
                          </a:fontRef>
                        </wps:style>
                        <wps:txbx>
                          <w:txbxContent>
                            <w:p w14:paraId="292DA8B2" w14:textId="77777777" w:rsidR="00E11F61" w:rsidRPr="00A913A4" w:rsidRDefault="00E11F61" w:rsidP="00A913A4">
                              <w:pPr>
                                <w:jc w:val="center"/>
                                <w:rPr>
                                  <w:sz w:val="20"/>
                                  <w:szCs w:val="20"/>
                                </w:rPr>
                              </w:pPr>
                              <w:r w:rsidRPr="00A913A4">
                                <w:rPr>
                                  <w:sz w:val="20"/>
                                  <w:szCs w:val="20"/>
                                </w:rPr>
                                <w:t xml:space="preserve">Копенгагенська, Уельська, Паризька школи європейської моделі управління системою фінансово-економічної безпеки держави застосовують, на відміну від американської моделі, міждисциплінарний підхід, відповідно, залучаються не тільки спеціалісти військової сфери, але і економісти, фінансисти, екологи, соціологи, юристи. </w:t>
                              </w:r>
                            </w:p>
                            <w:p w14:paraId="57AD758D" w14:textId="77777777" w:rsidR="00E11F61" w:rsidRPr="00A913A4" w:rsidRDefault="00E11F61" w:rsidP="00A913A4">
                              <w:pPr>
                                <w:jc w:val="center"/>
                                <w:rPr>
                                  <w:sz w:val="20"/>
                                  <w:szCs w:val="20"/>
                                </w:rPr>
                              </w:pPr>
                              <w:r w:rsidRPr="00A913A4">
                                <w:rPr>
                                  <w:sz w:val="20"/>
                                  <w:szCs w:val="20"/>
                                </w:rPr>
                                <w:t>Крім того, роль особистості, індивіда відіграє у базових ідеях цих центрів досліджень важливу роль. Границі між сферами та підсистемами безпеки поступово зникають, безпеку розглядають як явище комплексне.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3DBBD40D" id="Группа 5" o:spid="_x0000_s1026" style="position:absolute;margin-left:-.3pt;margin-top:.3pt;width:481pt;height:556.7pt;z-index:251694080;mso-width-relative:margin" coordsize="61087,70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">
                <v:rect id="Прямоугольник 1394" o:spid="_x0000_s1027" style="position:absolute;left:76;top:22098;width:60934;height:60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" fillcolor="white [3201]" strokecolor="black [3200]" strokeweight=".5pt">
                  <v:stroke dashstyle="longDash"/>
                  <v:textbox>
                    <w:txbxContent>
                      <w:p w14:paraId="737AF4A1" w14:textId="77777777" w:rsidR="00E11F61" w:rsidRPr="00BF294B" w:rsidRDefault="00E11F61" w:rsidP="00A913A4">
                        <w:pPr>
                          <w:jc w:val="center"/>
                          <w:rPr>
                            <w:sz w:val="20"/>
                            <w:szCs w:val="20"/>
                          </w:rPr>
                        </w:pPr>
                        <w:bookmarkStart w:id="1" w:name="_Hlk30662063"/>
                        <w:r w:rsidRPr="00A913A4">
                          <w:rPr>
                            <w:b/>
                            <w:bCs/>
                            <w:sz w:val="20"/>
                            <w:szCs w:val="20"/>
                          </w:rPr>
                          <w:t>Основні</w:t>
                        </w:r>
                        <w:r w:rsidRPr="00BF294B">
                          <w:rPr>
                            <w:sz w:val="20"/>
                            <w:szCs w:val="20"/>
                          </w:rPr>
                          <w:t xml:space="preserve"> </w:t>
                        </w:r>
                        <w:r w:rsidRPr="00BF294B">
                          <w:rPr>
                            <w:b/>
                            <w:bCs/>
                            <w:sz w:val="20"/>
                            <w:szCs w:val="20"/>
                          </w:rPr>
                          <w:t>центри досліджень</w:t>
                        </w:r>
                        <w:bookmarkEnd w:id="1"/>
                        <w:r w:rsidRPr="00BF294B">
                          <w:rPr>
                            <w:sz w:val="20"/>
                            <w:szCs w:val="20"/>
                          </w:rPr>
                          <w:t>:</w:t>
                        </w:r>
                      </w:p>
                      <w:p w14:paraId="4F07AD3D" w14:textId="77777777" w:rsidR="00E11F61" w:rsidRDefault="00E11F61" w:rsidP="00A913A4">
                        <w:pPr>
                          <w:jc w:val="center"/>
                          <w:rPr>
                            <w:sz w:val="20"/>
                            <w:szCs w:val="20"/>
                          </w:rPr>
                        </w:pPr>
                      </w:p>
                      <w:p w14:paraId="748DD499" w14:textId="77777777" w:rsidR="00E11F61" w:rsidRDefault="00E11F61" w:rsidP="00A913A4">
                        <w:pPr>
                          <w:jc w:val="center"/>
                          <w:rPr>
                            <w:sz w:val="20"/>
                            <w:szCs w:val="20"/>
                          </w:rPr>
                        </w:pPr>
                      </w:p>
                      <w:p w14:paraId="0021F0D1" w14:textId="77777777" w:rsidR="00E11F61" w:rsidRDefault="00E11F61" w:rsidP="00A913A4">
                        <w:pPr>
                          <w:jc w:val="center"/>
                          <w:rPr>
                            <w:sz w:val="20"/>
                            <w:szCs w:val="20"/>
                          </w:rPr>
                        </w:pPr>
                      </w:p>
                      <w:p w14:paraId="31201F86" w14:textId="77777777" w:rsidR="00E11F61" w:rsidRPr="00083D98" w:rsidRDefault="00E11F61" w:rsidP="00A913A4">
                        <w:pPr>
                          <w:jc w:val="center"/>
                          <w:rPr>
                            <w:sz w:val="20"/>
                            <w:szCs w:val="20"/>
                          </w:rPr>
                        </w:pPr>
                        <w:r>
                          <w:rPr>
                            <w:sz w:val="20"/>
                            <w:szCs w:val="20"/>
                          </w:rPr>
                          <w:t xml:space="preserve"> </w:t>
                        </w:r>
                      </w:p>
                    </w:txbxContent>
                  </v:textbox>
                </v:rect>
                <v:rect id="Прямоугольник 1395" o:spid="_x0000_s1028" style="position:absolute;left:609;top:24688;width:19374;height:30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" fillcolor="white [3201]" strokecolor="black [3200]" strokeweight=".5pt">
                  <v:textbox>
                    <w:txbxContent>
                      <w:p w14:paraId="0AD5490E" w14:textId="77777777" w:rsidR="00E11F61" w:rsidRPr="00BF294B" w:rsidRDefault="00E11F61" w:rsidP="00A913A4">
                        <w:pPr>
                          <w:jc w:val="center"/>
                          <w:rPr>
                            <w:sz w:val="20"/>
                            <w:szCs w:val="20"/>
                          </w:rPr>
                        </w:pPr>
                        <w:r w:rsidRPr="00BF294B">
                          <w:rPr>
                            <w:sz w:val="20"/>
                            <w:szCs w:val="20"/>
                          </w:rPr>
                          <w:t>Уельська школа</w:t>
                        </w:r>
                      </w:p>
                    </w:txbxContent>
                  </v:textbox>
                </v:rect>
                <v:rect id="Прямоугольник 1396" o:spid="_x0000_s1029" style="position:absolute;left:20878;top:24536;width:19374;height:30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" fillcolor="white [3201]" strokecolor="black [3200]" strokeweight=".5pt">
                  <v:textbox>
                    <w:txbxContent>
                      <w:p w14:paraId="5ED61C0C" w14:textId="77777777" w:rsidR="00E11F61" w:rsidRPr="00BF294B" w:rsidRDefault="00E11F61" w:rsidP="00A913A4">
                        <w:pPr>
                          <w:jc w:val="center"/>
                          <w:rPr>
                            <w:sz w:val="20"/>
                            <w:szCs w:val="20"/>
                          </w:rPr>
                        </w:pPr>
                        <w:r w:rsidRPr="00BF294B">
                          <w:rPr>
                            <w:sz w:val="20"/>
                            <w:szCs w:val="20"/>
                          </w:rPr>
                          <w:t>Копенгагенська школа</w:t>
                        </w:r>
                      </w:p>
                    </w:txbxContent>
                  </v:textbox>
                </v:rect>
                <v:rect id="Прямоугольник 1397" o:spid="_x0000_s1030" style="position:absolute;left:41148;top:24536;width:19373;height:30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" fillcolor="white [3201]" strokecolor="black [3200]" strokeweight=".5pt">
                  <v:textbox>
                    <w:txbxContent>
                      <w:p w14:paraId="4213CC0F" w14:textId="77777777" w:rsidR="00E11F61" w:rsidRPr="00BF294B" w:rsidRDefault="00E11F61" w:rsidP="00A913A4">
                        <w:pPr>
                          <w:jc w:val="center"/>
                          <w:rPr>
                            <w:sz w:val="20"/>
                            <w:szCs w:val="20"/>
                          </w:rPr>
                        </w:pPr>
                        <w:r w:rsidRPr="00BF294B">
                          <w:rPr>
                            <w:sz w:val="20"/>
                            <w:szCs w:val="20"/>
                          </w:rPr>
                          <w:t>Паризька школа</w:t>
                        </w:r>
                      </w:p>
                    </w:txbxContent>
                  </v:textbox>
                </v:rect>
                <v:rect id="Прямоугольник 1408" o:spid="_x0000_s1031" style="position:absolute;left:152;top:29565;width:60935;height:76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" fillcolor="white [3201]" strokecolor="black [3200]" strokeweight=".5pt">
                  <v:stroke dashstyle="longDash"/>
                  <v:textbox>
                    <w:txbxContent>
                      <w:p w14:paraId="0FC442E5" w14:textId="77777777" w:rsidR="00E11F61" w:rsidRPr="00BF294B" w:rsidRDefault="00E11F61" w:rsidP="00A913A4">
                        <w:pPr>
                          <w:jc w:val="center"/>
                          <w:rPr>
                            <w:sz w:val="20"/>
                            <w:szCs w:val="20"/>
                          </w:rPr>
                        </w:pPr>
                        <w:r w:rsidRPr="00A913A4">
                          <w:rPr>
                            <w:b/>
                            <w:bCs/>
                            <w:sz w:val="20"/>
                            <w:szCs w:val="20"/>
                          </w:rPr>
                          <w:t>Основні</w:t>
                        </w:r>
                        <w:r w:rsidRPr="00BF294B">
                          <w:rPr>
                            <w:sz w:val="20"/>
                            <w:szCs w:val="20"/>
                          </w:rPr>
                          <w:t xml:space="preserve"> </w:t>
                        </w:r>
                        <w:r w:rsidRPr="00BF294B">
                          <w:rPr>
                            <w:b/>
                            <w:bCs/>
                            <w:sz w:val="20"/>
                            <w:szCs w:val="20"/>
                          </w:rPr>
                          <w:t>представники школи</w:t>
                        </w:r>
                        <w:r w:rsidRPr="00BF294B">
                          <w:rPr>
                            <w:sz w:val="20"/>
                            <w:szCs w:val="20"/>
                          </w:rPr>
                          <w:t>:</w:t>
                        </w:r>
                      </w:p>
                      <w:p w14:paraId="7ACCCA78" w14:textId="77777777" w:rsidR="00E11F61" w:rsidRDefault="00E11F61" w:rsidP="00A913A4">
                        <w:pPr>
                          <w:jc w:val="center"/>
                          <w:rPr>
                            <w:sz w:val="20"/>
                            <w:szCs w:val="20"/>
                          </w:rPr>
                        </w:pPr>
                      </w:p>
                      <w:p w14:paraId="1D805AF4" w14:textId="77777777" w:rsidR="00E11F61" w:rsidRDefault="00E11F61" w:rsidP="00A913A4">
                        <w:pPr>
                          <w:jc w:val="center"/>
                          <w:rPr>
                            <w:sz w:val="20"/>
                            <w:szCs w:val="20"/>
                          </w:rPr>
                        </w:pPr>
                      </w:p>
                      <w:p w14:paraId="602DF1C5" w14:textId="77777777" w:rsidR="00E11F61" w:rsidRPr="00083D98" w:rsidRDefault="00E11F61" w:rsidP="00A913A4">
                        <w:pPr>
                          <w:jc w:val="center"/>
                          <w:rPr>
                            <w:sz w:val="20"/>
                            <w:szCs w:val="20"/>
                          </w:rPr>
                        </w:pPr>
                        <w:r>
                          <w:rPr>
                            <w:sz w:val="20"/>
                            <w:szCs w:val="20"/>
                          </w:rPr>
                          <w:t xml:space="preserve"> </w:t>
                        </w:r>
                      </w:p>
                    </w:txbxContent>
                  </v:textbox>
                </v:rect>
                <v:shapetype id="_x0000_t32" coordsize="21600,21600" o:spt="32" o:oned="t" path="m,l21600,21600e" filled="f">
                  <v:path arrowok="t" fillok="f" o:connecttype="none"/>
                  <o:lock v:ext="edit" shapetype="t"/>
                </v:shapetype>
                <v:shape id="Прямая со стрелкой 1409" o:spid="_x0000_s1032" type="#_x0000_t32" style="position:absolute;left:9372;top:27889;width:0;height:44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" strokecolor="black [3040]" strokeweight=".5pt">
                  <v:stroke startarrow="oval" startarrowwidth="narrow" startarrowlength="short" endarrow="block" endarrowwidth="narrow"/>
                </v:shape>
                <v:rect id="Прямоугольник 1410" o:spid="_x0000_s1033" style="position:absolute;left:609;top:32232;width:19374;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" fillcolor="white [3201]" strokecolor="black [3200]" strokeweight=".5pt">
                  <v:textbox>
                    <w:txbxContent>
                      <w:p w14:paraId="5481FB44" w14:textId="77777777" w:rsidR="00E11F61" w:rsidRPr="00BF294B" w:rsidRDefault="00E11F61" w:rsidP="00A913A4">
                        <w:pPr>
                          <w:jc w:val="center"/>
                          <w:rPr>
                            <w:sz w:val="20"/>
                            <w:szCs w:val="20"/>
                          </w:rPr>
                        </w:pPr>
                        <w:r w:rsidRPr="00BF294B">
                          <w:rPr>
                            <w:sz w:val="20"/>
                            <w:szCs w:val="20"/>
                          </w:rPr>
                          <w:t>Т. Адорно, К. Бут, Ю. </w:t>
                        </w:r>
                        <w:proofErr w:type="spellStart"/>
                        <w:r w:rsidRPr="00BF294B">
                          <w:rPr>
                            <w:sz w:val="20"/>
                            <w:szCs w:val="20"/>
                          </w:rPr>
                          <w:t>Хабермас</w:t>
                        </w:r>
                        <w:proofErr w:type="spellEnd"/>
                        <w:r w:rsidRPr="00BF294B">
                          <w:rPr>
                            <w:sz w:val="20"/>
                            <w:szCs w:val="20"/>
                          </w:rPr>
                          <w:t>, В. </w:t>
                        </w:r>
                        <w:proofErr w:type="spellStart"/>
                        <w:r w:rsidRPr="00BF294B">
                          <w:rPr>
                            <w:sz w:val="20"/>
                            <w:szCs w:val="20"/>
                          </w:rPr>
                          <w:t>Ждонс</w:t>
                        </w:r>
                        <w:proofErr w:type="spellEnd"/>
                      </w:p>
                    </w:txbxContent>
                  </v:textbox>
                </v:rect>
                <v:rect id="Прямоугольник 1413" o:spid="_x0000_s1034" style="position:absolute;top:38862;width:60934;height:167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" fillcolor="white [3201]" strokecolor="black [3200]" strokeweight=".5pt">
                  <v:stroke dashstyle="longDash"/>
                  <v:textbox>
                    <w:txbxContent>
                      <w:p w14:paraId="74EBC90F" w14:textId="77777777" w:rsidR="00E11F61" w:rsidRPr="00BF294B" w:rsidRDefault="00E11F61" w:rsidP="00A913A4">
                        <w:pPr>
                          <w:jc w:val="center"/>
                          <w:rPr>
                            <w:sz w:val="20"/>
                            <w:szCs w:val="20"/>
                          </w:rPr>
                        </w:pPr>
                        <w:r w:rsidRPr="00A913A4">
                          <w:rPr>
                            <w:b/>
                            <w:bCs/>
                            <w:sz w:val="20"/>
                            <w:szCs w:val="20"/>
                          </w:rPr>
                          <w:t>Базова</w:t>
                        </w:r>
                        <w:r w:rsidRPr="00BF294B">
                          <w:rPr>
                            <w:sz w:val="20"/>
                            <w:szCs w:val="20"/>
                          </w:rPr>
                          <w:t xml:space="preserve"> </w:t>
                        </w:r>
                        <w:r w:rsidRPr="00BF294B">
                          <w:rPr>
                            <w:b/>
                            <w:bCs/>
                            <w:sz w:val="20"/>
                            <w:szCs w:val="20"/>
                          </w:rPr>
                          <w:t>ідея</w:t>
                        </w:r>
                        <w:r w:rsidRPr="00BF294B">
                          <w:rPr>
                            <w:sz w:val="20"/>
                            <w:szCs w:val="20"/>
                          </w:rPr>
                          <w:t>:</w:t>
                        </w:r>
                      </w:p>
                      <w:p w14:paraId="0CE3DDB6" w14:textId="77777777" w:rsidR="00E11F61" w:rsidRDefault="00E11F61" w:rsidP="00A913A4">
                        <w:pPr>
                          <w:jc w:val="center"/>
                          <w:rPr>
                            <w:sz w:val="20"/>
                            <w:szCs w:val="20"/>
                          </w:rPr>
                        </w:pPr>
                      </w:p>
                      <w:p w14:paraId="1CBD4F7C" w14:textId="77777777" w:rsidR="00E11F61" w:rsidRDefault="00E11F61" w:rsidP="00A913A4">
                        <w:pPr>
                          <w:jc w:val="center"/>
                          <w:rPr>
                            <w:sz w:val="20"/>
                            <w:szCs w:val="20"/>
                          </w:rPr>
                        </w:pPr>
                      </w:p>
                      <w:p w14:paraId="259EFCA6" w14:textId="77777777" w:rsidR="00E11F61" w:rsidRDefault="00E11F61" w:rsidP="00A913A4">
                        <w:pPr>
                          <w:jc w:val="center"/>
                          <w:rPr>
                            <w:sz w:val="20"/>
                            <w:szCs w:val="20"/>
                          </w:rPr>
                        </w:pPr>
                      </w:p>
                      <w:p w14:paraId="5F4F3369" w14:textId="77777777" w:rsidR="00E11F61" w:rsidRDefault="00E11F61" w:rsidP="00A913A4">
                        <w:pPr>
                          <w:jc w:val="center"/>
                          <w:rPr>
                            <w:sz w:val="20"/>
                            <w:szCs w:val="20"/>
                          </w:rPr>
                        </w:pPr>
                      </w:p>
                      <w:p w14:paraId="7C742B71" w14:textId="77777777" w:rsidR="00E11F61" w:rsidRDefault="00E11F61" w:rsidP="00A913A4">
                        <w:pPr>
                          <w:jc w:val="center"/>
                          <w:rPr>
                            <w:sz w:val="20"/>
                            <w:szCs w:val="20"/>
                          </w:rPr>
                        </w:pPr>
                      </w:p>
                      <w:p w14:paraId="0FB38843" w14:textId="77777777" w:rsidR="00E11F61" w:rsidRDefault="00E11F61" w:rsidP="00A913A4">
                        <w:pPr>
                          <w:jc w:val="center"/>
                          <w:rPr>
                            <w:sz w:val="20"/>
                            <w:szCs w:val="20"/>
                          </w:rPr>
                        </w:pPr>
                      </w:p>
                      <w:p w14:paraId="757F2FB4" w14:textId="77777777" w:rsidR="00E11F61" w:rsidRDefault="00E11F61" w:rsidP="00A913A4">
                        <w:pPr>
                          <w:jc w:val="center"/>
                          <w:rPr>
                            <w:sz w:val="20"/>
                            <w:szCs w:val="20"/>
                          </w:rPr>
                        </w:pPr>
                      </w:p>
                      <w:p w14:paraId="2B560387" w14:textId="77777777" w:rsidR="00E11F61" w:rsidRDefault="00E11F61" w:rsidP="00A913A4">
                        <w:pPr>
                          <w:jc w:val="center"/>
                          <w:rPr>
                            <w:sz w:val="20"/>
                            <w:szCs w:val="20"/>
                          </w:rPr>
                        </w:pPr>
                      </w:p>
                      <w:p w14:paraId="1DD224B1" w14:textId="77777777" w:rsidR="00E11F61" w:rsidRPr="00083D98" w:rsidRDefault="00E11F61" w:rsidP="00A913A4">
                        <w:pPr>
                          <w:jc w:val="center"/>
                          <w:rPr>
                            <w:sz w:val="20"/>
                            <w:szCs w:val="20"/>
                          </w:rPr>
                        </w:pPr>
                        <w:r>
                          <w:rPr>
                            <w:sz w:val="20"/>
                            <w:szCs w:val="20"/>
                          </w:rPr>
                          <w:t xml:space="preserve"> </w:t>
                        </w:r>
                      </w:p>
                    </w:txbxContent>
                  </v:textbox>
                </v:rect>
                <v:shape id="Прямая со стрелкой 1415" o:spid="_x0000_s1035" type="#_x0000_t32" style="position:absolute;left:9372;top:37033;width:0;height:44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" strokecolor="black [3040]" strokeweight=".5pt">
                  <v:stroke startarrow="oval" startarrowwidth="narrow" startarrowlength="short" endarrow="block" endarrowwidth="narrow"/>
                </v:shape>
                <v:shape id="Прямая со стрелкой 1418" o:spid="_x0000_s1036" type="#_x0000_t32" style="position:absolute;left:37719;top:37185;width:0;height:44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" strokecolor="black [3040]" strokeweight=".5pt">
                  <v:stroke startarrow="oval" startarrowwidth="narrow" startarrowlength="short" endarrow="block" endarrowwidth="narrow"/>
                </v:shape>
                <v:rect id="Прямоугольник 1422" o:spid="_x0000_s1037" style="position:absolute;left:76;top:55854;width:60934;height:148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" fillcolor="white [3201]" strokecolor="black [3200]" strokeweight=".5pt">
                  <v:stroke dashstyle="longDash"/>
                  <v:textbox>
                    <w:txbxContent>
                      <w:p w14:paraId="00FAE0F8" w14:textId="77777777" w:rsidR="00E11F61" w:rsidRPr="00BF294B" w:rsidRDefault="00E11F61" w:rsidP="00A913A4">
                        <w:pPr>
                          <w:jc w:val="center"/>
                          <w:rPr>
                            <w:sz w:val="20"/>
                            <w:szCs w:val="20"/>
                          </w:rPr>
                        </w:pPr>
                        <w:r w:rsidRPr="00A913A4">
                          <w:rPr>
                            <w:b/>
                            <w:bCs/>
                            <w:sz w:val="20"/>
                            <w:szCs w:val="20"/>
                          </w:rPr>
                          <w:t>Спільні</w:t>
                        </w:r>
                        <w:r w:rsidRPr="00BF294B">
                          <w:rPr>
                            <w:sz w:val="20"/>
                            <w:szCs w:val="20"/>
                          </w:rPr>
                          <w:t xml:space="preserve"> </w:t>
                        </w:r>
                        <w:r w:rsidRPr="00BF294B">
                          <w:rPr>
                            <w:b/>
                            <w:bCs/>
                            <w:sz w:val="20"/>
                            <w:szCs w:val="20"/>
                          </w:rPr>
                          <w:t>риси шкіл європейської моделі</w:t>
                        </w:r>
                        <w:r w:rsidRPr="00BF294B">
                          <w:rPr>
                            <w:sz w:val="20"/>
                            <w:szCs w:val="20"/>
                          </w:rPr>
                          <w:t>:</w:t>
                        </w:r>
                      </w:p>
                      <w:p w14:paraId="35613E0E" w14:textId="77777777" w:rsidR="00E11F61" w:rsidRDefault="00E11F61" w:rsidP="00A913A4">
                        <w:pPr>
                          <w:jc w:val="center"/>
                          <w:rPr>
                            <w:sz w:val="20"/>
                            <w:szCs w:val="20"/>
                          </w:rPr>
                        </w:pPr>
                      </w:p>
                      <w:p w14:paraId="6E96692F" w14:textId="77777777" w:rsidR="00E11F61" w:rsidRDefault="00E11F61" w:rsidP="00A913A4">
                        <w:pPr>
                          <w:jc w:val="center"/>
                          <w:rPr>
                            <w:sz w:val="20"/>
                            <w:szCs w:val="20"/>
                          </w:rPr>
                        </w:pPr>
                      </w:p>
                      <w:p w14:paraId="1B4E31ED" w14:textId="77777777" w:rsidR="00E11F61" w:rsidRDefault="00E11F61" w:rsidP="00A913A4">
                        <w:pPr>
                          <w:jc w:val="center"/>
                          <w:rPr>
                            <w:sz w:val="20"/>
                            <w:szCs w:val="20"/>
                          </w:rPr>
                        </w:pPr>
                      </w:p>
                      <w:p w14:paraId="21DE22B2" w14:textId="77777777" w:rsidR="00E11F61" w:rsidRDefault="00E11F61" w:rsidP="00A913A4">
                        <w:pPr>
                          <w:jc w:val="center"/>
                          <w:rPr>
                            <w:sz w:val="20"/>
                            <w:szCs w:val="20"/>
                          </w:rPr>
                        </w:pPr>
                      </w:p>
                      <w:p w14:paraId="61E5D915" w14:textId="77777777" w:rsidR="00E11F61" w:rsidRDefault="00E11F61" w:rsidP="00A913A4">
                        <w:pPr>
                          <w:jc w:val="center"/>
                          <w:rPr>
                            <w:sz w:val="20"/>
                            <w:szCs w:val="20"/>
                          </w:rPr>
                        </w:pPr>
                      </w:p>
                      <w:p w14:paraId="49C5F357" w14:textId="77777777" w:rsidR="00E11F61" w:rsidRDefault="00E11F61" w:rsidP="00A913A4">
                        <w:pPr>
                          <w:jc w:val="center"/>
                          <w:rPr>
                            <w:sz w:val="20"/>
                            <w:szCs w:val="20"/>
                          </w:rPr>
                        </w:pPr>
                      </w:p>
                      <w:p w14:paraId="4A151BFC" w14:textId="77777777" w:rsidR="00E11F61" w:rsidRDefault="00E11F61" w:rsidP="00A913A4">
                        <w:pPr>
                          <w:jc w:val="center"/>
                          <w:rPr>
                            <w:sz w:val="20"/>
                            <w:szCs w:val="20"/>
                          </w:rPr>
                        </w:pPr>
                      </w:p>
                      <w:p w14:paraId="26DF620C" w14:textId="77777777" w:rsidR="00E11F61" w:rsidRPr="00083D98" w:rsidRDefault="00E11F61" w:rsidP="00A913A4">
                        <w:pPr>
                          <w:jc w:val="center"/>
                          <w:rPr>
                            <w:sz w:val="20"/>
                            <w:szCs w:val="20"/>
                          </w:rPr>
                        </w:pPr>
                        <w:r>
                          <w:rPr>
                            <w:sz w:val="20"/>
                            <w:szCs w:val="20"/>
                          </w:rPr>
                          <w:t xml:space="preserve"> </w:t>
                        </w:r>
                      </w:p>
                    </w:txbxContent>
                  </v:textbox>
                </v:rect>
                <v:line id="Прямая соединительная линия 1401" o:spid="_x0000_s1038" style="position:absolute;visibility:visible;mso-wrap-style:square" from="9296,20345" to="50433,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" strokecolor="black [3040]" strokeweight=".5pt"/>
                <v:shape id="Прямая со стрелкой 1403" o:spid="_x0000_s1039" type="#_x0000_t32" style="position:absolute;left:9372;top:20421;width:0;height:44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" strokecolor="black [3040]" strokeweight=".5pt">
                  <v:stroke startarrow="oval" startarrowwidth="narrow" startarrowlength="short" endarrow="block" endarrowwidth="narrow"/>
                </v:shape>
                <v:shape id="Прямая со стрелкой 1404" o:spid="_x0000_s1040" type="#_x0000_t32" style="position:absolute;left:21031;top:20421;width:0;height:44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" strokecolor="black [3040]" strokeweight=".5pt">
                  <v:stroke startarrow="oval" startarrowwidth="narrow" startarrowlength="short" endarrow="block" endarrowwidth="narrow"/>
                </v:shape>
                <v:shape id="Прямая со стрелкой 1405" o:spid="_x0000_s1041" type="#_x0000_t32" style="position:absolute;left:50596;top:20345;width:0;height:44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" strokecolor="black [3040]" strokeweight=".5pt">
                  <v:stroke startarrow="oval" startarrowwidth="narrow" startarrowlength="short" endarrow="block" endarrowwidth="narrow"/>
                </v:shape>
                <v:group id="Группа 4" o:spid="_x0000_s1042" style="position:absolute;width:60971;height:20373" coordsize="60971,203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ect id="Прямоугольник 929" o:spid="_x0000_s1043" style="position:absolute;left:9829;width:41485;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" fillcolor="white [3201]" strokecolor="black [3200]" strokeweight=".5pt">
                    <v:textbox>
                      <w:txbxContent>
                        <w:p w14:paraId="766BFE52" w14:textId="77777777" w:rsidR="00E11F61" w:rsidRPr="00A913A4" w:rsidRDefault="00E11F61" w:rsidP="00A913A4">
                          <w:pPr>
                            <w:jc w:val="center"/>
                            <w:rPr>
                              <w:b/>
                              <w:bCs/>
                              <w:sz w:val="20"/>
                              <w:szCs w:val="20"/>
                            </w:rPr>
                          </w:pPr>
                          <w:r w:rsidRPr="00A913A4">
                            <w:rPr>
                              <w:b/>
                              <w:bCs/>
                              <w:sz w:val="20"/>
                              <w:szCs w:val="20"/>
                            </w:rPr>
                            <w:t>Основні моделі управління системами фінансово-економічної безпеки у світі</w:t>
                          </w:r>
                        </w:p>
                      </w:txbxContent>
                    </v:textbox>
                  </v:rect>
                  <v:shape id="Прямая со стрелкой 1312" o:spid="_x0000_s1044" type="#_x0000_t32" style="position:absolute;left:19050;top:4724;width:0;height:29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" strokecolor="black [3040]">
                    <v:stroke endarrow="block"/>
                  </v:shape>
                  <v:shape id="Прямая со стрелкой 1391" o:spid="_x0000_s1045" type="#_x0000_t32" style="position:absolute;left:41224;top:4648;width:0;height:29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" strokecolor="black [3040]">
                    <v:stroke endarrow="block"/>
                  </v:shape>
                  <v:rect id="Прямоугольник 1392" o:spid="_x0000_s1046" style="position:absolute;top:12115;width:27908;height:58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" fillcolor="white [3201]" strokecolor="black [3200]" strokeweight=".5pt">
                    <v:stroke dashstyle="dash"/>
                    <v:textbox>
                      <w:txbxContent>
                        <w:p w14:paraId="49964BAE" w14:textId="2F0EED3D" w:rsidR="00E11F61" w:rsidRPr="00A913A4" w:rsidRDefault="00A913A4" w:rsidP="00A913A4">
                          <w:pPr>
                            <w:jc w:val="center"/>
                            <w:rPr>
                              <w:sz w:val="20"/>
                              <w:szCs w:val="20"/>
                            </w:rPr>
                          </w:pPr>
                          <w:r>
                            <w:rPr>
                              <w:sz w:val="20"/>
                              <w:szCs w:val="20"/>
                            </w:rPr>
                            <w:t>У</w:t>
                          </w:r>
                          <w:r w:rsidR="00E11F61" w:rsidRPr="00A913A4">
                            <w:rPr>
                              <w:sz w:val="20"/>
                              <w:szCs w:val="20"/>
                            </w:rPr>
                            <w:t>вага зосереджена на безпеці військовій, де домінує держава</w:t>
                          </w:r>
                        </w:p>
                      </w:txbxContent>
                    </v:textbox>
                  </v:rect>
                  <v:rect id="Прямоугольник 1393" o:spid="_x0000_s1047" style="position:absolute;left:28422;top:12039;width:32544;height:58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" fillcolor="white [3201]" strokecolor="black [3200]" strokeweight=".5pt">
                    <v:stroke dashstyle="dash"/>
                    <v:textbox>
                      <w:txbxContent>
                        <w:p w14:paraId="6F3CB1DA" w14:textId="00D987E4" w:rsidR="00E11F61" w:rsidRPr="00A913A4" w:rsidRDefault="00A913A4" w:rsidP="00A913A4">
                          <w:pPr>
                            <w:jc w:val="center"/>
                            <w:rPr>
                              <w:sz w:val="20"/>
                              <w:szCs w:val="20"/>
                            </w:rPr>
                          </w:pPr>
                          <w:r>
                            <w:rPr>
                              <w:sz w:val="20"/>
                              <w:szCs w:val="20"/>
                            </w:rPr>
                            <w:t>У</w:t>
                          </w:r>
                          <w:r w:rsidR="00E11F61" w:rsidRPr="00A913A4">
                            <w:rPr>
                              <w:sz w:val="20"/>
                              <w:szCs w:val="20"/>
                            </w:rPr>
                            <w:t>вага фокусується, окрім військових аспектів, на безпеці соціальній, екологічній та фінансово-економічній</w:t>
                          </w:r>
                        </w:p>
                      </w:txbxContent>
                    </v:textbox>
                  </v:rect>
                  <v:rect id="Прямоугольник 1389" o:spid="_x0000_s1048" style="position:absolute;top:7543;width:27909;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" fillcolor="white [3201]" strokecolor="black [3200]" strokeweight=".5pt">
                    <v:textbox>
                      <w:txbxContent>
                        <w:p w14:paraId="3D2C249B" w14:textId="77777777" w:rsidR="00E11F61" w:rsidRPr="00A913A4" w:rsidRDefault="00E11F61" w:rsidP="00A913A4">
                          <w:pPr>
                            <w:jc w:val="center"/>
                            <w:rPr>
                              <w:b/>
                              <w:bCs/>
                              <w:sz w:val="20"/>
                              <w:szCs w:val="20"/>
                            </w:rPr>
                          </w:pPr>
                          <w:r w:rsidRPr="00A913A4">
                            <w:rPr>
                              <w:b/>
                              <w:bCs/>
                              <w:sz w:val="20"/>
                              <w:szCs w:val="20"/>
                            </w:rPr>
                            <w:t>Американська модель управління системою фінансово-економічної безпеки держави</w:t>
                          </w:r>
                        </w:p>
                      </w:txbxContent>
                    </v:textbox>
                  </v:rect>
                  <v:rect id="Прямоугольник 1390" o:spid="_x0000_s1049" style="position:absolute;left:28422;top:7543;width:32549;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" fillcolor="white [3201]" strokecolor="black [3200]" strokeweight=".5pt">
                    <v:textbox>
                      <w:txbxContent>
                        <w:p w14:paraId="69B729F8" w14:textId="77777777" w:rsidR="00E11F61" w:rsidRPr="00A913A4" w:rsidRDefault="00E11F61" w:rsidP="00A913A4">
                          <w:pPr>
                            <w:jc w:val="center"/>
                            <w:rPr>
                              <w:b/>
                              <w:bCs/>
                              <w:sz w:val="20"/>
                              <w:szCs w:val="20"/>
                            </w:rPr>
                          </w:pPr>
                          <w:r w:rsidRPr="00A913A4">
                            <w:rPr>
                              <w:b/>
                              <w:bCs/>
                              <w:sz w:val="20"/>
                              <w:szCs w:val="20"/>
                            </w:rPr>
                            <w:t>Європейська модель управління системою фінансово-економічної безпеки держави</w:t>
                          </w:r>
                        </w:p>
                      </w:txbxContent>
                    </v:textbox>
                  </v:rect>
                  <v:shape id="Прямая со стрелкой 1407" o:spid="_x0000_s1050" type="#_x0000_t32" style="position:absolute;left:40614;top:17907;width:0;height:246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" strokecolor="black [3040]" strokeweight=".5pt">
                    <v:stroke endarrow="block"/>
                  </v:shape>
                </v:group>
                <v:rect id="Прямоугольник 1411" o:spid="_x0000_s1051" style="position:absolute;left:20878;top:32232;width:19374;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" fillcolor="white [3201]" strokecolor="black [3200]" strokeweight=".5pt">
                  <v:textbox>
                    <w:txbxContent>
                      <w:p w14:paraId="27DFC536" w14:textId="77777777" w:rsidR="00E11F61" w:rsidRPr="00BF294B" w:rsidRDefault="00E11F61" w:rsidP="00A913A4">
                        <w:pPr>
                          <w:jc w:val="center"/>
                          <w:rPr>
                            <w:sz w:val="20"/>
                            <w:szCs w:val="20"/>
                          </w:rPr>
                        </w:pPr>
                        <w:r w:rsidRPr="00BF294B">
                          <w:rPr>
                            <w:sz w:val="20"/>
                            <w:szCs w:val="20"/>
                          </w:rPr>
                          <w:t>О. </w:t>
                        </w:r>
                        <w:proofErr w:type="spellStart"/>
                        <w:r w:rsidRPr="00BF294B">
                          <w:rPr>
                            <w:sz w:val="20"/>
                            <w:szCs w:val="20"/>
                          </w:rPr>
                          <w:t>Вейбер</w:t>
                        </w:r>
                        <w:proofErr w:type="spellEnd"/>
                        <w:r w:rsidRPr="00BF294B">
                          <w:rPr>
                            <w:sz w:val="20"/>
                            <w:szCs w:val="20"/>
                          </w:rPr>
                          <w:t xml:space="preserve">, </w:t>
                        </w:r>
                      </w:p>
                      <w:p w14:paraId="4E9D6083" w14:textId="77777777" w:rsidR="00E11F61" w:rsidRPr="00BF294B" w:rsidRDefault="00E11F61" w:rsidP="00A913A4">
                        <w:pPr>
                          <w:jc w:val="center"/>
                          <w:rPr>
                            <w:sz w:val="20"/>
                            <w:szCs w:val="20"/>
                          </w:rPr>
                        </w:pPr>
                        <w:r w:rsidRPr="00BF294B">
                          <w:rPr>
                            <w:sz w:val="20"/>
                            <w:szCs w:val="20"/>
                          </w:rPr>
                          <w:t>Б. </w:t>
                        </w:r>
                        <w:proofErr w:type="spellStart"/>
                        <w:r w:rsidRPr="00BF294B">
                          <w:rPr>
                            <w:sz w:val="20"/>
                            <w:szCs w:val="20"/>
                          </w:rPr>
                          <w:t>Бузан</w:t>
                        </w:r>
                        <w:proofErr w:type="spellEnd"/>
                        <w:r w:rsidRPr="00BF294B">
                          <w:rPr>
                            <w:sz w:val="20"/>
                            <w:szCs w:val="20"/>
                          </w:rPr>
                          <w:t xml:space="preserve">, </w:t>
                        </w:r>
                        <w:proofErr w:type="spellStart"/>
                        <w:r w:rsidRPr="00BF294B">
                          <w:rPr>
                            <w:sz w:val="20"/>
                            <w:szCs w:val="20"/>
                          </w:rPr>
                          <w:t>Дж</w:t>
                        </w:r>
                        <w:proofErr w:type="spellEnd"/>
                        <w:r w:rsidRPr="00BF294B">
                          <w:rPr>
                            <w:sz w:val="20"/>
                            <w:szCs w:val="20"/>
                          </w:rPr>
                          <w:t>. Вільде</w:t>
                        </w:r>
                      </w:p>
                    </w:txbxContent>
                  </v:textbox>
                </v:rect>
                <v:rect id="Прямоугольник 1412" o:spid="_x0000_s1052" style="position:absolute;left:41071;top:32232;width:19374;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" fillcolor="white [3201]" strokecolor="black [3200]" strokeweight=".5pt">
                  <v:textbox>
                    <w:txbxContent>
                      <w:p w14:paraId="030CF2C6" w14:textId="77777777" w:rsidR="00E11F61" w:rsidRPr="00BF294B" w:rsidRDefault="00E11F61" w:rsidP="00A913A4">
                        <w:pPr>
                          <w:jc w:val="center"/>
                          <w:rPr>
                            <w:sz w:val="20"/>
                            <w:szCs w:val="20"/>
                          </w:rPr>
                        </w:pPr>
                        <w:r w:rsidRPr="00BF294B">
                          <w:rPr>
                            <w:sz w:val="20"/>
                            <w:szCs w:val="20"/>
                          </w:rPr>
                          <w:t xml:space="preserve">М. Фуко, </w:t>
                        </w:r>
                      </w:p>
                      <w:p w14:paraId="22CA4E6D" w14:textId="77777777" w:rsidR="00E11F61" w:rsidRPr="00BF294B" w:rsidRDefault="00E11F61" w:rsidP="00A913A4">
                        <w:pPr>
                          <w:jc w:val="center"/>
                          <w:rPr>
                            <w:sz w:val="20"/>
                            <w:szCs w:val="20"/>
                          </w:rPr>
                        </w:pPr>
                        <w:proofErr w:type="spellStart"/>
                        <w:r w:rsidRPr="00BF294B">
                          <w:rPr>
                            <w:sz w:val="20"/>
                            <w:szCs w:val="20"/>
                          </w:rPr>
                          <w:t>Д.Біго</w:t>
                        </w:r>
                        <w:proofErr w:type="spellEnd"/>
                        <w:r w:rsidRPr="00BF294B">
                          <w:rPr>
                            <w:sz w:val="20"/>
                            <w:szCs w:val="20"/>
                          </w:rPr>
                          <w:t>, П. Бурдьє</w:t>
                        </w:r>
                      </w:p>
                    </w:txbxContent>
                  </v:textbox>
                </v:rect>
                <v:rect id="Прямоугольник 1414" o:spid="_x0000_s1053" style="position:absolute;left:685;top:41529;width:19374;height:13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" fillcolor="white [3201]" strokecolor="black [3200]" strokeweight=".5pt">
                  <v:textbox>
                    <w:txbxContent>
                      <w:p w14:paraId="15A2E27E" w14:textId="77777777" w:rsidR="00E11F61" w:rsidRPr="00BF294B" w:rsidRDefault="00E11F61" w:rsidP="00A913A4">
                        <w:pPr>
                          <w:jc w:val="center"/>
                          <w:rPr>
                            <w:sz w:val="20"/>
                            <w:szCs w:val="20"/>
                          </w:rPr>
                        </w:pPr>
                        <w:r w:rsidRPr="00BF294B">
                          <w:rPr>
                            <w:sz w:val="20"/>
                            <w:szCs w:val="20"/>
                          </w:rPr>
                          <w:t>Теорія висунута у 90-х роках ХХ століття К. Бутом. Базова ідея полягає у розбудові універсальної системи безпеки, де центральне положення відіграє індивідуум, розвивається в межах «теорії емансипації»</w:t>
                        </w:r>
                      </w:p>
                    </w:txbxContent>
                  </v:textbox>
                </v:rect>
                <v:rect id="Прямоугольник 1416" o:spid="_x0000_s1054" style="position:absolute;left:20878;top:41529;width:19374;height:13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" fillcolor="white [3201]" strokecolor="black [3200]" strokeweight=".5pt">
                  <v:textbox>
                    <w:txbxContent>
                      <w:p w14:paraId="29814CC9" w14:textId="77777777" w:rsidR="00E11F61" w:rsidRPr="00BF294B" w:rsidRDefault="00E11F61" w:rsidP="00A913A4">
                        <w:pPr>
                          <w:jc w:val="center"/>
                          <w:rPr>
                            <w:sz w:val="20"/>
                            <w:szCs w:val="20"/>
                          </w:rPr>
                        </w:pPr>
                        <w:r w:rsidRPr="00BF294B">
                          <w:rPr>
                            <w:sz w:val="20"/>
                            <w:szCs w:val="20"/>
                          </w:rPr>
                          <w:t xml:space="preserve">Базова ідея полягає в тому, що об’єкт розглядається як проблема безпеки і, відповідно, як загроза. Так, референтним об’єктом може виступати держава, економіка, суверенітет. Розвивається в межах «теорії </w:t>
                        </w:r>
                        <w:proofErr w:type="spellStart"/>
                        <w:r w:rsidRPr="00BF294B">
                          <w:rPr>
                            <w:sz w:val="20"/>
                            <w:szCs w:val="20"/>
                          </w:rPr>
                          <w:t>сек’юритизації</w:t>
                        </w:r>
                        <w:proofErr w:type="spellEnd"/>
                        <w:r w:rsidRPr="00BF294B">
                          <w:rPr>
                            <w:sz w:val="20"/>
                            <w:szCs w:val="20"/>
                          </w:rPr>
                          <w:t>»</w:t>
                        </w:r>
                      </w:p>
                    </w:txbxContent>
                  </v:textbox>
                </v:rect>
                <v:shape id="Прямая со стрелкой 1417" o:spid="_x0000_s1055" type="#_x0000_t32" style="position:absolute;left:39719;top:27889;width:0;height:44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" strokecolor="black [3040]" strokeweight=".5pt">
                  <v:stroke startarrow="oval" startarrowwidth="narrow" startarrowlength="short" endarrow="block" endarrowwidth="narrow"/>
                </v:shape>
                <v:shape id="Прямая со стрелкой 1419" o:spid="_x0000_s1056" type="#_x0000_t32" style="position:absolute;left:50596;top:27889;width:0;height:44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" strokecolor="black [3040]" strokeweight=".5pt">
                  <v:stroke startarrow="oval" startarrowwidth="narrow" startarrowlength="short" endarrow="block" endarrowwidth="narrow"/>
                </v:shape>
                <v:shape id="Прямая со стрелкой 1420" o:spid="_x0000_s1057" type="#_x0000_t32" style="position:absolute;left:50749;top:37033;width:0;height:44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" strokecolor="black [3040]" strokeweight=".5pt">
                  <v:stroke startarrow="oval" startarrowwidth="narrow" startarrowlength="short" endarrow="block" endarrowwidth="narrow"/>
                </v:shape>
                <v:rect id="Прямоугольник 1421" o:spid="_x0000_s1058" style="position:absolute;left:40919;top:41529;width:19374;height:13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" fillcolor="white [3201]" strokecolor="black [3200]" strokeweight=".5pt">
                  <v:textbox>
                    <w:txbxContent>
                      <w:p w14:paraId="377525D1" w14:textId="77777777" w:rsidR="00E11F61" w:rsidRPr="00BF294B" w:rsidRDefault="00E11F61" w:rsidP="00A913A4">
                        <w:pPr>
                          <w:jc w:val="center"/>
                          <w:rPr>
                            <w:sz w:val="20"/>
                            <w:szCs w:val="20"/>
                          </w:rPr>
                        </w:pPr>
                        <w:r w:rsidRPr="00BF294B">
                          <w:rPr>
                            <w:sz w:val="20"/>
                            <w:szCs w:val="20"/>
                          </w:rPr>
                          <w:t>Базова ідея полягає в тому, що безпека розуміється як процес «</w:t>
                        </w:r>
                        <w:proofErr w:type="spellStart"/>
                        <w:r w:rsidRPr="00BF294B">
                          <w:rPr>
                            <w:sz w:val="20"/>
                            <w:szCs w:val="20"/>
                          </w:rPr>
                          <w:t>сек’юритизації</w:t>
                        </w:r>
                        <w:proofErr w:type="spellEnd"/>
                        <w:r w:rsidRPr="00BF294B">
                          <w:rPr>
                            <w:sz w:val="20"/>
                            <w:szCs w:val="20"/>
                          </w:rPr>
                          <w:t xml:space="preserve"> або </w:t>
                        </w:r>
                        <w:proofErr w:type="spellStart"/>
                        <w:r w:rsidRPr="00BF294B">
                          <w:rPr>
                            <w:sz w:val="20"/>
                            <w:szCs w:val="20"/>
                          </w:rPr>
                          <w:t>інсек’юритизації</w:t>
                        </w:r>
                        <w:proofErr w:type="spellEnd"/>
                        <w:r w:rsidRPr="00BF294B">
                          <w:rPr>
                            <w:sz w:val="20"/>
                            <w:szCs w:val="20"/>
                          </w:rPr>
                          <w:t xml:space="preserve"> кордонів», уявлень про порядок та ідентичність. Розвивається в межах «теорії </w:t>
                        </w:r>
                        <w:proofErr w:type="spellStart"/>
                        <w:r w:rsidRPr="00BF294B">
                          <w:rPr>
                            <w:sz w:val="20"/>
                            <w:szCs w:val="20"/>
                          </w:rPr>
                          <w:t>інсек’юритизації</w:t>
                        </w:r>
                        <w:proofErr w:type="spellEnd"/>
                        <w:r w:rsidRPr="00BF294B">
                          <w:rPr>
                            <w:sz w:val="20"/>
                            <w:szCs w:val="20"/>
                          </w:rPr>
                          <w:t>»</w:t>
                        </w:r>
                      </w:p>
                    </w:txbxContent>
                  </v:textbox>
                </v:rect>
                <v:rect id="Прямоугольник 1426" o:spid="_x0000_s1059" style="position:absolute;left:685;top:58293;width:59900;height:117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" fillcolor="white [3201]" strokecolor="black [3200]" strokeweight=".5pt">
                  <v:textbox>
                    <w:txbxContent>
                      <w:p w14:paraId="292DA8B2" w14:textId="77777777" w:rsidR="00E11F61" w:rsidRPr="00A913A4" w:rsidRDefault="00E11F61" w:rsidP="00A913A4">
                        <w:pPr>
                          <w:jc w:val="center"/>
                          <w:rPr>
                            <w:sz w:val="20"/>
                            <w:szCs w:val="20"/>
                          </w:rPr>
                        </w:pPr>
                        <w:r w:rsidRPr="00A913A4">
                          <w:rPr>
                            <w:sz w:val="20"/>
                            <w:szCs w:val="20"/>
                          </w:rPr>
                          <w:t xml:space="preserve">Копенгагенська, Уельська, Паризька школи європейської моделі управління системою фінансово-економічної безпеки держави застосовують, на відміну від американської моделі, міждисциплінарний підхід, відповідно, залучаються не тільки спеціалісти військової сфери, але і економісти, фінансисти, екологи, соціологи, юристи. </w:t>
                        </w:r>
                      </w:p>
                      <w:p w14:paraId="57AD758D" w14:textId="77777777" w:rsidR="00E11F61" w:rsidRPr="00A913A4" w:rsidRDefault="00E11F61" w:rsidP="00A913A4">
                        <w:pPr>
                          <w:jc w:val="center"/>
                          <w:rPr>
                            <w:sz w:val="20"/>
                            <w:szCs w:val="20"/>
                          </w:rPr>
                        </w:pPr>
                        <w:r w:rsidRPr="00A913A4">
                          <w:rPr>
                            <w:sz w:val="20"/>
                            <w:szCs w:val="20"/>
                          </w:rPr>
                          <w:t>Крім того, роль особистості, індивіда відіграє у базових ідеях цих центрів досліджень важливу роль. Границі між сферами та підсистемами безпеки поступово зникають, безпеку розглядають як явище комплексне.</w:t>
                        </w:r>
                      </w:p>
                    </w:txbxContent>
                  </v:textbox>
                </v:rect>
                <w10:wrap type="topAndBottom"/>
              </v:group>
            </w:pict>
          </mc:Fallback>
        </mc:AlternateContent>
      </w:r>
    </w:p>
    <w:p w14:paraId="5AD8B8FE" w14:textId="67499C70" w:rsidR="00C4494B" w:rsidRPr="00A913A4" w:rsidRDefault="00CC3A85" w:rsidP="00A913A4">
      <w:pPr>
        <w:jc w:val="center"/>
        <w:rPr>
          <w:sz w:val="24"/>
          <w:szCs w:val="24"/>
        </w:rPr>
      </w:pPr>
      <w:r w:rsidRPr="008C05CA">
        <w:rPr>
          <w:b/>
          <w:sz w:val="24"/>
          <w:szCs w:val="24"/>
        </w:rPr>
        <w:t>Рисунок 1.</w:t>
      </w:r>
      <w:r w:rsidRPr="008C05CA">
        <w:rPr>
          <w:sz w:val="24"/>
          <w:szCs w:val="24"/>
        </w:rPr>
        <w:t xml:space="preserve"> </w:t>
      </w:r>
      <w:r w:rsidR="008C05CA" w:rsidRPr="008C05CA">
        <w:rPr>
          <w:sz w:val="24"/>
          <w:szCs w:val="24"/>
        </w:rPr>
        <w:t>Основні моделі та центри досліджень управління системами фінансово-економічної безпеки у світі</w:t>
      </w:r>
    </w:p>
    <w:p w14:paraId="0943472C" w14:textId="7688F1AF" w:rsidR="0007466D" w:rsidRPr="00A913A4" w:rsidRDefault="0007466D" w:rsidP="00E5272D">
      <w:pPr>
        <w:jc w:val="both"/>
        <w:rPr>
          <w:sz w:val="20"/>
          <w:szCs w:val="20"/>
        </w:rPr>
      </w:pPr>
      <w:r w:rsidRPr="00A913A4">
        <w:rPr>
          <w:b/>
          <w:bCs/>
          <w:sz w:val="20"/>
          <w:szCs w:val="20"/>
          <w:lang w:val="en-US"/>
        </w:rPr>
        <w:t>Source</w:t>
      </w:r>
      <w:r w:rsidRPr="00A913A4">
        <w:rPr>
          <w:b/>
          <w:bCs/>
          <w:sz w:val="20"/>
          <w:szCs w:val="20"/>
        </w:rPr>
        <w:t>:</w:t>
      </w:r>
      <w:r w:rsidRPr="00A913A4">
        <w:rPr>
          <w:sz w:val="20"/>
          <w:szCs w:val="20"/>
        </w:rPr>
        <w:t xml:space="preserve"> </w:t>
      </w:r>
      <w:r w:rsidR="00A913A4" w:rsidRPr="00A913A4">
        <w:rPr>
          <w:sz w:val="20"/>
          <w:szCs w:val="20"/>
        </w:rPr>
        <w:t xml:space="preserve">узагальнено на основі R. </w:t>
      </w:r>
      <w:proofErr w:type="spellStart"/>
      <w:r w:rsidR="00A913A4" w:rsidRPr="00A913A4">
        <w:rPr>
          <w:sz w:val="20"/>
          <w:szCs w:val="20"/>
        </w:rPr>
        <w:t>Floyd</w:t>
      </w:r>
      <w:proofErr w:type="spellEnd"/>
      <w:r w:rsidR="00A913A4" w:rsidRPr="00A913A4">
        <w:rPr>
          <w:sz w:val="20"/>
          <w:szCs w:val="20"/>
        </w:rPr>
        <w:t xml:space="preserve"> &amp; S. </w:t>
      </w:r>
      <w:proofErr w:type="spellStart"/>
      <w:r w:rsidR="00A913A4" w:rsidRPr="00A913A4">
        <w:rPr>
          <w:sz w:val="20"/>
          <w:szCs w:val="20"/>
        </w:rPr>
        <w:t>Croft</w:t>
      </w:r>
      <w:proofErr w:type="spellEnd"/>
      <w:r w:rsidR="00A913A4" w:rsidRPr="00A913A4">
        <w:rPr>
          <w:sz w:val="20"/>
          <w:szCs w:val="20"/>
        </w:rPr>
        <w:t xml:space="preserve"> (2011), I. </w:t>
      </w:r>
      <w:proofErr w:type="spellStart"/>
      <w:r w:rsidR="00A913A4" w:rsidRPr="00A913A4">
        <w:rPr>
          <w:sz w:val="20"/>
          <w:szCs w:val="20"/>
        </w:rPr>
        <w:t>Hubarieva</w:t>
      </w:r>
      <w:proofErr w:type="spellEnd"/>
      <w:r w:rsidR="00A913A4" w:rsidRPr="00A913A4">
        <w:rPr>
          <w:sz w:val="20"/>
          <w:szCs w:val="20"/>
        </w:rPr>
        <w:t xml:space="preserve"> (2015)</w:t>
      </w:r>
    </w:p>
    <w:p w14:paraId="78BC6A87" w14:textId="77777777" w:rsidR="001F2140" w:rsidRPr="00A913A4" w:rsidRDefault="001F2140" w:rsidP="008C05CA">
      <w:pPr>
        <w:jc w:val="center"/>
        <w:rPr>
          <w:sz w:val="24"/>
          <w:szCs w:val="24"/>
        </w:rPr>
      </w:pPr>
    </w:p>
    <w:p w14:paraId="708FE62B" w14:textId="72C1D3DF" w:rsidR="008C05CA" w:rsidRPr="00F17584" w:rsidRDefault="00E5272D" w:rsidP="008C05CA">
      <w:pPr>
        <w:ind w:firstLine="567"/>
        <w:jc w:val="both"/>
        <w:rPr>
          <w:sz w:val="24"/>
          <w:szCs w:val="24"/>
        </w:rPr>
      </w:pPr>
      <w:r w:rsidRPr="00223678">
        <w:rPr>
          <w:sz w:val="24"/>
          <w:szCs w:val="24"/>
        </w:rPr>
        <w:t>Автор статті вважає, що в</w:t>
      </w:r>
      <w:r w:rsidR="008C05CA" w:rsidRPr="00223678">
        <w:rPr>
          <w:sz w:val="24"/>
          <w:szCs w:val="24"/>
        </w:rPr>
        <w:t xml:space="preserve">рахування </w:t>
      </w:r>
      <w:proofErr w:type="spellStart"/>
      <w:r w:rsidR="008C05CA" w:rsidRPr="008C05CA">
        <w:rPr>
          <w:sz w:val="24"/>
          <w:szCs w:val="24"/>
        </w:rPr>
        <w:t>біхевіористичної</w:t>
      </w:r>
      <w:proofErr w:type="spellEnd"/>
      <w:r w:rsidR="008C05CA" w:rsidRPr="008C05CA">
        <w:rPr>
          <w:sz w:val="24"/>
          <w:szCs w:val="24"/>
        </w:rPr>
        <w:t xml:space="preserve"> спрямованості фінансово-економічної системи як одного з факторів її функціональних змін сприятиме формуванню дієвого механізму управління системою фінансово-економічної безпеки держави. Так, особливості поведінки соціального організму, що відповідає за управління системою фінансово-економічної безпеки держави, формуються в тому числі внаслідок функціонування механізмів емоційної компетентності та чутливого сприйняття. Управління системою фінансово-економічної безпеки держави з точки зору системно-</w:t>
      </w:r>
      <w:proofErr w:type="spellStart"/>
      <w:r w:rsidR="008C05CA" w:rsidRPr="008C05CA">
        <w:rPr>
          <w:sz w:val="24"/>
          <w:szCs w:val="24"/>
        </w:rPr>
        <w:t>біхевіористичного</w:t>
      </w:r>
      <w:proofErr w:type="spellEnd"/>
      <w:r w:rsidR="008C05CA" w:rsidRPr="008C05CA">
        <w:rPr>
          <w:sz w:val="24"/>
          <w:szCs w:val="24"/>
        </w:rPr>
        <w:t xml:space="preserve"> підходу має </w:t>
      </w:r>
      <w:r w:rsidR="008C05CA" w:rsidRPr="008C05CA">
        <w:rPr>
          <w:sz w:val="24"/>
          <w:szCs w:val="24"/>
        </w:rPr>
        <w:lastRenderedPageBreak/>
        <w:t xml:space="preserve">відбуватися на підставі гіпотези, що фінансово-економічна безпека держави – це </w:t>
      </w:r>
      <w:proofErr w:type="spellStart"/>
      <w:r w:rsidR="008C05CA" w:rsidRPr="008C05CA">
        <w:rPr>
          <w:sz w:val="24"/>
          <w:szCs w:val="24"/>
        </w:rPr>
        <w:t>надсистема</w:t>
      </w:r>
      <w:proofErr w:type="spellEnd"/>
      <w:r w:rsidR="008C05CA" w:rsidRPr="008C05CA">
        <w:rPr>
          <w:sz w:val="24"/>
          <w:szCs w:val="24"/>
        </w:rPr>
        <w:t xml:space="preserve"> з відповідними складовими, що розглядається з урахуванням поведінки, міжособистісних комунікацій та особливостей соціального організму, який приймає рішення у процесі управління нею. </w:t>
      </w:r>
    </w:p>
    <w:p w14:paraId="5B7DEAEB" w14:textId="10EA0362" w:rsidR="008C05CA" w:rsidRPr="00F17584" w:rsidRDefault="008C05CA" w:rsidP="008C05CA">
      <w:pPr>
        <w:ind w:firstLine="567"/>
        <w:jc w:val="both"/>
        <w:rPr>
          <w:sz w:val="24"/>
          <w:szCs w:val="24"/>
        </w:rPr>
      </w:pPr>
      <w:r w:rsidRPr="00F17584">
        <w:rPr>
          <w:sz w:val="24"/>
          <w:szCs w:val="24"/>
        </w:rPr>
        <w:t xml:space="preserve">Застосування </w:t>
      </w:r>
      <w:proofErr w:type="spellStart"/>
      <w:r w:rsidRPr="00F17584">
        <w:rPr>
          <w:sz w:val="24"/>
          <w:szCs w:val="24"/>
        </w:rPr>
        <w:t>біхевіористичного</w:t>
      </w:r>
      <w:proofErr w:type="spellEnd"/>
      <w:r w:rsidRPr="00F17584">
        <w:rPr>
          <w:sz w:val="24"/>
          <w:szCs w:val="24"/>
        </w:rPr>
        <w:t xml:space="preserve"> підходу до управління системою фінансово-економічної безпеки держави </w:t>
      </w:r>
      <w:r w:rsidR="00250324" w:rsidRPr="00F17584">
        <w:rPr>
          <w:sz w:val="24"/>
          <w:szCs w:val="24"/>
        </w:rPr>
        <w:t xml:space="preserve">дозволяє </w:t>
      </w:r>
      <w:r w:rsidR="00E11F61" w:rsidRPr="00F17584">
        <w:rPr>
          <w:sz w:val="24"/>
          <w:szCs w:val="24"/>
        </w:rPr>
        <w:t xml:space="preserve">автору </w:t>
      </w:r>
      <w:r w:rsidR="00250324" w:rsidRPr="00F17584">
        <w:rPr>
          <w:sz w:val="24"/>
          <w:szCs w:val="24"/>
        </w:rPr>
        <w:t xml:space="preserve">вважати, що організаційна поведінка соціального організму, який впливає на гарантування необхідного безпекового рівня, </w:t>
      </w:r>
      <w:r w:rsidR="00577E72" w:rsidRPr="00F17584">
        <w:rPr>
          <w:sz w:val="24"/>
          <w:szCs w:val="24"/>
        </w:rPr>
        <w:t xml:space="preserve">є набором </w:t>
      </w:r>
      <w:r w:rsidRPr="00F17584">
        <w:rPr>
          <w:sz w:val="24"/>
          <w:szCs w:val="24"/>
        </w:rPr>
        <w:t xml:space="preserve">реакцій фінансово-економічної системи на </w:t>
      </w:r>
      <w:r w:rsidR="00577E72" w:rsidRPr="00F17584">
        <w:rPr>
          <w:sz w:val="24"/>
          <w:szCs w:val="24"/>
        </w:rPr>
        <w:t>коригування</w:t>
      </w:r>
      <w:r w:rsidRPr="00F17584">
        <w:rPr>
          <w:sz w:val="24"/>
          <w:szCs w:val="24"/>
        </w:rPr>
        <w:t xml:space="preserve"> </w:t>
      </w:r>
      <w:r w:rsidR="00577E72" w:rsidRPr="00F17584">
        <w:rPr>
          <w:sz w:val="24"/>
          <w:szCs w:val="24"/>
        </w:rPr>
        <w:t xml:space="preserve">зовнішніх та внутрішніх </w:t>
      </w:r>
      <w:r w:rsidRPr="00F17584">
        <w:rPr>
          <w:sz w:val="24"/>
          <w:szCs w:val="24"/>
        </w:rPr>
        <w:t xml:space="preserve">умов функціонування з метою </w:t>
      </w:r>
      <w:r w:rsidR="00577E72" w:rsidRPr="00F17584">
        <w:rPr>
          <w:sz w:val="24"/>
          <w:szCs w:val="24"/>
        </w:rPr>
        <w:t>самозбереження та потенційного</w:t>
      </w:r>
      <w:r w:rsidRPr="00F17584">
        <w:rPr>
          <w:sz w:val="24"/>
          <w:szCs w:val="24"/>
        </w:rPr>
        <w:t xml:space="preserve"> розвитку</w:t>
      </w:r>
      <w:r w:rsidR="00577E72" w:rsidRPr="00F17584">
        <w:rPr>
          <w:sz w:val="24"/>
          <w:szCs w:val="24"/>
        </w:rPr>
        <w:t xml:space="preserve">. Така організаційна поведінка </w:t>
      </w:r>
      <w:r w:rsidRPr="00F17584">
        <w:rPr>
          <w:sz w:val="24"/>
          <w:szCs w:val="24"/>
        </w:rPr>
        <w:t>форму</w:t>
      </w:r>
      <w:r w:rsidR="00577E72" w:rsidRPr="00F17584">
        <w:rPr>
          <w:sz w:val="24"/>
          <w:szCs w:val="24"/>
        </w:rPr>
        <w:t>ється</w:t>
      </w:r>
      <w:r w:rsidRPr="00F17584">
        <w:rPr>
          <w:sz w:val="24"/>
          <w:szCs w:val="24"/>
        </w:rPr>
        <w:t xml:space="preserve"> з урахуванням </w:t>
      </w:r>
      <w:r w:rsidR="00577E72" w:rsidRPr="00F17584">
        <w:rPr>
          <w:sz w:val="24"/>
          <w:szCs w:val="24"/>
        </w:rPr>
        <w:t xml:space="preserve">системи керування особистістю, </w:t>
      </w:r>
      <w:r w:rsidRPr="00F17584">
        <w:rPr>
          <w:sz w:val="24"/>
          <w:szCs w:val="24"/>
        </w:rPr>
        <w:t>ґендерної збалансованості, індивідуа</w:t>
      </w:r>
      <w:r w:rsidR="00577E72" w:rsidRPr="00F17584">
        <w:rPr>
          <w:sz w:val="24"/>
          <w:szCs w:val="24"/>
        </w:rPr>
        <w:t>льно-психологічних особливостей</w:t>
      </w:r>
      <w:r w:rsidRPr="00F17584">
        <w:rPr>
          <w:sz w:val="24"/>
          <w:szCs w:val="24"/>
        </w:rPr>
        <w:t xml:space="preserve"> та природних властивостей (</w:t>
      </w:r>
      <w:r w:rsidR="00577E72" w:rsidRPr="00F17584">
        <w:rPr>
          <w:sz w:val="24"/>
          <w:szCs w:val="24"/>
        </w:rPr>
        <w:t xml:space="preserve">емоційності, </w:t>
      </w:r>
      <w:r w:rsidRPr="00F17584">
        <w:rPr>
          <w:sz w:val="24"/>
          <w:szCs w:val="24"/>
        </w:rPr>
        <w:t xml:space="preserve">активності), </w:t>
      </w:r>
      <w:r w:rsidR="00577E72" w:rsidRPr="00F17584">
        <w:rPr>
          <w:sz w:val="24"/>
          <w:szCs w:val="24"/>
        </w:rPr>
        <w:t xml:space="preserve">а також інтересів, </w:t>
      </w:r>
      <w:r w:rsidRPr="00F17584">
        <w:rPr>
          <w:sz w:val="24"/>
          <w:szCs w:val="24"/>
        </w:rPr>
        <w:t>системи потреб</w:t>
      </w:r>
      <w:r w:rsidR="00577E72" w:rsidRPr="00F17584">
        <w:rPr>
          <w:sz w:val="24"/>
          <w:szCs w:val="24"/>
        </w:rPr>
        <w:t xml:space="preserve"> та наявних можливостей їх задоволення</w:t>
      </w:r>
      <w:r w:rsidRPr="00F17584">
        <w:rPr>
          <w:sz w:val="24"/>
          <w:szCs w:val="24"/>
        </w:rPr>
        <w:t xml:space="preserve">, мотивів. </w:t>
      </w:r>
    </w:p>
    <w:p w14:paraId="08AA1769" w14:textId="53C673AD" w:rsidR="008C05CA" w:rsidRPr="00F17584" w:rsidRDefault="008C05CA" w:rsidP="008C05CA">
      <w:pPr>
        <w:ind w:firstLine="567"/>
        <w:jc w:val="both"/>
        <w:rPr>
          <w:sz w:val="24"/>
          <w:szCs w:val="24"/>
        </w:rPr>
      </w:pPr>
      <w:r w:rsidRPr="00F17584">
        <w:rPr>
          <w:sz w:val="24"/>
          <w:szCs w:val="24"/>
        </w:rPr>
        <w:t xml:space="preserve">Відповідно, </w:t>
      </w:r>
      <w:r w:rsidR="00E11F61" w:rsidRPr="00F17584">
        <w:rPr>
          <w:sz w:val="24"/>
          <w:szCs w:val="24"/>
        </w:rPr>
        <w:t xml:space="preserve">автор статті вважає, що </w:t>
      </w:r>
      <w:r w:rsidRPr="00F17584">
        <w:rPr>
          <w:sz w:val="24"/>
          <w:szCs w:val="24"/>
        </w:rPr>
        <w:t xml:space="preserve">застосування </w:t>
      </w:r>
      <w:proofErr w:type="spellStart"/>
      <w:r w:rsidRPr="00F17584">
        <w:rPr>
          <w:sz w:val="24"/>
          <w:szCs w:val="24"/>
        </w:rPr>
        <w:t>біхевіористичних</w:t>
      </w:r>
      <w:proofErr w:type="spellEnd"/>
      <w:r w:rsidRPr="00F17584">
        <w:rPr>
          <w:sz w:val="24"/>
          <w:szCs w:val="24"/>
        </w:rPr>
        <w:t xml:space="preserve"> інноваційних аспектів до управління системою фінансово-економічної безпеки держави обґрунтовується: можливістю виділити взаємозв’язок між психологією соціального організму, який досліджує фінансово-економічну безпеку, та </w:t>
      </w:r>
      <w:r w:rsidR="00577E72" w:rsidRPr="00F17584">
        <w:rPr>
          <w:sz w:val="24"/>
          <w:szCs w:val="24"/>
        </w:rPr>
        <w:t xml:space="preserve">результативністю </w:t>
      </w:r>
      <w:r w:rsidRPr="00F17584">
        <w:rPr>
          <w:sz w:val="24"/>
          <w:szCs w:val="24"/>
        </w:rPr>
        <w:t>рішен</w:t>
      </w:r>
      <w:r w:rsidR="00577E72" w:rsidRPr="00F17584">
        <w:rPr>
          <w:sz w:val="24"/>
          <w:szCs w:val="24"/>
        </w:rPr>
        <w:t>ь</w:t>
      </w:r>
      <w:r w:rsidRPr="00F17584">
        <w:rPr>
          <w:sz w:val="24"/>
          <w:szCs w:val="24"/>
        </w:rPr>
        <w:t xml:space="preserve"> державного менеджменту; </w:t>
      </w:r>
      <w:r w:rsidR="00577E72" w:rsidRPr="00F17584">
        <w:rPr>
          <w:sz w:val="24"/>
          <w:szCs w:val="24"/>
        </w:rPr>
        <w:t>систематизацією</w:t>
      </w:r>
      <w:r w:rsidRPr="00F17584">
        <w:rPr>
          <w:sz w:val="24"/>
          <w:szCs w:val="24"/>
        </w:rPr>
        <w:t xml:space="preserve"> причин прийняття </w:t>
      </w:r>
      <w:r w:rsidR="00577E72" w:rsidRPr="00F17584">
        <w:rPr>
          <w:sz w:val="24"/>
          <w:szCs w:val="24"/>
        </w:rPr>
        <w:t>некоректних</w:t>
      </w:r>
      <w:r w:rsidRPr="00F17584">
        <w:rPr>
          <w:sz w:val="24"/>
          <w:szCs w:val="24"/>
        </w:rPr>
        <w:t xml:space="preserve"> управлінських рішень у процесі гарантування фінансово-економічної безпеки в умовах наявності реальних сценаріїв розвитку фінансово-економічної системи та адекватних прогнозних показників.</w:t>
      </w:r>
    </w:p>
    <w:p w14:paraId="0050C90D" w14:textId="518EDCA4" w:rsidR="008C05CA" w:rsidRPr="00F17584" w:rsidRDefault="008C05CA" w:rsidP="008C05CA">
      <w:pPr>
        <w:ind w:firstLine="567"/>
        <w:jc w:val="both"/>
        <w:rPr>
          <w:sz w:val="24"/>
          <w:szCs w:val="24"/>
        </w:rPr>
      </w:pPr>
      <w:r w:rsidRPr="00F17584">
        <w:rPr>
          <w:sz w:val="24"/>
          <w:szCs w:val="24"/>
        </w:rPr>
        <w:t>Крім того, на думку</w:t>
      </w:r>
      <w:r w:rsidR="00E11F61" w:rsidRPr="00F17584">
        <w:rPr>
          <w:sz w:val="24"/>
          <w:szCs w:val="24"/>
        </w:rPr>
        <w:t xml:space="preserve"> автора</w:t>
      </w:r>
      <w:r w:rsidRPr="00F17584">
        <w:rPr>
          <w:sz w:val="24"/>
          <w:szCs w:val="24"/>
        </w:rPr>
        <w:t xml:space="preserve">, серед чинників впливу на рівень фінансово-економічної безпеки держави в </w:t>
      </w:r>
      <w:proofErr w:type="spellStart"/>
      <w:r w:rsidRPr="00F17584">
        <w:rPr>
          <w:sz w:val="24"/>
          <w:szCs w:val="24"/>
        </w:rPr>
        <w:t>т.ч</w:t>
      </w:r>
      <w:proofErr w:type="spellEnd"/>
      <w:r w:rsidRPr="00F17584">
        <w:rPr>
          <w:sz w:val="24"/>
          <w:szCs w:val="24"/>
        </w:rPr>
        <w:t xml:space="preserve">. необхідно розглядати і ґендерну збалансованість, адже ґендерний розрив у поглядах на управління системою фінансово-економічної безпеки держави має суттєві наслідки щодо рівня результативності запроваджених превентивних заходів зміцнення фінансово-економічної безпеки держави. </w:t>
      </w:r>
    </w:p>
    <w:p w14:paraId="363DAA26" w14:textId="1F3E1ADC" w:rsidR="008C05CA" w:rsidRPr="00F17584" w:rsidRDefault="008C05CA" w:rsidP="008C05CA">
      <w:pPr>
        <w:ind w:firstLine="567"/>
        <w:jc w:val="both"/>
        <w:rPr>
          <w:sz w:val="24"/>
          <w:szCs w:val="24"/>
        </w:rPr>
      </w:pPr>
      <w:r w:rsidRPr="00F17584">
        <w:rPr>
          <w:sz w:val="24"/>
          <w:szCs w:val="24"/>
        </w:rPr>
        <w:t xml:space="preserve">За даними дослідження </w:t>
      </w:r>
      <w:r w:rsidR="00921F53">
        <w:rPr>
          <w:sz w:val="24"/>
          <w:szCs w:val="24"/>
          <w:lang w:val="en-US"/>
        </w:rPr>
        <w:t>B</w:t>
      </w:r>
      <w:r w:rsidR="00921F53" w:rsidRPr="00921F53">
        <w:rPr>
          <w:sz w:val="24"/>
          <w:szCs w:val="24"/>
        </w:rPr>
        <w:t>.</w:t>
      </w:r>
      <w:r w:rsidR="00921F53">
        <w:rPr>
          <w:sz w:val="24"/>
          <w:szCs w:val="24"/>
          <w:lang w:val="en-US"/>
        </w:rPr>
        <w:t>S</w:t>
      </w:r>
      <w:r w:rsidR="00921F53" w:rsidRPr="00921F53">
        <w:rPr>
          <w:sz w:val="24"/>
          <w:szCs w:val="24"/>
        </w:rPr>
        <w:t xml:space="preserve">. </w:t>
      </w:r>
      <w:proofErr w:type="spellStart"/>
      <w:r w:rsidR="00E11F61" w:rsidRPr="00F17584">
        <w:rPr>
          <w:sz w:val="24"/>
          <w:szCs w:val="24"/>
        </w:rPr>
        <w:t>Frey</w:t>
      </w:r>
      <w:proofErr w:type="spellEnd"/>
      <w:r w:rsidR="00E11F61" w:rsidRPr="00F17584">
        <w:rPr>
          <w:sz w:val="24"/>
          <w:szCs w:val="24"/>
        </w:rPr>
        <w:t xml:space="preserve"> </w:t>
      </w:r>
      <w:r w:rsidR="00921F53" w:rsidRPr="00921F53">
        <w:rPr>
          <w:sz w:val="24"/>
          <w:szCs w:val="24"/>
        </w:rPr>
        <w:t xml:space="preserve">&amp; </w:t>
      </w:r>
      <w:r w:rsidR="00921F53">
        <w:rPr>
          <w:sz w:val="24"/>
          <w:szCs w:val="24"/>
          <w:lang w:val="en-US"/>
        </w:rPr>
        <w:t>R</w:t>
      </w:r>
      <w:r w:rsidR="00921F53" w:rsidRPr="00921F53">
        <w:rPr>
          <w:sz w:val="24"/>
          <w:szCs w:val="24"/>
        </w:rPr>
        <w:t xml:space="preserve">. </w:t>
      </w:r>
      <w:r w:rsidR="00921F53">
        <w:rPr>
          <w:sz w:val="24"/>
          <w:szCs w:val="24"/>
          <w:lang w:val="en-US"/>
        </w:rPr>
        <w:t>Eichenberger</w:t>
      </w:r>
      <w:r w:rsidR="00921F53" w:rsidRPr="00921F53">
        <w:rPr>
          <w:sz w:val="24"/>
          <w:szCs w:val="24"/>
        </w:rPr>
        <w:t xml:space="preserve"> (</w:t>
      </w:r>
      <w:r w:rsidR="00E11F61" w:rsidRPr="00F17584">
        <w:rPr>
          <w:sz w:val="24"/>
          <w:szCs w:val="24"/>
        </w:rPr>
        <w:t>1993),</w:t>
      </w:r>
      <w:r w:rsidR="00E11F61" w:rsidRPr="00F17584">
        <w:rPr>
          <w:i/>
          <w:iCs/>
          <w:sz w:val="20"/>
          <w:szCs w:val="20"/>
        </w:rPr>
        <w:t xml:space="preserve"> </w:t>
      </w:r>
      <w:r w:rsidRPr="00F17584">
        <w:rPr>
          <w:sz w:val="24"/>
          <w:szCs w:val="24"/>
        </w:rPr>
        <w:t>у Сполучених Штатах Америки професори економіки найчастіше виконують роль радників, тоді як в Європейських державах доволі часто приймають безпосередню участь у формуванні і проведенні економічної політики на державно важливих посадах. Відповідно, ґендерна збалансованість є особливо важливою саме у європейських країнах.</w:t>
      </w:r>
    </w:p>
    <w:p w14:paraId="76B55702" w14:textId="71104C9A" w:rsidR="008C05CA" w:rsidRPr="006770B6" w:rsidRDefault="008C05CA" w:rsidP="008C05CA">
      <w:pPr>
        <w:ind w:firstLine="567"/>
        <w:jc w:val="both"/>
        <w:rPr>
          <w:sz w:val="24"/>
          <w:szCs w:val="24"/>
        </w:rPr>
      </w:pPr>
      <w:r w:rsidRPr="008C05CA">
        <w:rPr>
          <w:sz w:val="24"/>
          <w:szCs w:val="24"/>
        </w:rPr>
        <w:t xml:space="preserve">В </w:t>
      </w:r>
      <w:r w:rsidRPr="006770B6">
        <w:rPr>
          <w:sz w:val="24"/>
          <w:szCs w:val="24"/>
        </w:rPr>
        <w:t xml:space="preserve">Україні міжнародні стандарти та норми у сфері сприяння ґендерній рівності, у </w:t>
      </w:r>
      <w:proofErr w:type="spellStart"/>
      <w:r w:rsidRPr="006770B6">
        <w:rPr>
          <w:sz w:val="24"/>
          <w:szCs w:val="24"/>
        </w:rPr>
        <w:t>т.ч</w:t>
      </w:r>
      <w:proofErr w:type="spellEnd"/>
      <w:r w:rsidRPr="006770B6">
        <w:rPr>
          <w:sz w:val="24"/>
          <w:szCs w:val="24"/>
        </w:rPr>
        <w:t>. у сфері управління, враховуються на рівні державної політики та законодавчо-нормативної бази</w:t>
      </w:r>
      <w:r w:rsidR="00E11F61" w:rsidRPr="006770B6">
        <w:rPr>
          <w:sz w:val="24"/>
          <w:szCs w:val="24"/>
        </w:rPr>
        <w:t xml:space="preserve"> (</w:t>
      </w:r>
      <w:r w:rsidR="00921F53">
        <w:rPr>
          <w:sz w:val="24"/>
          <w:szCs w:val="24"/>
          <w:lang w:val="en-US"/>
        </w:rPr>
        <w:t>Order</w:t>
      </w:r>
      <w:r w:rsidR="00921F53" w:rsidRPr="00921F53">
        <w:rPr>
          <w:sz w:val="24"/>
          <w:szCs w:val="24"/>
        </w:rPr>
        <w:t xml:space="preserve"> </w:t>
      </w:r>
      <w:r w:rsidR="00921F53">
        <w:rPr>
          <w:sz w:val="24"/>
          <w:szCs w:val="24"/>
          <w:lang w:val="en-US"/>
        </w:rPr>
        <w:t>of</w:t>
      </w:r>
      <w:r w:rsidR="00921F53" w:rsidRPr="00921F53">
        <w:rPr>
          <w:sz w:val="24"/>
          <w:szCs w:val="24"/>
        </w:rPr>
        <w:t xml:space="preserve"> </w:t>
      </w:r>
      <w:r w:rsidR="00921F53">
        <w:rPr>
          <w:sz w:val="24"/>
          <w:szCs w:val="24"/>
          <w:lang w:val="en-US"/>
        </w:rPr>
        <w:t>the</w:t>
      </w:r>
      <w:r w:rsidR="00E11F61" w:rsidRPr="006770B6">
        <w:rPr>
          <w:sz w:val="24"/>
          <w:szCs w:val="24"/>
        </w:rPr>
        <w:t xml:space="preserve"> </w:t>
      </w:r>
      <w:r w:rsidR="00921F53">
        <w:rPr>
          <w:sz w:val="24"/>
          <w:szCs w:val="24"/>
          <w:lang w:val="en-US"/>
        </w:rPr>
        <w:t>Ministry</w:t>
      </w:r>
      <w:r w:rsidR="00921F53" w:rsidRPr="00921F53">
        <w:rPr>
          <w:sz w:val="24"/>
          <w:szCs w:val="24"/>
        </w:rPr>
        <w:t xml:space="preserve"> </w:t>
      </w:r>
      <w:r w:rsidR="00921F53">
        <w:rPr>
          <w:sz w:val="24"/>
          <w:szCs w:val="24"/>
          <w:lang w:val="en-US"/>
        </w:rPr>
        <w:t>of</w:t>
      </w:r>
      <w:r w:rsidR="00E11F61" w:rsidRPr="006770B6">
        <w:rPr>
          <w:sz w:val="24"/>
          <w:szCs w:val="24"/>
        </w:rPr>
        <w:t xml:space="preserve"> </w:t>
      </w:r>
      <w:proofErr w:type="spellStart"/>
      <w:r w:rsidR="00E11F61" w:rsidRPr="006770B6">
        <w:rPr>
          <w:sz w:val="24"/>
          <w:szCs w:val="24"/>
        </w:rPr>
        <w:t>Finance</w:t>
      </w:r>
      <w:proofErr w:type="spellEnd"/>
      <w:r w:rsidR="00E11F61" w:rsidRPr="006770B6">
        <w:rPr>
          <w:sz w:val="24"/>
          <w:szCs w:val="24"/>
        </w:rPr>
        <w:t xml:space="preserve"> </w:t>
      </w:r>
      <w:proofErr w:type="spellStart"/>
      <w:r w:rsidR="00E11F61" w:rsidRPr="006770B6">
        <w:rPr>
          <w:sz w:val="24"/>
          <w:szCs w:val="24"/>
        </w:rPr>
        <w:t>of</w:t>
      </w:r>
      <w:proofErr w:type="spellEnd"/>
      <w:r w:rsidR="00E11F61" w:rsidRPr="006770B6">
        <w:rPr>
          <w:sz w:val="24"/>
          <w:szCs w:val="24"/>
        </w:rPr>
        <w:t xml:space="preserve"> </w:t>
      </w:r>
      <w:proofErr w:type="spellStart"/>
      <w:r w:rsidR="00E11F61" w:rsidRPr="006770B6">
        <w:rPr>
          <w:sz w:val="24"/>
          <w:szCs w:val="24"/>
        </w:rPr>
        <w:t>Ukraine</w:t>
      </w:r>
      <w:proofErr w:type="spellEnd"/>
      <w:r w:rsidR="006770B6" w:rsidRPr="006770B6">
        <w:rPr>
          <w:sz w:val="24"/>
          <w:szCs w:val="24"/>
        </w:rPr>
        <w:t>…</w:t>
      </w:r>
      <w:r w:rsidR="00E11F61" w:rsidRPr="006770B6">
        <w:rPr>
          <w:sz w:val="24"/>
          <w:szCs w:val="24"/>
        </w:rPr>
        <w:t>, 2019</w:t>
      </w:r>
      <w:r w:rsidR="00A913A4">
        <w:rPr>
          <w:sz w:val="24"/>
          <w:szCs w:val="24"/>
        </w:rPr>
        <w:t>;</w:t>
      </w:r>
      <w:r w:rsidR="0081672B" w:rsidRPr="006770B6">
        <w:rPr>
          <w:sz w:val="24"/>
          <w:szCs w:val="24"/>
        </w:rPr>
        <w:t xml:space="preserve"> </w:t>
      </w:r>
      <w:r w:rsidR="00583B21">
        <w:rPr>
          <w:sz w:val="24"/>
          <w:szCs w:val="24"/>
          <w:lang w:val="en-US"/>
        </w:rPr>
        <w:t>Order</w:t>
      </w:r>
      <w:r w:rsidR="00583B21" w:rsidRPr="00583B21">
        <w:rPr>
          <w:sz w:val="24"/>
          <w:szCs w:val="24"/>
        </w:rPr>
        <w:t xml:space="preserve"> </w:t>
      </w:r>
      <w:r w:rsidR="00583B21">
        <w:rPr>
          <w:sz w:val="24"/>
          <w:szCs w:val="24"/>
          <w:lang w:val="en-US"/>
        </w:rPr>
        <w:t>of</w:t>
      </w:r>
      <w:r w:rsidR="00583B21" w:rsidRPr="00583B21">
        <w:rPr>
          <w:sz w:val="24"/>
          <w:szCs w:val="24"/>
        </w:rPr>
        <w:t xml:space="preserve"> </w:t>
      </w:r>
      <w:r w:rsidR="00583B21">
        <w:rPr>
          <w:sz w:val="24"/>
          <w:szCs w:val="24"/>
          <w:lang w:val="en-US"/>
        </w:rPr>
        <w:t>the</w:t>
      </w:r>
      <w:r w:rsidR="00583B21" w:rsidRPr="00583B21">
        <w:rPr>
          <w:sz w:val="24"/>
          <w:szCs w:val="24"/>
        </w:rPr>
        <w:t xml:space="preserve"> </w:t>
      </w:r>
      <w:proofErr w:type="spellStart"/>
      <w:r w:rsidR="0081672B" w:rsidRPr="006770B6">
        <w:rPr>
          <w:sz w:val="24"/>
          <w:szCs w:val="24"/>
        </w:rPr>
        <w:t>Cabinet</w:t>
      </w:r>
      <w:proofErr w:type="spellEnd"/>
      <w:r w:rsidR="0081672B" w:rsidRPr="006770B6">
        <w:rPr>
          <w:sz w:val="24"/>
          <w:szCs w:val="24"/>
        </w:rPr>
        <w:t xml:space="preserve"> </w:t>
      </w:r>
      <w:proofErr w:type="spellStart"/>
      <w:r w:rsidR="0081672B" w:rsidRPr="006770B6">
        <w:rPr>
          <w:sz w:val="24"/>
          <w:szCs w:val="24"/>
        </w:rPr>
        <w:t>of</w:t>
      </w:r>
      <w:proofErr w:type="spellEnd"/>
      <w:r w:rsidR="0081672B" w:rsidRPr="006770B6">
        <w:rPr>
          <w:sz w:val="24"/>
          <w:szCs w:val="24"/>
        </w:rPr>
        <w:t xml:space="preserve"> </w:t>
      </w:r>
      <w:proofErr w:type="spellStart"/>
      <w:r w:rsidR="0081672B" w:rsidRPr="006770B6">
        <w:rPr>
          <w:sz w:val="24"/>
          <w:szCs w:val="24"/>
        </w:rPr>
        <w:t>Ministers</w:t>
      </w:r>
      <w:proofErr w:type="spellEnd"/>
      <w:r w:rsidR="0081672B" w:rsidRPr="006770B6">
        <w:rPr>
          <w:sz w:val="24"/>
          <w:szCs w:val="24"/>
        </w:rPr>
        <w:t xml:space="preserve"> </w:t>
      </w:r>
      <w:proofErr w:type="spellStart"/>
      <w:r w:rsidR="0081672B" w:rsidRPr="006770B6">
        <w:rPr>
          <w:sz w:val="24"/>
          <w:szCs w:val="24"/>
        </w:rPr>
        <w:t>of</w:t>
      </w:r>
      <w:proofErr w:type="spellEnd"/>
      <w:r w:rsidR="0081672B" w:rsidRPr="006770B6">
        <w:rPr>
          <w:sz w:val="24"/>
          <w:szCs w:val="24"/>
        </w:rPr>
        <w:t xml:space="preserve"> </w:t>
      </w:r>
      <w:proofErr w:type="spellStart"/>
      <w:r w:rsidR="0081672B" w:rsidRPr="006770B6">
        <w:rPr>
          <w:sz w:val="24"/>
          <w:szCs w:val="24"/>
        </w:rPr>
        <w:t>Ukraine</w:t>
      </w:r>
      <w:proofErr w:type="spellEnd"/>
      <w:r w:rsidR="006770B6" w:rsidRPr="006770B6">
        <w:rPr>
          <w:sz w:val="24"/>
          <w:szCs w:val="24"/>
        </w:rPr>
        <w:t>…</w:t>
      </w:r>
      <w:r w:rsidR="0081672B" w:rsidRPr="006770B6">
        <w:rPr>
          <w:sz w:val="24"/>
          <w:szCs w:val="24"/>
        </w:rPr>
        <w:t>, 2020</w:t>
      </w:r>
      <w:r w:rsidR="00E11F61" w:rsidRPr="006770B6">
        <w:rPr>
          <w:sz w:val="24"/>
          <w:szCs w:val="24"/>
        </w:rPr>
        <w:t>)</w:t>
      </w:r>
      <w:r w:rsidRPr="006770B6">
        <w:rPr>
          <w:sz w:val="24"/>
          <w:szCs w:val="24"/>
        </w:rPr>
        <w:t>, але</w:t>
      </w:r>
      <w:r w:rsidR="00F9735D" w:rsidRPr="006770B6">
        <w:rPr>
          <w:sz w:val="24"/>
          <w:szCs w:val="24"/>
        </w:rPr>
        <w:t>,</w:t>
      </w:r>
      <w:r w:rsidRPr="006770B6">
        <w:rPr>
          <w:sz w:val="24"/>
          <w:szCs w:val="24"/>
        </w:rPr>
        <w:t xml:space="preserve"> </w:t>
      </w:r>
      <w:r w:rsidR="00F9735D" w:rsidRPr="006770B6">
        <w:rPr>
          <w:sz w:val="24"/>
          <w:szCs w:val="24"/>
        </w:rPr>
        <w:t xml:space="preserve">на думку автора, </w:t>
      </w:r>
      <w:r w:rsidRPr="006770B6">
        <w:rPr>
          <w:sz w:val="24"/>
          <w:szCs w:val="24"/>
        </w:rPr>
        <w:t xml:space="preserve">фактична інституційна практика не повною мірою підтримує імплементацію наявних інструментів, відповідно, результати запровадження </w:t>
      </w:r>
      <w:proofErr w:type="spellStart"/>
      <w:r w:rsidRPr="006770B6">
        <w:rPr>
          <w:sz w:val="24"/>
          <w:szCs w:val="24"/>
        </w:rPr>
        <w:t>ґендерно</w:t>
      </w:r>
      <w:proofErr w:type="spellEnd"/>
      <w:r w:rsidRPr="006770B6">
        <w:rPr>
          <w:sz w:val="24"/>
          <w:szCs w:val="24"/>
        </w:rPr>
        <w:t xml:space="preserve"> чутливої політики є обмеженими.</w:t>
      </w:r>
    </w:p>
    <w:p w14:paraId="25D7E2D6" w14:textId="526A798D" w:rsidR="008C05CA" w:rsidRPr="006770B6" w:rsidRDefault="008C05CA" w:rsidP="008C05CA">
      <w:pPr>
        <w:ind w:firstLine="567"/>
        <w:jc w:val="both"/>
        <w:rPr>
          <w:sz w:val="24"/>
          <w:szCs w:val="24"/>
        </w:rPr>
      </w:pPr>
      <w:r w:rsidRPr="006770B6">
        <w:rPr>
          <w:sz w:val="24"/>
          <w:szCs w:val="24"/>
        </w:rPr>
        <w:t xml:space="preserve">Інструментарій </w:t>
      </w:r>
      <w:proofErr w:type="spellStart"/>
      <w:r w:rsidRPr="006770B6">
        <w:rPr>
          <w:sz w:val="24"/>
          <w:szCs w:val="24"/>
        </w:rPr>
        <w:t>ґендерно</w:t>
      </w:r>
      <w:proofErr w:type="spellEnd"/>
      <w:r w:rsidRPr="006770B6">
        <w:rPr>
          <w:sz w:val="24"/>
          <w:szCs w:val="24"/>
        </w:rPr>
        <w:t xml:space="preserve">-орієнтованої складової </w:t>
      </w:r>
      <w:proofErr w:type="spellStart"/>
      <w:r w:rsidRPr="006770B6">
        <w:rPr>
          <w:sz w:val="24"/>
          <w:szCs w:val="24"/>
        </w:rPr>
        <w:t>біхевіористичного</w:t>
      </w:r>
      <w:proofErr w:type="spellEnd"/>
      <w:r w:rsidRPr="006770B6">
        <w:rPr>
          <w:sz w:val="24"/>
          <w:szCs w:val="24"/>
        </w:rPr>
        <w:t xml:space="preserve"> підходу до управління системою фінансово-економічної безпеки держави складається з: ґендерного аналізу, статистики та бюджетування. Ґендерний аналіз – це збір інформації з метою оцінювання впливу, спричиненого </w:t>
      </w:r>
      <w:r w:rsidRPr="008C05CA">
        <w:rPr>
          <w:sz w:val="24"/>
          <w:szCs w:val="24"/>
        </w:rPr>
        <w:t xml:space="preserve">наявним рівнем ґендерного розриву у соціальних групах на процес результативності прийняття рішень у сфері зміцнення стану фінансово-економічної безпеки, та, навпаки, аналіз впливу розроблених напрямів </w:t>
      </w:r>
      <w:r w:rsidRPr="006770B6">
        <w:rPr>
          <w:sz w:val="24"/>
          <w:szCs w:val="24"/>
        </w:rPr>
        <w:t>дій на жінок і чоловіків, розуміння та врахування ґендерних тенденцій в суспільстві та економіці</w:t>
      </w:r>
      <w:r w:rsidR="00F9735D" w:rsidRPr="006770B6">
        <w:rPr>
          <w:sz w:val="24"/>
          <w:szCs w:val="24"/>
        </w:rPr>
        <w:t xml:space="preserve"> </w:t>
      </w:r>
      <w:r w:rsidR="00921F53" w:rsidRPr="00921F53">
        <w:rPr>
          <w:sz w:val="24"/>
          <w:szCs w:val="24"/>
        </w:rPr>
        <w:t>(</w:t>
      </w:r>
      <w:proofErr w:type="spellStart"/>
      <w:r w:rsidR="00F9735D" w:rsidRPr="006770B6">
        <w:rPr>
          <w:sz w:val="24"/>
          <w:szCs w:val="24"/>
        </w:rPr>
        <w:t>Bannier</w:t>
      </w:r>
      <w:proofErr w:type="spellEnd"/>
      <w:r w:rsidR="00F9735D" w:rsidRPr="006770B6">
        <w:rPr>
          <w:sz w:val="24"/>
          <w:szCs w:val="24"/>
        </w:rPr>
        <w:t xml:space="preserve"> </w:t>
      </w:r>
      <w:r w:rsidR="00921F53" w:rsidRPr="00921F53">
        <w:rPr>
          <w:sz w:val="24"/>
          <w:szCs w:val="24"/>
        </w:rPr>
        <w:t xml:space="preserve">&amp; </w:t>
      </w:r>
      <w:r w:rsidR="00921F53">
        <w:rPr>
          <w:sz w:val="24"/>
          <w:szCs w:val="24"/>
          <w:lang w:val="en-US"/>
        </w:rPr>
        <w:t>Schwarz</w:t>
      </w:r>
      <w:r w:rsidR="00921F53" w:rsidRPr="00921F53">
        <w:rPr>
          <w:sz w:val="24"/>
          <w:szCs w:val="24"/>
        </w:rPr>
        <w:t xml:space="preserve">, </w:t>
      </w:r>
      <w:r w:rsidR="00F9735D" w:rsidRPr="006770B6">
        <w:rPr>
          <w:sz w:val="24"/>
          <w:szCs w:val="24"/>
        </w:rPr>
        <w:t>2018)</w:t>
      </w:r>
      <w:r w:rsidRPr="006770B6">
        <w:rPr>
          <w:sz w:val="24"/>
          <w:szCs w:val="24"/>
        </w:rPr>
        <w:t xml:space="preserve">. </w:t>
      </w:r>
    </w:p>
    <w:p w14:paraId="6625F000" w14:textId="5769BF41" w:rsidR="007B72D2" w:rsidRDefault="008C05CA" w:rsidP="008C05CA">
      <w:pPr>
        <w:ind w:firstLine="567"/>
        <w:jc w:val="both"/>
        <w:rPr>
          <w:sz w:val="24"/>
          <w:szCs w:val="24"/>
          <w:highlight w:val="yellow"/>
        </w:rPr>
      </w:pPr>
      <w:proofErr w:type="spellStart"/>
      <w:r w:rsidRPr="006770B6">
        <w:rPr>
          <w:sz w:val="24"/>
          <w:szCs w:val="24"/>
        </w:rPr>
        <w:t>Ґендерно</w:t>
      </w:r>
      <w:proofErr w:type="spellEnd"/>
      <w:r w:rsidRPr="006770B6">
        <w:rPr>
          <w:sz w:val="24"/>
          <w:szCs w:val="24"/>
        </w:rPr>
        <w:t xml:space="preserve"> чутливе бюджетування – інструмент </w:t>
      </w:r>
      <w:proofErr w:type="spellStart"/>
      <w:r w:rsidRPr="006770B6">
        <w:rPr>
          <w:sz w:val="24"/>
          <w:szCs w:val="24"/>
        </w:rPr>
        <w:t>ґендерно</w:t>
      </w:r>
      <w:proofErr w:type="spellEnd"/>
      <w:r w:rsidRPr="006770B6">
        <w:rPr>
          <w:sz w:val="24"/>
          <w:szCs w:val="24"/>
        </w:rPr>
        <w:t xml:space="preserve">-орієнтованої складової </w:t>
      </w:r>
      <w:proofErr w:type="spellStart"/>
      <w:r w:rsidRPr="006770B6">
        <w:rPr>
          <w:sz w:val="24"/>
          <w:szCs w:val="24"/>
        </w:rPr>
        <w:t>біхевіористичного</w:t>
      </w:r>
      <w:proofErr w:type="spellEnd"/>
      <w:r w:rsidRPr="006770B6">
        <w:rPr>
          <w:sz w:val="24"/>
          <w:szCs w:val="24"/>
        </w:rPr>
        <w:t xml:space="preserve"> підходу до управління системою фінансово-економічної безпеки держави, </w:t>
      </w:r>
      <w:r w:rsidR="00577E72" w:rsidRPr="006770B6">
        <w:rPr>
          <w:sz w:val="24"/>
          <w:szCs w:val="24"/>
        </w:rPr>
        <w:t>економічна сутність</w:t>
      </w:r>
      <w:r w:rsidRPr="006770B6">
        <w:rPr>
          <w:sz w:val="24"/>
          <w:szCs w:val="24"/>
        </w:rPr>
        <w:t xml:space="preserve"> якого полягає у врахуванні </w:t>
      </w:r>
      <w:r w:rsidR="00577E72" w:rsidRPr="006770B6">
        <w:rPr>
          <w:sz w:val="24"/>
          <w:szCs w:val="24"/>
        </w:rPr>
        <w:t xml:space="preserve">загальної </w:t>
      </w:r>
      <w:r w:rsidRPr="006770B6">
        <w:rPr>
          <w:sz w:val="24"/>
          <w:szCs w:val="24"/>
        </w:rPr>
        <w:t xml:space="preserve">ґендерної концепції </w:t>
      </w:r>
      <w:r w:rsidR="00577E72" w:rsidRPr="006770B6">
        <w:rPr>
          <w:sz w:val="24"/>
          <w:szCs w:val="24"/>
        </w:rPr>
        <w:t>під час</w:t>
      </w:r>
      <w:r w:rsidRPr="006770B6">
        <w:rPr>
          <w:sz w:val="24"/>
          <w:szCs w:val="24"/>
        </w:rPr>
        <w:t xml:space="preserve"> </w:t>
      </w:r>
      <w:r w:rsidR="00577E72" w:rsidRPr="006770B6">
        <w:rPr>
          <w:sz w:val="24"/>
          <w:szCs w:val="24"/>
        </w:rPr>
        <w:t xml:space="preserve">формування, оцінки та використання </w:t>
      </w:r>
      <w:r w:rsidRPr="006770B6">
        <w:rPr>
          <w:sz w:val="24"/>
          <w:szCs w:val="24"/>
        </w:rPr>
        <w:t>бюджетів усіх рівнів</w:t>
      </w:r>
      <w:r w:rsidR="00F9735D" w:rsidRPr="006770B6">
        <w:rPr>
          <w:sz w:val="24"/>
          <w:szCs w:val="24"/>
        </w:rPr>
        <w:t xml:space="preserve"> (</w:t>
      </w:r>
      <w:proofErr w:type="spellStart"/>
      <w:r w:rsidR="00921F53" w:rsidRPr="006770B6">
        <w:rPr>
          <w:sz w:val="24"/>
          <w:szCs w:val="24"/>
        </w:rPr>
        <w:t>Bannier</w:t>
      </w:r>
      <w:proofErr w:type="spellEnd"/>
      <w:r w:rsidR="00921F53" w:rsidRPr="006770B6">
        <w:rPr>
          <w:sz w:val="24"/>
          <w:szCs w:val="24"/>
        </w:rPr>
        <w:t xml:space="preserve"> </w:t>
      </w:r>
      <w:r w:rsidR="00921F53" w:rsidRPr="00921F53">
        <w:rPr>
          <w:sz w:val="24"/>
          <w:szCs w:val="24"/>
        </w:rPr>
        <w:t xml:space="preserve">&amp; </w:t>
      </w:r>
      <w:r w:rsidR="00921F53">
        <w:rPr>
          <w:sz w:val="24"/>
          <w:szCs w:val="24"/>
          <w:lang w:val="en-US"/>
        </w:rPr>
        <w:t>Schwarz</w:t>
      </w:r>
      <w:r w:rsidR="00921F53" w:rsidRPr="00921F53">
        <w:rPr>
          <w:sz w:val="24"/>
          <w:szCs w:val="24"/>
        </w:rPr>
        <w:t xml:space="preserve">, </w:t>
      </w:r>
      <w:r w:rsidR="00921F53" w:rsidRPr="006770B6">
        <w:rPr>
          <w:sz w:val="24"/>
          <w:szCs w:val="24"/>
        </w:rPr>
        <w:t xml:space="preserve">2018). </w:t>
      </w:r>
      <w:r w:rsidRPr="006770B6">
        <w:rPr>
          <w:sz w:val="24"/>
          <w:szCs w:val="24"/>
        </w:rPr>
        <w:t xml:space="preserve">Зауважимо, що ґендерна політика у процесі управління системою фінансово-економічної безпеки держави </w:t>
      </w:r>
      <w:r w:rsidRPr="008C05CA">
        <w:rPr>
          <w:sz w:val="24"/>
          <w:szCs w:val="24"/>
        </w:rPr>
        <w:t>поділяється на декілька видів (</w:t>
      </w:r>
      <w:r w:rsidR="00A913A4">
        <w:rPr>
          <w:sz w:val="24"/>
          <w:szCs w:val="24"/>
        </w:rPr>
        <w:t>Р</w:t>
      </w:r>
      <w:r w:rsidRPr="008C05CA">
        <w:rPr>
          <w:sz w:val="24"/>
          <w:szCs w:val="24"/>
        </w:rPr>
        <w:t>ис. 2).</w:t>
      </w:r>
      <w:r w:rsidR="007B72D2" w:rsidRPr="00BF15A7">
        <w:rPr>
          <w:sz w:val="24"/>
          <w:szCs w:val="24"/>
          <w:highlight w:val="yellow"/>
        </w:rPr>
        <w:t xml:space="preserve"> </w:t>
      </w:r>
    </w:p>
    <w:p w14:paraId="30B7C2A2" w14:textId="6B93A125" w:rsidR="001F2140" w:rsidRPr="00BF15A7" w:rsidRDefault="0043032E" w:rsidP="008C05CA">
      <w:pPr>
        <w:ind w:firstLine="567"/>
        <w:jc w:val="both"/>
        <w:rPr>
          <w:sz w:val="24"/>
          <w:szCs w:val="24"/>
          <w:highlight w:val="yellow"/>
        </w:rPr>
      </w:pPr>
      <w:r w:rsidRPr="002E1259">
        <w:rPr>
          <w:noProof/>
          <w:lang w:val="ru-RU"/>
        </w:rPr>
        <w:lastRenderedPageBreak/>
        <mc:AlternateContent>
          <mc:Choice Requires="wpg">
            <w:drawing>
              <wp:anchor distT="0" distB="0" distL="114300" distR="114300" simplePos="0" relativeHeight="251696128" behindDoc="0" locked="0" layoutInCell="1" allowOverlap="1" wp14:anchorId="32BE4805" wp14:editId="1999F6AA">
                <wp:simplePos x="0" y="0"/>
                <wp:positionH relativeFrom="margin">
                  <wp:align>left</wp:align>
                </wp:positionH>
                <wp:positionV relativeFrom="paragraph">
                  <wp:posOffset>209550</wp:posOffset>
                </wp:positionV>
                <wp:extent cx="6107430" cy="4375150"/>
                <wp:effectExtent l="0" t="0" r="26670" b="25400"/>
                <wp:wrapTopAndBottom/>
                <wp:docPr id="389" name="Группа 389"/>
                <wp:cNvGraphicFramePr/>
                <a:graphic xmlns:a="http://schemas.openxmlformats.org/drawingml/2006/main">
                  <a:graphicData uri="http://schemas.microsoft.com/office/word/2010/wordprocessingGroup">
                    <wpg:wgp>
                      <wpg:cNvGrpSpPr/>
                      <wpg:grpSpPr>
                        <a:xfrm>
                          <a:off x="0" y="0"/>
                          <a:ext cx="6107430" cy="4375150"/>
                          <a:chOff x="1" y="0"/>
                          <a:chExt cx="6107511" cy="4375384"/>
                        </a:xfrm>
                      </wpg:grpSpPr>
                      <wps:wsp>
                        <wps:cNvPr id="343" name="Прямоугольник 343"/>
                        <wps:cNvSpPr/>
                        <wps:spPr>
                          <a:xfrm>
                            <a:off x="1422401" y="2355850"/>
                            <a:ext cx="2312069" cy="2019534"/>
                          </a:xfrm>
                          <a:prstGeom prst="rect">
                            <a:avLst/>
                          </a:prstGeom>
                          <a:ln w="6350"/>
                        </wps:spPr>
                        <wps:style>
                          <a:lnRef idx="2">
                            <a:schemeClr val="dk1"/>
                          </a:lnRef>
                          <a:fillRef idx="1">
                            <a:schemeClr val="lt1"/>
                          </a:fillRef>
                          <a:effectRef idx="0">
                            <a:schemeClr val="dk1"/>
                          </a:effectRef>
                          <a:fontRef idx="minor">
                            <a:schemeClr val="dk1"/>
                          </a:fontRef>
                        </wps:style>
                        <wps:txbx>
                          <w:txbxContent>
                            <w:p w14:paraId="34F5EF92" w14:textId="77777777" w:rsidR="00E11F61" w:rsidRPr="00DD1B2A" w:rsidRDefault="00E11F61" w:rsidP="00A913A4">
                              <w:pPr>
                                <w:jc w:val="center"/>
                                <w:rPr>
                                  <w:sz w:val="20"/>
                                  <w:szCs w:val="20"/>
                                </w:rPr>
                              </w:pPr>
                              <w:proofErr w:type="spellStart"/>
                              <w:r w:rsidRPr="00DD1B2A">
                                <w:rPr>
                                  <w:sz w:val="20"/>
                                  <w:szCs w:val="20"/>
                                </w:rPr>
                                <w:t>Ґендерно</w:t>
                              </w:r>
                              <w:proofErr w:type="spellEnd"/>
                              <w:r w:rsidRPr="00DD1B2A">
                                <w:rPr>
                                  <w:sz w:val="20"/>
                                  <w:szCs w:val="20"/>
                                </w:rPr>
                                <w:t>-орієнтована політика використовує інформацію про ґендерні відмінності у процесі управління системою фінансово-економічної безпеки держави, однак комплексно не розв’язує проблеми фактичного розподілу відповідальності та ресурсів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5" name="Прямоугольник 345"/>
                        <wps:cNvSpPr/>
                        <wps:spPr>
                          <a:xfrm>
                            <a:off x="3786625" y="2350513"/>
                            <a:ext cx="2319655" cy="2019300"/>
                          </a:xfrm>
                          <a:prstGeom prst="rect">
                            <a:avLst/>
                          </a:prstGeom>
                          <a:ln w="6350"/>
                        </wps:spPr>
                        <wps:style>
                          <a:lnRef idx="2">
                            <a:schemeClr val="dk1"/>
                          </a:lnRef>
                          <a:fillRef idx="1">
                            <a:schemeClr val="lt1"/>
                          </a:fillRef>
                          <a:effectRef idx="0">
                            <a:schemeClr val="dk1"/>
                          </a:effectRef>
                          <a:fontRef idx="minor">
                            <a:schemeClr val="dk1"/>
                          </a:fontRef>
                        </wps:style>
                        <wps:txbx>
                          <w:txbxContent>
                            <w:p w14:paraId="12C36724" w14:textId="77777777" w:rsidR="00E11F61" w:rsidRPr="00DD1B2A" w:rsidRDefault="00E11F61" w:rsidP="00A913A4">
                              <w:pPr>
                                <w:jc w:val="center"/>
                                <w:rPr>
                                  <w:sz w:val="20"/>
                                  <w:szCs w:val="20"/>
                                </w:rPr>
                              </w:pPr>
                              <w:proofErr w:type="spellStart"/>
                              <w:r w:rsidRPr="00DD1B2A">
                                <w:rPr>
                                  <w:sz w:val="20"/>
                                  <w:szCs w:val="20"/>
                                </w:rPr>
                                <w:t>Ґендерно</w:t>
                              </w:r>
                              <w:proofErr w:type="spellEnd"/>
                              <w:r w:rsidRPr="00DD1B2A">
                                <w:rPr>
                                  <w:sz w:val="20"/>
                                  <w:szCs w:val="20"/>
                                </w:rPr>
                                <w:t>-перерозподільна політика спрямована на розв’язання проблем ґендерного розподілу відповідальності та ресурсів та формування більш врівноважених відносин між представниками різних ґендерних категорій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6" name="Прямоугольник 336"/>
                        <wps:cNvSpPr/>
                        <wps:spPr>
                          <a:xfrm>
                            <a:off x="22439" y="0"/>
                            <a:ext cx="411480" cy="2097413"/>
                          </a:xfrm>
                          <a:prstGeom prst="rect">
                            <a:avLst/>
                          </a:prstGeom>
                          <a:ln w="6350"/>
                        </wps:spPr>
                        <wps:style>
                          <a:lnRef idx="2">
                            <a:schemeClr val="dk1"/>
                          </a:lnRef>
                          <a:fillRef idx="1">
                            <a:schemeClr val="lt1"/>
                          </a:fillRef>
                          <a:effectRef idx="0">
                            <a:schemeClr val="dk1"/>
                          </a:effectRef>
                          <a:fontRef idx="minor">
                            <a:schemeClr val="dk1"/>
                          </a:fontRef>
                        </wps:style>
                        <wps:txbx>
                          <w:txbxContent>
                            <w:p w14:paraId="7A95CF68" w14:textId="77777777" w:rsidR="00E11F61" w:rsidRPr="00DD1B2A" w:rsidRDefault="00E11F61" w:rsidP="00A913A4">
                              <w:pPr>
                                <w:jc w:val="center"/>
                                <w:rPr>
                                  <w:sz w:val="20"/>
                                  <w:szCs w:val="20"/>
                                </w:rPr>
                              </w:pPr>
                              <w:r w:rsidRPr="00DD1B2A">
                                <w:rPr>
                                  <w:sz w:val="20"/>
                                  <w:szCs w:val="20"/>
                                </w:rPr>
                                <w:t>Ґендерна політика</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s:wsp>
                        <wps:cNvPr id="337" name="Стрелка: вправо 337"/>
                        <wps:cNvSpPr/>
                        <wps:spPr>
                          <a:xfrm>
                            <a:off x="437565" y="439786"/>
                            <a:ext cx="261257" cy="301451"/>
                          </a:xfrm>
                          <a:prstGeom prst="rightArrow">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8" name="Прямоугольник 338"/>
                        <wps:cNvSpPr/>
                        <wps:spPr>
                          <a:xfrm>
                            <a:off x="701227" y="0"/>
                            <a:ext cx="5405755" cy="1054645"/>
                          </a:xfrm>
                          <a:prstGeom prst="rect">
                            <a:avLst/>
                          </a:prstGeom>
                          <a:ln w="6350"/>
                        </wps:spPr>
                        <wps:style>
                          <a:lnRef idx="2">
                            <a:schemeClr val="dk1"/>
                          </a:lnRef>
                          <a:fillRef idx="1">
                            <a:schemeClr val="lt1"/>
                          </a:fillRef>
                          <a:effectRef idx="0">
                            <a:schemeClr val="dk1"/>
                          </a:effectRef>
                          <a:fontRef idx="minor">
                            <a:schemeClr val="dk1"/>
                          </a:fontRef>
                        </wps:style>
                        <wps:txbx>
                          <w:txbxContent>
                            <w:p w14:paraId="7B7050F3" w14:textId="77777777" w:rsidR="00E11F61" w:rsidRPr="00DD1B2A" w:rsidRDefault="00E11F61" w:rsidP="00A913A4">
                              <w:pPr>
                                <w:jc w:val="center"/>
                                <w:rPr>
                                  <w:sz w:val="20"/>
                                  <w:szCs w:val="20"/>
                                </w:rPr>
                              </w:pPr>
                              <w:proofErr w:type="spellStart"/>
                              <w:r w:rsidRPr="00DD1B2A">
                                <w:rPr>
                                  <w:sz w:val="20"/>
                                  <w:szCs w:val="20"/>
                                </w:rPr>
                                <w:t>Ґендерно</w:t>
                              </w:r>
                              <w:proofErr w:type="spellEnd"/>
                              <w:r w:rsidRPr="00DD1B2A">
                                <w:rPr>
                                  <w:sz w:val="20"/>
                                  <w:szCs w:val="20"/>
                                </w:rPr>
                                <w:t xml:space="preserve">-сліпа політика у процесі управління системою фінансово-економічної безпеки держави – нездатність використання ґендерної змінної й свідоме або несвідоме ігнорування ґендерних розривів у складному процесі функціонуванні соціального організму, що є відповідальним за прийняття управлінських рішень у сфері зміцнення безпекового стану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2" name="Прямоугольник 342"/>
                        <wps:cNvSpPr/>
                        <wps:spPr>
                          <a:xfrm>
                            <a:off x="1" y="2350241"/>
                            <a:ext cx="1366520" cy="2019534"/>
                          </a:xfrm>
                          <a:prstGeom prst="rect">
                            <a:avLst/>
                          </a:prstGeom>
                          <a:ln w="6350"/>
                        </wps:spPr>
                        <wps:style>
                          <a:lnRef idx="2">
                            <a:schemeClr val="dk1"/>
                          </a:lnRef>
                          <a:fillRef idx="1">
                            <a:schemeClr val="lt1"/>
                          </a:fillRef>
                          <a:effectRef idx="0">
                            <a:schemeClr val="dk1"/>
                          </a:effectRef>
                          <a:fontRef idx="minor">
                            <a:schemeClr val="dk1"/>
                          </a:fontRef>
                        </wps:style>
                        <wps:txbx>
                          <w:txbxContent>
                            <w:p w14:paraId="552AD3BE" w14:textId="77777777" w:rsidR="00E11F61" w:rsidRPr="00DD1B2A" w:rsidRDefault="00E11F61" w:rsidP="00A913A4">
                              <w:pPr>
                                <w:jc w:val="center"/>
                                <w:rPr>
                                  <w:sz w:val="20"/>
                                  <w:szCs w:val="20"/>
                                </w:rPr>
                              </w:pPr>
                              <w:proofErr w:type="spellStart"/>
                              <w:r w:rsidRPr="00DD1B2A">
                                <w:rPr>
                                  <w:sz w:val="20"/>
                                  <w:szCs w:val="20"/>
                                </w:rPr>
                                <w:t>Ґендерно</w:t>
                              </w:r>
                              <w:proofErr w:type="spellEnd"/>
                              <w:r w:rsidRPr="00DD1B2A">
                                <w:rPr>
                                  <w:sz w:val="20"/>
                                  <w:szCs w:val="20"/>
                                </w:rPr>
                                <w:t>-нейтральна політика не порушує наявні ґендерні відносини та використовує інформацію про ґендерні відмінності держави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4" name="Прямая со стрелкой 344"/>
                        <wps:cNvCnPr/>
                        <wps:spPr>
                          <a:xfrm>
                            <a:off x="2785741" y="2159779"/>
                            <a:ext cx="0" cy="175847"/>
                          </a:xfrm>
                          <a:prstGeom prst="straightConnector1">
                            <a:avLst/>
                          </a:prstGeom>
                          <a:ln w="6350">
                            <a:tailEnd type="triangle"/>
                          </a:ln>
                        </wps:spPr>
                        <wps:style>
                          <a:lnRef idx="1">
                            <a:schemeClr val="dk1"/>
                          </a:lnRef>
                          <a:fillRef idx="0">
                            <a:schemeClr val="dk1"/>
                          </a:fillRef>
                          <a:effectRef idx="0">
                            <a:schemeClr val="dk1"/>
                          </a:effectRef>
                          <a:fontRef idx="minor">
                            <a:schemeClr val="tx1"/>
                          </a:fontRef>
                        </wps:style>
                        <wps:bodyPr/>
                      </wps:wsp>
                      <wps:wsp>
                        <wps:cNvPr id="349" name="Прямая со стрелкой 349"/>
                        <wps:cNvCnPr/>
                        <wps:spPr>
                          <a:xfrm>
                            <a:off x="4923081" y="2159779"/>
                            <a:ext cx="0" cy="175847"/>
                          </a:xfrm>
                          <a:prstGeom prst="straightConnector1">
                            <a:avLst/>
                          </a:prstGeom>
                          <a:ln w="6350">
                            <a:tailEnd type="triangle"/>
                          </a:ln>
                        </wps:spPr>
                        <wps:style>
                          <a:lnRef idx="1">
                            <a:schemeClr val="dk1"/>
                          </a:lnRef>
                          <a:fillRef idx="0">
                            <a:schemeClr val="dk1"/>
                          </a:fillRef>
                          <a:effectRef idx="0">
                            <a:schemeClr val="dk1"/>
                          </a:effectRef>
                          <a:fontRef idx="minor">
                            <a:schemeClr val="tx1"/>
                          </a:fontRef>
                        </wps:style>
                        <wps:bodyPr/>
                      </wps:wsp>
                      <wps:wsp>
                        <wps:cNvPr id="339" name="Прямоугольник 339"/>
                        <wps:cNvSpPr/>
                        <wps:spPr>
                          <a:xfrm>
                            <a:off x="701227" y="1099524"/>
                            <a:ext cx="5406285" cy="1063317"/>
                          </a:xfrm>
                          <a:prstGeom prst="rect">
                            <a:avLst/>
                          </a:prstGeom>
                          <a:ln w="6350"/>
                        </wps:spPr>
                        <wps:style>
                          <a:lnRef idx="2">
                            <a:schemeClr val="dk1"/>
                          </a:lnRef>
                          <a:fillRef idx="1">
                            <a:schemeClr val="lt1"/>
                          </a:fillRef>
                          <a:effectRef idx="0">
                            <a:schemeClr val="dk1"/>
                          </a:effectRef>
                          <a:fontRef idx="minor">
                            <a:schemeClr val="dk1"/>
                          </a:fontRef>
                        </wps:style>
                        <wps:txbx>
                          <w:txbxContent>
                            <w:p w14:paraId="048707AD" w14:textId="77777777" w:rsidR="00E11F61" w:rsidRPr="00DD1B2A" w:rsidRDefault="00E11F61" w:rsidP="00A913A4">
                              <w:pPr>
                                <w:jc w:val="center"/>
                                <w:rPr>
                                  <w:sz w:val="20"/>
                                  <w:szCs w:val="20"/>
                                </w:rPr>
                              </w:pPr>
                              <w:proofErr w:type="spellStart"/>
                              <w:r w:rsidRPr="00DD1B2A">
                                <w:rPr>
                                  <w:sz w:val="20"/>
                                  <w:szCs w:val="20"/>
                                </w:rPr>
                                <w:t>Ґендерно</w:t>
                              </w:r>
                              <w:proofErr w:type="spellEnd"/>
                              <w:r w:rsidRPr="00DD1B2A">
                                <w:rPr>
                                  <w:sz w:val="20"/>
                                  <w:szCs w:val="20"/>
                                </w:rPr>
                                <w:t>-чутлива політика – ефективне використання ґендерної змінної (визнання жінок та чоловіків суб’єктами процесу розвитку у сфері зміцнення фінансово-економічної безпеки держави) та свідомі дії, спрямовані на зменшення ґендерних розривів у складному процесі функціонуванні соціального організму, відповідального за прийняття управлінських рішень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0" name="Стрелка: вправо 340"/>
                        <wps:cNvSpPr/>
                        <wps:spPr>
                          <a:xfrm>
                            <a:off x="437565" y="1449553"/>
                            <a:ext cx="261257" cy="301451"/>
                          </a:xfrm>
                          <a:prstGeom prst="rightArrow">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1" name="Прямая со стрелкой 341"/>
                        <wps:cNvCnPr/>
                        <wps:spPr>
                          <a:xfrm>
                            <a:off x="940111" y="2159779"/>
                            <a:ext cx="0" cy="175847"/>
                          </a:xfrm>
                          <a:prstGeom prst="straightConnector1">
                            <a:avLst/>
                          </a:prstGeom>
                          <a:ln w="6350">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32BE4805" id="Группа 389" o:spid="_x0000_s1060" style="position:absolute;left:0;text-align:left;margin-left:0;margin-top:16.5pt;width:480.9pt;height:344.5pt;z-index:251696128;mso-position-horizontal:left;mso-position-horizontal-relative:margin" coordorigin="" coordsize="61075,437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">
                <v:rect id="Прямоугольник 343" o:spid="_x0000_s1061" style="position:absolute;left:14224;top:23558;width:23120;height:201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" fillcolor="white [3201]" strokecolor="black [3200]" strokeweight=".5pt">
                  <v:textbox>
                    <w:txbxContent>
                      <w:p w14:paraId="34F5EF92" w14:textId="77777777" w:rsidR="00E11F61" w:rsidRPr="00DD1B2A" w:rsidRDefault="00E11F61" w:rsidP="00A913A4">
                        <w:pPr>
                          <w:jc w:val="center"/>
                          <w:rPr>
                            <w:sz w:val="20"/>
                            <w:szCs w:val="20"/>
                          </w:rPr>
                        </w:pPr>
                        <w:proofErr w:type="spellStart"/>
                        <w:r w:rsidRPr="00DD1B2A">
                          <w:rPr>
                            <w:sz w:val="20"/>
                            <w:szCs w:val="20"/>
                          </w:rPr>
                          <w:t>Ґендерно</w:t>
                        </w:r>
                        <w:proofErr w:type="spellEnd"/>
                        <w:r w:rsidRPr="00DD1B2A">
                          <w:rPr>
                            <w:sz w:val="20"/>
                            <w:szCs w:val="20"/>
                          </w:rPr>
                          <w:t>-орієнтована політика використовує інформацію про ґендерні відмінності у процесі управління системою фінансово-економічної безпеки держави, однак комплексно не розв’язує проблеми фактичного розподілу відповідальності та ресурсів</w:t>
                        </w:r>
                      </w:p>
                    </w:txbxContent>
                  </v:textbox>
                </v:rect>
                <v:rect id="Прямоугольник 345" o:spid="_x0000_s1062" style="position:absolute;left:37866;top:23505;width:23196;height:201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" fillcolor="white [3201]" strokecolor="black [3200]" strokeweight=".5pt">
                  <v:textbox>
                    <w:txbxContent>
                      <w:p w14:paraId="12C36724" w14:textId="77777777" w:rsidR="00E11F61" w:rsidRPr="00DD1B2A" w:rsidRDefault="00E11F61" w:rsidP="00A913A4">
                        <w:pPr>
                          <w:jc w:val="center"/>
                          <w:rPr>
                            <w:sz w:val="20"/>
                            <w:szCs w:val="20"/>
                          </w:rPr>
                        </w:pPr>
                        <w:proofErr w:type="spellStart"/>
                        <w:r w:rsidRPr="00DD1B2A">
                          <w:rPr>
                            <w:sz w:val="20"/>
                            <w:szCs w:val="20"/>
                          </w:rPr>
                          <w:t>Ґендерно</w:t>
                        </w:r>
                        <w:proofErr w:type="spellEnd"/>
                        <w:r w:rsidRPr="00DD1B2A">
                          <w:rPr>
                            <w:sz w:val="20"/>
                            <w:szCs w:val="20"/>
                          </w:rPr>
                          <w:t>-перерозподільна політика спрямована на розв’язання проблем ґендерного розподілу відповідальності та ресурсів та формування більш врівноважених відносин між представниками різних ґендерних категорій</w:t>
                        </w:r>
                      </w:p>
                    </w:txbxContent>
                  </v:textbox>
                </v:rect>
                <v:rect id="Прямоугольник 336" o:spid="_x0000_s1063" style="position:absolute;left:224;width:4115;height:209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" fillcolor="white [3201]" strokecolor="black [3200]" strokeweight=".5pt">
                  <v:textbox style="layout-flow:vertical;mso-layout-flow-alt:bottom-to-top">
                    <w:txbxContent>
                      <w:p w14:paraId="7A95CF68" w14:textId="77777777" w:rsidR="00E11F61" w:rsidRPr="00DD1B2A" w:rsidRDefault="00E11F61" w:rsidP="00A913A4">
                        <w:pPr>
                          <w:jc w:val="center"/>
                          <w:rPr>
                            <w:sz w:val="20"/>
                            <w:szCs w:val="20"/>
                          </w:rPr>
                        </w:pPr>
                        <w:r w:rsidRPr="00DD1B2A">
                          <w:rPr>
                            <w:sz w:val="20"/>
                            <w:szCs w:val="20"/>
                          </w:rPr>
                          <w:t>Ґендерна політика</w:t>
                        </w:r>
                      </w:p>
                    </w:txbxContent>
                  </v:textbox>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337" o:spid="_x0000_s1064" type="#_x0000_t13" style="position:absolute;left:4375;top:4397;width:2613;height:30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" adj="10800" fillcolor="white [3201]" strokecolor="black [3200]" strokeweight=".5pt"/>
                <v:rect id="Прямоугольник 338" o:spid="_x0000_s1065" style="position:absolute;left:7012;width:54057;height:105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" fillcolor="white [3201]" strokecolor="black [3200]" strokeweight=".5pt">
                  <v:textbox>
                    <w:txbxContent>
                      <w:p w14:paraId="7B7050F3" w14:textId="77777777" w:rsidR="00E11F61" w:rsidRPr="00DD1B2A" w:rsidRDefault="00E11F61" w:rsidP="00A913A4">
                        <w:pPr>
                          <w:jc w:val="center"/>
                          <w:rPr>
                            <w:sz w:val="20"/>
                            <w:szCs w:val="20"/>
                          </w:rPr>
                        </w:pPr>
                        <w:proofErr w:type="spellStart"/>
                        <w:r w:rsidRPr="00DD1B2A">
                          <w:rPr>
                            <w:sz w:val="20"/>
                            <w:szCs w:val="20"/>
                          </w:rPr>
                          <w:t>Ґендерно</w:t>
                        </w:r>
                        <w:proofErr w:type="spellEnd"/>
                        <w:r w:rsidRPr="00DD1B2A">
                          <w:rPr>
                            <w:sz w:val="20"/>
                            <w:szCs w:val="20"/>
                          </w:rPr>
                          <w:t xml:space="preserve">-сліпа політика у процесі управління системою фінансово-економічної безпеки держави – нездатність використання ґендерної змінної й свідоме або несвідоме ігнорування ґендерних розривів у складному процесі функціонуванні соціального організму, що є відповідальним за прийняття управлінських рішень у сфері зміцнення безпекового стану </w:t>
                        </w:r>
                      </w:p>
                    </w:txbxContent>
                  </v:textbox>
                </v:rect>
                <v:rect id="Прямоугольник 342" o:spid="_x0000_s1066" style="position:absolute;top:23502;width:13665;height:201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" fillcolor="white [3201]" strokecolor="black [3200]" strokeweight=".5pt">
                  <v:textbox>
                    <w:txbxContent>
                      <w:p w14:paraId="552AD3BE" w14:textId="77777777" w:rsidR="00E11F61" w:rsidRPr="00DD1B2A" w:rsidRDefault="00E11F61" w:rsidP="00A913A4">
                        <w:pPr>
                          <w:jc w:val="center"/>
                          <w:rPr>
                            <w:sz w:val="20"/>
                            <w:szCs w:val="20"/>
                          </w:rPr>
                        </w:pPr>
                        <w:proofErr w:type="spellStart"/>
                        <w:r w:rsidRPr="00DD1B2A">
                          <w:rPr>
                            <w:sz w:val="20"/>
                            <w:szCs w:val="20"/>
                          </w:rPr>
                          <w:t>Ґендерно</w:t>
                        </w:r>
                        <w:proofErr w:type="spellEnd"/>
                        <w:r w:rsidRPr="00DD1B2A">
                          <w:rPr>
                            <w:sz w:val="20"/>
                            <w:szCs w:val="20"/>
                          </w:rPr>
                          <w:t>-нейтральна політика не порушує наявні ґендерні відносини та використовує інформацію про ґендерні відмінності держави</w:t>
                        </w:r>
                      </w:p>
                    </w:txbxContent>
                  </v:textbox>
                </v:rect>
                <v:shape id="Прямая со стрелкой 344" o:spid="_x0000_s1067" type="#_x0000_t32" style="position:absolute;left:27857;top:21597;width:0;height:17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" strokecolor="black [3040]" strokeweight=".5pt">
                  <v:stroke endarrow="block"/>
                </v:shape>
                <v:shape id="Прямая со стрелкой 349" o:spid="_x0000_s1068" type="#_x0000_t32" style="position:absolute;left:49230;top:21597;width:0;height:17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" strokecolor="black [3040]" strokeweight=".5pt">
                  <v:stroke endarrow="block"/>
                </v:shape>
                <v:rect id="Прямоугольник 339" o:spid="_x0000_s1069" style="position:absolute;left:7012;top:10995;width:54063;height:106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" fillcolor="white [3201]" strokecolor="black [3200]" strokeweight=".5pt">
                  <v:textbox>
                    <w:txbxContent>
                      <w:p w14:paraId="048707AD" w14:textId="77777777" w:rsidR="00E11F61" w:rsidRPr="00DD1B2A" w:rsidRDefault="00E11F61" w:rsidP="00A913A4">
                        <w:pPr>
                          <w:jc w:val="center"/>
                          <w:rPr>
                            <w:sz w:val="20"/>
                            <w:szCs w:val="20"/>
                          </w:rPr>
                        </w:pPr>
                        <w:proofErr w:type="spellStart"/>
                        <w:r w:rsidRPr="00DD1B2A">
                          <w:rPr>
                            <w:sz w:val="20"/>
                            <w:szCs w:val="20"/>
                          </w:rPr>
                          <w:t>Ґендерно</w:t>
                        </w:r>
                        <w:proofErr w:type="spellEnd"/>
                        <w:r w:rsidRPr="00DD1B2A">
                          <w:rPr>
                            <w:sz w:val="20"/>
                            <w:szCs w:val="20"/>
                          </w:rPr>
                          <w:t>-чутлива політика – ефективне використання ґендерної змінної (визнання жінок та чоловіків суб’єктами процесу розвитку у сфері зміцнення фінансово-економічної безпеки держави) та свідомі дії, спрямовані на зменшення ґендерних розривів у складному процесі функціонуванні соціального організму, відповідального за прийняття управлінських рішень</w:t>
                        </w:r>
                      </w:p>
                    </w:txbxContent>
                  </v:textbox>
                </v:rect>
                <v:shape id="Стрелка: вправо 340" o:spid="_x0000_s1070" type="#_x0000_t13" style="position:absolute;left:4375;top:14495;width:2613;height:30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" adj="10800" fillcolor="white [3201]" strokecolor="black [3200]" strokeweight=".5pt"/>
                <v:shape id="Прямая со стрелкой 341" o:spid="_x0000_s1071" type="#_x0000_t32" style="position:absolute;left:9401;top:21597;width:0;height:17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" strokecolor="black [3040]" strokeweight=".5pt">
                  <v:stroke endarrow="block"/>
                </v:shape>
                <w10:wrap type="topAndBottom" anchorx="margin"/>
              </v:group>
            </w:pict>
          </mc:Fallback>
        </mc:AlternateContent>
      </w:r>
    </w:p>
    <w:p w14:paraId="6067AFBD" w14:textId="58040AB3" w:rsidR="006770B6" w:rsidRPr="00A913A4" w:rsidRDefault="00CC3A85" w:rsidP="00A913A4">
      <w:pPr>
        <w:jc w:val="center"/>
        <w:rPr>
          <w:sz w:val="24"/>
          <w:szCs w:val="24"/>
          <w:highlight w:val="yellow"/>
        </w:rPr>
      </w:pPr>
      <w:r w:rsidRPr="00577E72">
        <w:rPr>
          <w:b/>
          <w:sz w:val="24"/>
          <w:szCs w:val="24"/>
        </w:rPr>
        <w:t>Рисунок 2.</w:t>
      </w:r>
      <w:r w:rsidRPr="00577E72">
        <w:rPr>
          <w:sz w:val="24"/>
          <w:szCs w:val="24"/>
        </w:rPr>
        <w:t xml:space="preserve"> </w:t>
      </w:r>
      <w:r w:rsidR="008C05CA" w:rsidRPr="00577E72">
        <w:rPr>
          <w:sz w:val="24"/>
          <w:szCs w:val="24"/>
        </w:rPr>
        <w:t>Класифікація ґендерної політики у сфері управління системою фінансово-</w:t>
      </w:r>
      <w:r w:rsidR="008C05CA" w:rsidRPr="008C05CA">
        <w:rPr>
          <w:sz w:val="24"/>
          <w:szCs w:val="24"/>
        </w:rPr>
        <w:t>економічної безпеки держави</w:t>
      </w:r>
    </w:p>
    <w:p w14:paraId="2E81CABA" w14:textId="2E75A0B9" w:rsidR="006770B6" w:rsidRPr="003B0C4C" w:rsidRDefault="0043032E" w:rsidP="0043032E">
      <w:pPr>
        <w:jc w:val="both"/>
        <w:rPr>
          <w:sz w:val="20"/>
          <w:szCs w:val="20"/>
        </w:rPr>
      </w:pPr>
      <w:r w:rsidRPr="003B0C4C">
        <w:rPr>
          <w:b/>
          <w:bCs/>
          <w:sz w:val="20"/>
          <w:szCs w:val="20"/>
          <w:lang w:val="en-US"/>
        </w:rPr>
        <w:t>Source</w:t>
      </w:r>
      <w:r w:rsidRPr="003B0C4C">
        <w:rPr>
          <w:b/>
          <w:bCs/>
          <w:sz w:val="20"/>
          <w:szCs w:val="20"/>
        </w:rPr>
        <w:t>:</w:t>
      </w:r>
      <w:r w:rsidRPr="003B0C4C">
        <w:rPr>
          <w:sz w:val="20"/>
          <w:szCs w:val="20"/>
        </w:rPr>
        <w:t xml:space="preserve"> </w:t>
      </w:r>
      <w:r w:rsidR="00C4494B" w:rsidRPr="003B0C4C">
        <w:rPr>
          <w:sz w:val="20"/>
          <w:szCs w:val="20"/>
        </w:rPr>
        <w:t xml:space="preserve">узагальнено на основі </w:t>
      </w:r>
      <w:proofErr w:type="spellStart"/>
      <w:r w:rsidR="003B0C4C">
        <w:rPr>
          <w:sz w:val="20"/>
          <w:szCs w:val="20"/>
          <w:lang w:val="en-US"/>
        </w:rPr>
        <w:t>Ivanina</w:t>
      </w:r>
      <w:proofErr w:type="spellEnd"/>
      <w:r w:rsidR="003B0C4C">
        <w:rPr>
          <w:sz w:val="20"/>
          <w:szCs w:val="20"/>
          <w:lang w:val="en-US"/>
        </w:rPr>
        <w:t xml:space="preserve"> (2016), </w:t>
      </w:r>
      <w:proofErr w:type="spellStart"/>
      <w:r w:rsidR="00F9735D" w:rsidRPr="003B0C4C">
        <w:rPr>
          <w:sz w:val="20"/>
          <w:szCs w:val="20"/>
        </w:rPr>
        <w:t>Bannier</w:t>
      </w:r>
      <w:proofErr w:type="spellEnd"/>
      <w:r w:rsidR="006770B6" w:rsidRPr="003B0C4C">
        <w:rPr>
          <w:sz w:val="20"/>
          <w:szCs w:val="20"/>
        </w:rPr>
        <w:t xml:space="preserve"> </w:t>
      </w:r>
      <w:r w:rsidR="00A609FC" w:rsidRPr="003B0C4C">
        <w:rPr>
          <w:i/>
          <w:iCs/>
          <w:sz w:val="20"/>
          <w:szCs w:val="20"/>
          <w:lang w:val="en-US"/>
        </w:rPr>
        <w:t>et</w:t>
      </w:r>
      <w:r w:rsidR="00A609FC" w:rsidRPr="003B0C4C">
        <w:rPr>
          <w:i/>
          <w:iCs/>
          <w:sz w:val="20"/>
          <w:szCs w:val="20"/>
        </w:rPr>
        <w:t xml:space="preserve"> </w:t>
      </w:r>
      <w:r w:rsidR="00A609FC" w:rsidRPr="003B0C4C">
        <w:rPr>
          <w:i/>
          <w:iCs/>
          <w:sz w:val="20"/>
          <w:szCs w:val="20"/>
          <w:lang w:val="en-US"/>
        </w:rPr>
        <w:t>al</w:t>
      </w:r>
      <w:r w:rsidR="00F9735D" w:rsidRPr="003B0C4C">
        <w:rPr>
          <w:sz w:val="20"/>
          <w:szCs w:val="20"/>
        </w:rPr>
        <w:t xml:space="preserve">. </w:t>
      </w:r>
      <w:r w:rsidR="003B0C4C" w:rsidRPr="00FA0A17">
        <w:rPr>
          <w:sz w:val="20"/>
          <w:szCs w:val="20"/>
        </w:rPr>
        <w:t>(</w:t>
      </w:r>
      <w:r w:rsidR="00F9735D" w:rsidRPr="003B0C4C">
        <w:rPr>
          <w:sz w:val="20"/>
          <w:szCs w:val="20"/>
        </w:rPr>
        <w:t>2018</w:t>
      </w:r>
      <w:r w:rsidR="003B0C4C" w:rsidRPr="00FA0A17">
        <w:rPr>
          <w:sz w:val="20"/>
          <w:szCs w:val="20"/>
        </w:rPr>
        <w:t>)</w:t>
      </w:r>
    </w:p>
    <w:p w14:paraId="39339294" w14:textId="77777777" w:rsidR="00CC3A85" w:rsidRPr="00BF15A7" w:rsidRDefault="00CC3A85" w:rsidP="0043032E">
      <w:pPr>
        <w:jc w:val="both"/>
        <w:rPr>
          <w:sz w:val="24"/>
          <w:szCs w:val="24"/>
          <w:highlight w:val="yellow"/>
        </w:rPr>
      </w:pPr>
    </w:p>
    <w:p w14:paraId="0A8AF86F" w14:textId="42FAC99D" w:rsidR="008C05CA" w:rsidRPr="00154ABF" w:rsidRDefault="003B0C4C" w:rsidP="008C05CA">
      <w:pPr>
        <w:ind w:firstLine="567"/>
        <w:jc w:val="both"/>
        <w:rPr>
          <w:sz w:val="24"/>
          <w:szCs w:val="24"/>
        </w:rPr>
      </w:pPr>
      <w:r>
        <w:rPr>
          <w:sz w:val="24"/>
          <w:szCs w:val="24"/>
        </w:rPr>
        <w:t>Варто зазначити</w:t>
      </w:r>
      <w:r w:rsidR="008C05CA" w:rsidRPr="008C05CA">
        <w:rPr>
          <w:sz w:val="24"/>
          <w:szCs w:val="24"/>
        </w:rPr>
        <w:t xml:space="preserve">, що в країнах Європейського Союзу згідно з дослідженням впливу жінок на політику </w:t>
      </w:r>
      <w:r w:rsidR="00FB547C">
        <w:rPr>
          <w:sz w:val="24"/>
          <w:szCs w:val="24"/>
        </w:rPr>
        <w:t>“</w:t>
      </w:r>
      <w:proofErr w:type="spellStart"/>
      <w:r w:rsidR="008C05CA" w:rsidRPr="008C05CA">
        <w:rPr>
          <w:sz w:val="24"/>
          <w:szCs w:val="24"/>
        </w:rPr>
        <w:t>Women</w:t>
      </w:r>
      <w:proofErr w:type="spellEnd"/>
      <w:r w:rsidR="008C05CA" w:rsidRPr="008C05CA">
        <w:rPr>
          <w:sz w:val="24"/>
          <w:szCs w:val="24"/>
        </w:rPr>
        <w:t xml:space="preserve"> </w:t>
      </w:r>
      <w:proofErr w:type="spellStart"/>
      <w:r w:rsidR="008C05CA" w:rsidRPr="008C05CA">
        <w:rPr>
          <w:sz w:val="24"/>
          <w:szCs w:val="24"/>
        </w:rPr>
        <w:t>in</w:t>
      </w:r>
      <w:proofErr w:type="spellEnd"/>
      <w:r w:rsidR="008C05CA" w:rsidRPr="008C05CA">
        <w:rPr>
          <w:sz w:val="24"/>
          <w:szCs w:val="24"/>
        </w:rPr>
        <w:t xml:space="preserve"> </w:t>
      </w:r>
      <w:proofErr w:type="spellStart"/>
      <w:r w:rsidR="008C05CA" w:rsidRPr="008C05CA">
        <w:rPr>
          <w:sz w:val="24"/>
          <w:szCs w:val="24"/>
        </w:rPr>
        <w:t>decision</w:t>
      </w:r>
      <w:proofErr w:type="spellEnd"/>
      <w:r w:rsidR="008C05CA" w:rsidRPr="008C05CA">
        <w:rPr>
          <w:sz w:val="24"/>
          <w:szCs w:val="24"/>
        </w:rPr>
        <w:t xml:space="preserve"> </w:t>
      </w:r>
      <w:proofErr w:type="spellStart"/>
      <w:r w:rsidR="008C05CA" w:rsidRPr="008C05CA">
        <w:rPr>
          <w:sz w:val="24"/>
          <w:szCs w:val="24"/>
        </w:rPr>
        <w:t>making</w:t>
      </w:r>
      <w:proofErr w:type="spellEnd"/>
      <w:r w:rsidR="008C05CA" w:rsidRPr="008C05CA">
        <w:rPr>
          <w:sz w:val="24"/>
          <w:szCs w:val="24"/>
        </w:rPr>
        <w:t xml:space="preserve"> </w:t>
      </w:r>
      <w:proofErr w:type="spellStart"/>
      <w:r w:rsidR="008C05CA" w:rsidRPr="008C05CA">
        <w:rPr>
          <w:sz w:val="24"/>
          <w:szCs w:val="24"/>
        </w:rPr>
        <w:t>roles</w:t>
      </w:r>
      <w:proofErr w:type="spellEnd"/>
      <w:r w:rsidR="008C05CA" w:rsidRPr="008C05CA">
        <w:rPr>
          <w:sz w:val="24"/>
          <w:szCs w:val="24"/>
        </w:rPr>
        <w:t xml:space="preserve"> </w:t>
      </w:r>
      <w:proofErr w:type="spellStart"/>
      <w:r w:rsidR="008C05CA" w:rsidRPr="008C05CA">
        <w:rPr>
          <w:sz w:val="24"/>
          <w:szCs w:val="24"/>
        </w:rPr>
        <w:t>in</w:t>
      </w:r>
      <w:proofErr w:type="spellEnd"/>
      <w:r w:rsidR="008C05CA" w:rsidRPr="008C05CA">
        <w:rPr>
          <w:sz w:val="24"/>
          <w:szCs w:val="24"/>
        </w:rPr>
        <w:t xml:space="preserve"> </w:t>
      </w:r>
      <w:proofErr w:type="spellStart"/>
      <w:r w:rsidR="008C05CA" w:rsidRPr="006770B6">
        <w:rPr>
          <w:sz w:val="24"/>
          <w:szCs w:val="24"/>
        </w:rPr>
        <w:t>European</w:t>
      </w:r>
      <w:proofErr w:type="spellEnd"/>
      <w:r w:rsidR="008C05CA" w:rsidRPr="006770B6">
        <w:rPr>
          <w:sz w:val="24"/>
          <w:szCs w:val="24"/>
        </w:rPr>
        <w:t xml:space="preserve"> </w:t>
      </w:r>
      <w:proofErr w:type="spellStart"/>
      <w:r w:rsidR="008C05CA" w:rsidRPr="006770B6">
        <w:rPr>
          <w:sz w:val="24"/>
          <w:szCs w:val="24"/>
        </w:rPr>
        <w:t>Union</w:t>
      </w:r>
      <w:proofErr w:type="spellEnd"/>
      <w:r w:rsidR="00FB547C">
        <w:rPr>
          <w:sz w:val="24"/>
          <w:szCs w:val="24"/>
        </w:rPr>
        <w:t>”</w:t>
      </w:r>
      <w:r w:rsidR="008C05CA" w:rsidRPr="006770B6">
        <w:rPr>
          <w:sz w:val="24"/>
          <w:szCs w:val="24"/>
        </w:rPr>
        <w:t xml:space="preserve"> </w:t>
      </w:r>
      <w:r w:rsidR="0081672B" w:rsidRPr="006770B6">
        <w:rPr>
          <w:sz w:val="24"/>
          <w:szCs w:val="24"/>
        </w:rPr>
        <w:t>(</w:t>
      </w:r>
      <w:proofErr w:type="spellStart"/>
      <w:r w:rsidR="0081672B" w:rsidRPr="006770B6">
        <w:rPr>
          <w:sz w:val="24"/>
          <w:szCs w:val="24"/>
          <w:lang w:val="en-US"/>
        </w:rPr>
        <w:t>Openblog</w:t>
      </w:r>
      <w:proofErr w:type="spellEnd"/>
      <w:r w:rsidR="0081672B" w:rsidRPr="006770B6">
        <w:rPr>
          <w:sz w:val="24"/>
          <w:szCs w:val="24"/>
        </w:rPr>
        <w:t xml:space="preserve">, 2016) </w:t>
      </w:r>
      <w:r w:rsidR="008C05CA" w:rsidRPr="006770B6">
        <w:rPr>
          <w:sz w:val="24"/>
          <w:szCs w:val="24"/>
        </w:rPr>
        <w:t xml:space="preserve">ситуація </w:t>
      </w:r>
      <w:r w:rsidR="008C05CA" w:rsidRPr="008C05CA">
        <w:rPr>
          <w:sz w:val="24"/>
          <w:szCs w:val="24"/>
        </w:rPr>
        <w:t xml:space="preserve">щодо ґендерної збалансованості у сфері економіки та фінансів є кращої порівняно з Україною, однак її не </w:t>
      </w:r>
      <w:r w:rsidR="008C05CA" w:rsidRPr="00154ABF">
        <w:rPr>
          <w:sz w:val="24"/>
          <w:szCs w:val="24"/>
        </w:rPr>
        <w:t xml:space="preserve">можна вважати оптимальною. Так, у Раді Євросоюзу з економічних і фінансових питань </w:t>
      </w:r>
      <w:proofErr w:type="spellStart"/>
      <w:r w:rsidR="008C05CA" w:rsidRPr="00154ABF">
        <w:rPr>
          <w:sz w:val="24"/>
          <w:szCs w:val="24"/>
        </w:rPr>
        <w:t>Ecofin</w:t>
      </w:r>
      <w:proofErr w:type="spellEnd"/>
      <w:r w:rsidR="008C05CA" w:rsidRPr="00154ABF">
        <w:rPr>
          <w:sz w:val="24"/>
          <w:szCs w:val="24"/>
        </w:rPr>
        <w:t xml:space="preserve"> лише 8 % – жінки, крім того, в країнах Європейського Союзу немає жінки, яка б очолювала міністерство економіки.</w:t>
      </w:r>
    </w:p>
    <w:p w14:paraId="10696470" w14:textId="4EBE9D3C" w:rsidR="008C05CA" w:rsidRPr="00154ABF" w:rsidRDefault="008C05CA" w:rsidP="008C05CA">
      <w:pPr>
        <w:ind w:firstLine="567"/>
        <w:jc w:val="both"/>
        <w:rPr>
          <w:sz w:val="24"/>
          <w:szCs w:val="24"/>
        </w:rPr>
      </w:pPr>
      <w:r w:rsidRPr="00154ABF">
        <w:rPr>
          <w:sz w:val="24"/>
          <w:szCs w:val="24"/>
        </w:rPr>
        <w:t xml:space="preserve">Розпорядженням Кабінету Міністрів України у </w:t>
      </w:r>
      <w:r w:rsidR="0081672B" w:rsidRPr="00154ABF">
        <w:rPr>
          <w:sz w:val="24"/>
          <w:szCs w:val="24"/>
        </w:rPr>
        <w:t>2020</w:t>
      </w:r>
      <w:r w:rsidRPr="00154ABF">
        <w:rPr>
          <w:sz w:val="24"/>
          <w:szCs w:val="24"/>
        </w:rPr>
        <w:t xml:space="preserve"> р. було затверджено Національний план дій</w:t>
      </w:r>
      <w:r w:rsidR="00577E72" w:rsidRPr="00154ABF">
        <w:rPr>
          <w:sz w:val="24"/>
          <w:szCs w:val="24"/>
        </w:rPr>
        <w:t>, направлений на</w:t>
      </w:r>
      <w:r w:rsidRPr="00154ABF">
        <w:rPr>
          <w:sz w:val="24"/>
          <w:szCs w:val="24"/>
        </w:rPr>
        <w:t xml:space="preserve"> виконання резолюції Ради Безпеки ООН 1325 </w:t>
      </w:r>
      <w:r w:rsidR="00FB547C">
        <w:rPr>
          <w:sz w:val="24"/>
          <w:szCs w:val="24"/>
        </w:rPr>
        <w:t>“</w:t>
      </w:r>
      <w:r w:rsidRPr="00154ABF">
        <w:rPr>
          <w:sz w:val="24"/>
          <w:szCs w:val="24"/>
        </w:rPr>
        <w:t>Жінки, мир, безпека</w:t>
      </w:r>
      <w:r w:rsidR="00FB547C">
        <w:rPr>
          <w:sz w:val="24"/>
          <w:szCs w:val="24"/>
        </w:rPr>
        <w:t>”</w:t>
      </w:r>
      <w:r w:rsidR="0081672B" w:rsidRPr="00154ABF">
        <w:rPr>
          <w:sz w:val="24"/>
          <w:szCs w:val="24"/>
        </w:rPr>
        <w:t xml:space="preserve"> (</w:t>
      </w:r>
      <w:r w:rsidR="00583B21">
        <w:rPr>
          <w:sz w:val="24"/>
          <w:szCs w:val="24"/>
          <w:lang w:val="en-US"/>
        </w:rPr>
        <w:t>Order</w:t>
      </w:r>
      <w:r w:rsidR="00583B21" w:rsidRPr="00583B21">
        <w:rPr>
          <w:sz w:val="24"/>
          <w:szCs w:val="24"/>
        </w:rPr>
        <w:t xml:space="preserve"> </w:t>
      </w:r>
      <w:r w:rsidR="00583B21">
        <w:rPr>
          <w:sz w:val="24"/>
          <w:szCs w:val="24"/>
          <w:lang w:val="en-US"/>
        </w:rPr>
        <w:t>of</w:t>
      </w:r>
      <w:r w:rsidR="00583B21" w:rsidRPr="00583B21">
        <w:rPr>
          <w:sz w:val="24"/>
          <w:szCs w:val="24"/>
        </w:rPr>
        <w:t xml:space="preserve"> </w:t>
      </w:r>
      <w:r w:rsidR="00583B21">
        <w:rPr>
          <w:sz w:val="24"/>
          <w:szCs w:val="24"/>
          <w:lang w:val="en-US"/>
        </w:rPr>
        <w:t>the</w:t>
      </w:r>
      <w:r w:rsidR="00583B21" w:rsidRPr="00583B21">
        <w:rPr>
          <w:sz w:val="24"/>
          <w:szCs w:val="24"/>
        </w:rPr>
        <w:t xml:space="preserve"> </w:t>
      </w:r>
      <w:r w:rsidR="0081672B" w:rsidRPr="00154ABF">
        <w:rPr>
          <w:sz w:val="24"/>
          <w:szCs w:val="24"/>
          <w:lang w:val="en-US"/>
        </w:rPr>
        <w:t>C</w:t>
      </w:r>
      <w:proofErr w:type="spellStart"/>
      <w:r w:rsidR="0081672B" w:rsidRPr="00154ABF">
        <w:rPr>
          <w:sz w:val="24"/>
          <w:szCs w:val="24"/>
          <w:lang w:val="ru-RU"/>
        </w:rPr>
        <w:t>abinet</w:t>
      </w:r>
      <w:proofErr w:type="spellEnd"/>
      <w:r w:rsidR="0081672B" w:rsidRPr="00154ABF">
        <w:rPr>
          <w:sz w:val="24"/>
          <w:szCs w:val="24"/>
        </w:rPr>
        <w:t xml:space="preserve"> </w:t>
      </w:r>
      <w:proofErr w:type="spellStart"/>
      <w:r w:rsidR="0081672B" w:rsidRPr="00154ABF">
        <w:rPr>
          <w:sz w:val="24"/>
          <w:szCs w:val="24"/>
          <w:lang w:val="ru-RU"/>
        </w:rPr>
        <w:t>of</w:t>
      </w:r>
      <w:proofErr w:type="spellEnd"/>
      <w:r w:rsidR="0081672B" w:rsidRPr="00154ABF">
        <w:rPr>
          <w:sz w:val="24"/>
          <w:szCs w:val="24"/>
        </w:rPr>
        <w:t xml:space="preserve"> </w:t>
      </w:r>
      <w:proofErr w:type="spellStart"/>
      <w:r w:rsidR="0081672B" w:rsidRPr="00154ABF">
        <w:rPr>
          <w:sz w:val="24"/>
          <w:szCs w:val="24"/>
          <w:lang w:val="ru-RU"/>
        </w:rPr>
        <w:t>Ministers</w:t>
      </w:r>
      <w:proofErr w:type="spellEnd"/>
      <w:r w:rsidR="0081672B" w:rsidRPr="00154ABF">
        <w:rPr>
          <w:sz w:val="24"/>
          <w:szCs w:val="24"/>
        </w:rPr>
        <w:t xml:space="preserve"> </w:t>
      </w:r>
      <w:proofErr w:type="spellStart"/>
      <w:r w:rsidR="0081672B" w:rsidRPr="00154ABF">
        <w:rPr>
          <w:sz w:val="24"/>
          <w:szCs w:val="24"/>
          <w:lang w:val="ru-RU"/>
        </w:rPr>
        <w:t>of</w:t>
      </w:r>
      <w:proofErr w:type="spellEnd"/>
      <w:r w:rsidR="0081672B" w:rsidRPr="00154ABF">
        <w:rPr>
          <w:sz w:val="24"/>
          <w:szCs w:val="24"/>
        </w:rPr>
        <w:t xml:space="preserve"> </w:t>
      </w:r>
      <w:r w:rsidR="0081672B" w:rsidRPr="00154ABF">
        <w:rPr>
          <w:sz w:val="24"/>
          <w:szCs w:val="24"/>
          <w:lang w:val="ru-RU"/>
        </w:rPr>
        <w:t>Ukraine</w:t>
      </w:r>
      <w:r w:rsidR="00154ABF" w:rsidRPr="00154ABF">
        <w:rPr>
          <w:sz w:val="24"/>
          <w:szCs w:val="24"/>
        </w:rPr>
        <w:t>…</w:t>
      </w:r>
      <w:r w:rsidR="0081672B" w:rsidRPr="00154ABF">
        <w:rPr>
          <w:sz w:val="24"/>
          <w:szCs w:val="24"/>
        </w:rPr>
        <w:t>, 2020)</w:t>
      </w:r>
      <w:r w:rsidRPr="00154ABF">
        <w:rPr>
          <w:sz w:val="24"/>
          <w:szCs w:val="24"/>
        </w:rPr>
        <w:t xml:space="preserve">, однак законодавче затвердження цього Плану реально не отримало позитивних оцінок експертів, враховуючи те, що вищезгаданий документ, по-перше, не має обов’язкового характеру, крім того, відсутня вимога щодо оприлюднення результатів його виконання. </w:t>
      </w:r>
    </w:p>
    <w:p w14:paraId="363ED350" w14:textId="50C5D6E0" w:rsidR="008C05CA" w:rsidRPr="00154ABF" w:rsidRDefault="003B0C4C" w:rsidP="008C05CA">
      <w:pPr>
        <w:ind w:firstLine="567"/>
        <w:jc w:val="both"/>
        <w:rPr>
          <w:sz w:val="24"/>
          <w:szCs w:val="24"/>
        </w:rPr>
      </w:pPr>
      <w:r w:rsidRPr="003B0C4C">
        <w:rPr>
          <w:sz w:val="24"/>
          <w:szCs w:val="24"/>
        </w:rPr>
        <w:t xml:space="preserve">У </w:t>
      </w:r>
      <w:proofErr w:type="spellStart"/>
      <w:r w:rsidRPr="003B0C4C">
        <w:rPr>
          <w:sz w:val="24"/>
          <w:szCs w:val="24"/>
        </w:rPr>
        <w:t>Global</w:t>
      </w:r>
      <w:proofErr w:type="spellEnd"/>
      <w:r w:rsidRPr="003B0C4C">
        <w:rPr>
          <w:sz w:val="24"/>
          <w:szCs w:val="24"/>
        </w:rPr>
        <w:t xml:space="preserve"> </w:t>
      </w:r>
      <w:proofErr w:type="spellStart"/>
      <w:r w:rsidRPr="003B0C4C">
        <w:rPr>
          <w:sz w:val="24"/>
          <w:szCs w:val="24"/>
        </w:rPr>
        <w:t>Gender</w:t>
      </w:r>
      <w:proofErr w:type="spellEnd"/>
      <w:r w:rsidRPr="003B0C4C">
        <w:rPr>
          <w:sz w:val="24"/>
          <w:szCs w:val="24"/>
        </w:rPr>
        <w:t xml:space="preserve"> </w:t>
      </w:r>
      <w:proofErr w:type="spellStart"/>
      <w:r w:rsidRPr="003B0C4C">
        <w:rPr>
          <w:sz w:val="24"/>
          <w:szCs w:val="24"/>
        </w:rPr>
        <w:t>Gap</w:t>
      </w:r>
      <w:proofErr w:type="spellEnd"/>
      <w:r w:rsidRPr="003B0C4C">
        <w:rPr>
          <w:sz w:val="24"/>
          <w:szCs w:val="24"/>
        </w:rPr>
        <w:t xml:space="preserve"> </w:t>
      </w:r>
      <w:proofErr w:type="spellStart"/>
      <w:r w:rsidRPr="003B0C4C">
        <w:rPr>
          <w:sz w:val="24"/>
          <w:szCs w:val="24"/>
        </w:rPr>
        <w:t>Index</w:t>
      </w:r>
      <w:proofErr w:type="spellEnd"/>
      <w:r w:rsidRPr="003B0C4C">
        <w:rPr>
          <w:sz w:val="24"/>
          <w:szCs w:val="24"/>
        </w:rPr>
        <w:t xml:space="preserve"> (2022) Світового економічного форуму з ґендерного розриву Україна займає 81 місце серед 146 країн</w:t>
      </w:r>
      <w:r w:rsidR="008C05CA" w:rsidRPr="00154ABF">
        <w:rPr>
          <w:sz w:val="24"/>
          <w:szCs w:val="24"/>
        </w:rPr>
        <w:t xml:space="preserve">, що свідчить в тому числі про наявність тенденції </w:t>
      </w:r>
      <w:r w:rsidR="00FB547C">
        <w:rPr>
          <w:sz w:val="24"/>
          <w:szCs w:val="24"/>
        </w:rPr>
        <w:t>“</w:t>
      </w:r>
      <w:r w:rsidR="008C05CA" w:rsidRPr="00154ABF">
        <w:rPr>
          <w:sz w:val="24"/>
          <w:szCs w:val="24"/>
        </w:rPr>
        <w:t>відчуження</w:t>
      </w:r>
      <w:r w:rsidR="00FB547C">
        <w:rPr>
          <w:sz w:val="24"/>
          <w:szCs w:val="24"/>
        </w:rPr>
        <w:t>”</w:t>
      </w:r>
      <w:r w:rsidR="008C05CA" w:rsidRPr="00154ABF">
        <w:rPr>
          <w:sz w:val="24"/>
          <w:szCs w:val="24"/>
        </w:rPr>
        <w:t xml:space="preserve"> жінок від економічної діяльності, відсутність результативної ґендерної політики, відставання від загальносвітових тенденцій. </w:t>
      </w:r>
      <w:r w:rsidR="00071AD0" w:rsidRPr="00154ABF">
        <w:rPr>
          <w:sz w:val="24"/>
          <w:szCs w:val="24"/>
        </w:rPr>
        <w:t>Так,</w:t>
      </w:r>
      <w:r w:rsidR="008C05CA" w:rsidRPr="00154ABF">
        <w:rPr>
          <w:sz w:val="24"/>
          <w:szCs w:val="24"/>
        </w:rPr>
        <w:t xml:space="preserve"> глобальна середньозважена відстань до паритету становить </w:t>
      </w:r>
      <w:r w:rsidR="00071AD0" w:rsidRPr="00154ABF">
        <w:rPr>
          <w:sz w:val="24"/>
          <w:szCs w:val="24"/>
        </w:rPr>
        <w:t>70</w:t>
      </w:r>
      <w:r w:rsidR="008C05CA" w:rsidRPr="00154ABF">
        <w:rPr>
          <w:sz w:val="24"/>
          <w:szCs w:val="24"/>
        </w:rPr>
        <w:t>,</w:t>
      </w:r>
      <w:r w:rsidR="00071AD0" w:rsidRPr="00154ABF">
        <w:rPr>
          <w:sz w:val="24"/>
          <w:szCs w:val="24"/>
        </w:rPr>
        <w:t>7</w:t>
      </w:r>
      <w:r w:rsidR="008C05CA" w:rsidRPr="00154ABF">
        <w:rPr>
          <w:sz w:val="24"/>
          <w:szCs w:val="24"/>
        </w:rPr>
        <w:t xml:space="preserve"> % (відповідно, розрив між чоловіками й жінками – </w:t>
      </w:r>
      <w:r w:rsidR="00071AD0" w:rsidRPr="00154ABF">
        <w:rPr>
          <w:sz w:val="24"/>
          <w:szCs w:val="24"/>
        </w:rPr>
        <w:t>29,3</w:t>
      </w:r>
      <w:r w:rsidR="008C05CA" w:rsidRPr="00154ABF">
        <w:rPr>
          <w:sz w:val="24"/>
          <w:szCs w:val="24"/>
        </w:rPr>
        <w:t xml:space="preserve"> %). Враховуючи наявну ситуацію, для усунення глобальної нерівності необхідно близько 100 років. Цікаво, що </w:t>
      </w:r>
      <w:proofErr w:type="spellStart"/>
      <w:r w:rsidR="00071AD0" w:rsidRPr="00154ABF">
        <w:rPr>
          <w:sz w:val="24"/>
          <w:szCs w:val="24"/>
        </w:rPr>
        <w:t>одим</w:t>
      </w:r>
      <w:proofErr w:type="spellEnd"/>
      <w:r w:rsidR="00071AD0" w:rsidRPr="00154ABF">
        <w:rPr>
          <w:sz w:val="24"/>
          <w:szCs w:val="24"/>
        </w:rPr>
        <w:t xml:space="preserve"> з </w:t>
      </w:r>
      <w:r w:rsidR="008C05CA" w:rsidRPr="00154ABF">
        <w:rPr>
          <w:sz w:val="24"/>
          <w:szCs w:val="24"/>
        </w:rPr>
        <w:t>найбільши</w:t>
      </w:r>
      <w:r w:rsidR="00071AD0" w:rsidRPr="00154ABF">
        <w:rPr>
          <w:sz w:val="24"/>
          <w:szCs w:val="24"/>
        </w:rPr>
        <w:t>х</w:t>
      </w:r>
      <w:r w:rsidR="008C05CA" w:rsidRPr="00154ABF">
        <w:rPr>
          <w:sz w:val="24"/>
          <w:szCs w:val="24"/>
        </w:rPr>
        <w:t xml:space="preserve"> світови</w:t>
      </w:r>
      <w:r w:rsidR="00071AD0" w:rsidRPr="00154ABF">
        <w:rPr>
          <w:sz w:val="24"/>
          <w:szCs w:val="24"/>
        </w:rPr>
        <w:t>х</w:t>
      </w:r>
      <w:r w:rsidR="008C05CA" w:rsidRPr="00154ABF">
        <w:rPr>
          <w:sz w:val="24"/>
          <w:szCs w:val="24"/>
        </w:rPr>
        <w:t xml:space="preserve"> розрив</w:t>
      </w:r>
      <w:r w:rsidR="00071AD0" w:rsidRPr="00154ABF">
        <w:rPr>
          <w:sz w:val="24"/>
          <w:szCs w:val="24"/>
        </w:rPr>
        <w:t>ів</w:t>
      </w:r>
      <w:r w:rsidR="008C05CA" w:rsidRPr="00154ABF">
        <w:rPr>
          <w:sz w:val="24"/>
          <w:szCs w:val="24"/>
        </w:rPr>
        <w:t xml:space="preserve"> між чоловіками та жінками лишається саме у сфері економіки та фінансів, для подолання якого необхідно </w:t>
      </w:r>
      <w:r w:rsidR="00071AD0" w:rsidRPr="00154ABF">
        <w:rPr>
          <w:sz w:val="24"/>
          <w:szCs w:val="24"/>
        </w:rPr>
        <w:t xml:space="preserve">понад </w:t>
      </w:r>
      <w:r w:rsidR="008C05CA" w:rsidRPr="00154ABF">
        <w:rPr>
          <w:sz w:val="24"/>
          <w:szCs w:val="24"/>
        </w:rPr>
        <w:t>2</w:t>
      </w:r>
      <w:r w:rsidR="00071AD0" w:rsidRPr="00154ABF">
        <w:rPr>
          <w:sz w:val="24"/>
          <w:szCs w:val="24"/>
        </w:rPr>
        <w:t>00</w:t>
      </w:r>
      <w:r w:rsidR="008C05CA" w:rsidRPr="00154ABF">
        <w:rPr>
          <w:sz w:val="24"/>
          <w:szCs w:val="24"/>
        </w:rPr>
        <w:t xml:space="preserve"> років</w:t>
      </w:r>
      <w:r w:rsidR="0081672B" w:rsidRPr="00154ABF">
        <w:rPr>
          <w:sz w:val="24"/>
          <w:szCs w:val="24"/>
        </w:rPr>
        <w:t xml:space="preserve"> (</w:t>
      </w:r>
      <w:proofErr w:type="spellStart"/>
      <w:r w:rsidR="0081672B" w:rsidRPr="00154ABF">
        <w:rPr>
          <w:sz w:val="24"/>
          <w:szCs w:val="24"/>
        </w:rPr>
        <w:t>World</w:t>
      </w:r>
      <w:proofErr w:type="spellEnd"/>
      <w:r w:rsidR="0081672B" w:rsidRPr="00154ABF">
        <w:rPr>
          <w:sz w:val="24"/>
          <w:szCs w:val="24"/>
        </w:rPr>
        <w:t xml:space="preserve"> </w:t>
      </w:r>
      <w:proofErr w:type="spellStart"/>
      <w:r w:rsidR="0081672B" w:rsidRPr="00154ABF">
        <w:rPr>
          <w:sz w:val="24"/>
          <w:szCs w:val="24"/>
        </w:rPr>
        <w:t>Economic</w:t>
      </w:r>
      <w:proofErr w:type="spellEnd"/>
      <w:r w:rsidR="0081672B" w:rsidRPr="00154ABF">
        <w:rPr>
          <w:sz w:val="24"/>
          <w:szCs w:val="24"/>
        </w:rPr>
        <w:t xml:space="preserve"> </w:t>
      </w:r>
      <w:proofErr w:type="spellStart"/>
      <w:r w:rsidR="0081672B" w:rsidRPr="00154ABF">
        <w:rPr>
          <w:sz w:val="24"/>
          <w:szCs w:val="24"/>
        </w:rPr>
        <w:t>Forum</w:t>
      </w:r>
      <w:proofErr w:type="spellEnd"/>
      <w:r w:rsidR="00154ABF" w:rsidRPr="00154ABF">
        <w:rPr>
          <w:sz w:val="24"/>
          <w:szCs w:val="24"/>
        </w:rPr>
        <w:t>…</w:t>
      </w:r>
      <w:r w:rsidR="0081672B" w:rsidRPr="00154ABF">
        <w:rPr>
          <w:sz w:val="24"/>
          <w:szCs w:val="24"/>
        </w:rPr>
        <w:t>, 2022)</w:t>
      </w:r>
      <w:r w:rsidR="008C05CA" w:rsidRPr="00154ABF">
        <w:rPr>
          <w:sz w:val="24"/>
          <w:szCs w:val="24"/>
        </w:rPr>
        <w:t>.</w:t>
      </w:r>
    </w:p>
    <w:p w14:paraId="233D6780" w14:textId="6D21A23D" w:rsidR="008C05CA" w:rsidRPr="00154ABF" w:rsidRDefault="008C05CA" w:rsidP="008C05CA">
      <w:pPr>
        <w:ind w:firstLine="567"/>
        <w:jc w:val="both"/>
        <w:rPr>
          <w:sz w:val="24"/>
          <w:szCs w:val="24"/>
        </w:rPr>
      </w:pPr>
      <w:r w:rsidRPr="00154ABF">
        <w:rPr>
          <w:sz w:val="24"/>
          <w:szCs w:val="24"/>
        </w:rPr>
        <w:lastRenderedPageBreak/>
        <w:t>З метою з’ясувати наявність або відсутність впливу ґендерної структури економічної науки на рівень фінансово-економічної безпеки держави, а також можливості покращити показники фінансово-економічної безпеки держави за рахунок скорочення ґендерного розриву та збалансування представництва чоловіків і жінок у диверсифікованому колі питань фінансово-економічної науки, які поставлені на порядок денний, проведено аналіз наукових позицій чоловіків та жінок економістів (184 жінки</w:t>
      </w:r>
      <w:r w:rsidR="003D5834" w:rsidRPr="00154ABF">
        <w:rPr>
          <w:sz w:val="24"/>
          <w:szCs w:val="24"/>
        </w:rPr>
        <w:t>, 167 чоловіків</w:t>
      </w:r>
      <w:r w:rsidRPr="00154ABF">
        <w:rPr>
          <w:sz w:val="24"/>
          <w:szCs w:val="24"/>
        </w:rPr>
        <w:t xml:space="preserve">), які працюють у сфері вищої освіти, а також мають наукові ступені. Опитування містило питання у 4 сферах: </w:t>
      </w:r>
    </w:p>
    <w:p w14:paraId="05B85F43" w14:textId="59BD2806" w:rsidR="008C05CA" w:rsidRPr="00DD1B2A" w:rsidRDefault="008C05CA" w:rsidP="00DD1B2A">
      <w:pPr>
        <w:pStyle w:val="ab"/>
        <w:numPr>
          <w:ilvl w:val="0"/>
          <w:numId w:val="19"/>
        </w:numPr>
        <w:tabs>
          <w:tab w:val="left" w:pos="993"/>
        </w:tabs>
        <w:ind w:left="0" w:firstLine="567"/>
        <w:jc w:val="both"/>
        <w:rPr>
          <w:sz w:val="24"/>
          <w:szCs w:val="24"/>
        </w:rPr>
      </w:pPr>
      <w:r w:rsidRPr="00154ABF">
        <w:rPr>
          <w:sz w:val="24"/>
          <w:szCs w:val="24"/>
        </w:rPr>
        <w:t xml:space="preserve">принципи та методологія оцінки рівня фінансово-економічної безпеки держави (питання, що стосуються системної таксономії, пріоритетності принципів моніторингу стану фінансово-економічної безпеки держави; факторів впливу на рівень фінансово-економічної </w:t>
      </w:r>
      <w:r w:rsidRPr="00DD1B2A">
        <w:rPr>
          <w:sz w:val="24"/>
          <w:szCs w:val="24"/>
        </w:rPr>
        <w:t>безпеки держави, комплексу індикаторів та методів розрахунку інтегрального індексу стану фінансово-економічної безпеки держави);</w:t>
      </w:r>
    </w:p>
    <w:p w14:paraId="0D2B44F1" w14:textId="0BC000FC" w:rsidR="008C05CA" w:rsidRPr="00DD1B2A" w:rsidRDefault="008C05CA" w:rsidP="00DD1B2A">
      <w:pPr>
        <w:pStyle w:val="ab"/>
        <w:numPr>
          <w:ilvl w:val="0"/>
          <w:numId w:val="19"/>
        </w:numPr>
        <w:tabs>
          <w:tab w:val="left" w:pos="993"/>
        </w:tabs>
        <w:ind w:left="0" w:firstLine="567"/>
        <w:jc w:val="both"/>
        <w:rPr>
          <w:sz w:val="24"/>
          <w:szCs w:val="24"/>
        </w:rPr>
      </w:pPr>
      <w:r w:rsidRPr="00DD1B2A">
        <w:rPr>
          <w:sz w:val="24"/>
          <w:szCs w:val="24"/>
        </w:rPr>
        <w:t>напрями забезпечення фінансово-економічної безпеки держави (питання, що стосуються дієвих заходів у кожній зі сфер економічної безпеки);</w:t>
      </w:r>
    </w:p>
    <w:p w14:paraId="50007C7C" w14:textId="624627B1" w:rsidR="008C05CA" w:rsidRPr="00DD1B2A" w:rsidRDefault="008C05CA" w:rsidP="00DD1B2A">
      <w:pPr>
        <w:pStyle w:val="ab"/>
        <w:numPr>
          <w:ilvl w:val="0"/>
          <w:numId w:val="19"/>
        </w:numPr>
        <w:tabs>
          <w:tab w:val="left" w:pos="993"/>
        </w:tabs>
        <w:ind w:left="0" w:firstLine="567"/>
        <w:jc w:val="both"/>
        <w:rPr>
          <w:sz w:val="24"/>
          <w:szCs w:val="24"/>
        </w:rPr>
      </w:pPr>
      <w:r w:rsidRPr="00DD1B2A">
        <w:rPr>
          <w:sz w:val="24"/>
          <w:szCs w:val="24"/>
        </w:rPr>
        <w:t>вплив поведінкових аспектів на рівень фінансово-економічної безпеки держави (питання про зв'язок психологічних, емоційних та ментальних факторів і стану фінансово-економічної безпеки держави, значущості асиметричності розподілу вхідної інформації, що є основою аналізу стану фінанс</w:t>
      </w:r>
      <w:r w:rsidR="00577E72" w:rsidRPr="00DD1B2A">
        <w:rPr>
          <w:sz w:val="24"/>
          <w:szCs w:val="24"/>
        </w:rPr>
        <w:t>ово-економічної безпеки держави</w:t>
      </w:r>
      <w:r w:rsidRPr="00DD1B2A">
        <w:rPr>
          <w:sz w:val="24"/>
          <w:szCs w:val="24"/>
        </w:rPr>
        <w:t>;</w:t>
      </w:r>
    </w:p>
    <w:p w14:paraId="6652F00D" w14:textId="77777777" w:rsidR="008115ED" w:rsidRDefault="008C05CA" w:rsidP="008115ED">
      <w:pPr>
        <w:pStyle w:val="ab"/>
        <w:numPr>
          <w:ilvl w:val="0"/>
          <w:numId w:val="19"/>
        </w:numPr>
        <w:tabs>
          <w:tab w:val="left" w:pos="993"/>
        </w:tabs>
        <w:ind w:left="0" w:firstLine="567"/>
        <w:jc w:val="both"/>
        <w:rPr>
          <w:sz w:val="24"/>
          <w:szCs w:val="24"/>
        </w:rPr>
      </w:pPr>
      <w:r w:rsidRPr="00DD1B2A">
        <w:rPr>
          <w:sz w:val="24"/>
          <w:szCs w:val="24"/>
        </w:rPr>
        <w:t>вплив ґендерно</w:t>
      </w:r>
      <w:r w:rsidR="00577E72" w:rsidRPr="00DD1B2A">
        <w:rPr>
          <w:sz w:val="24"/>
          <w:szCs w:val="24"/>
        </w:rPr>
        <w:t>го</w:t>
      </w:r>
      <w:r w:rsidRPr="00DD1B2A">
        <w:rPr>
          <w:sz w:val="24"/>
          <w:szCs w:val="24"/>
        </w:rPr>
        <w:t xml:space="preserve"> </w:t>
      </w:r>
      <w:r w:rsidR="00577E72" w:rsidRPr="00DD1B2A">
        <w:rPr>
          <w:sz w:val="24"/>
          <w:szCs w:val="24"/>
        </w:rPr>
        <w:t>балансу</w:t>
      </w:r>
      <w:r w:rsidRPr="00DD1B2A">
        <w:rPr>
          <w:sz w:val="24"/>
          <w:szCs w:val="24"/>
        </w:rPr>
        <w:t xml:space="preserve"> в соціальних групах, </w:t>
      </w:r>
      <w:r w:rsidR="00577E72" w:rsidRPr="00DD1B2A">
        <w:rPr>
          <w:sz w:val="24"/>
          <w:szCs w:val="24"/>
        </w:rPr>
        <w:t xml:space="preserve">що є </w:t>
      </w:r>
      <w:r w:rsidRPr="00DD1B2A">
        <w:rPr>
          <w:sz w:val="24"/>
          <w:szCs w:val="24"/>
        </w:rPr>
        <w:t>відповідальни</w:t>
      </w:r>
      <w:r w:rsidR="00577E72" w:rsidRPr="00DD1B2A">
        <w:rPr>
          <w:sz w:val="24"/>
          <w:szCs w:val="24"/>
        </w:rPr>
        <w:t>ми</w:t>
      </w:r>
      <w:r w:rsidRPr="00DD1B2A">
        <w:rPr>
          <w:sz w:val="24"/>
          <w:szCs w:val="24"/>
        </w:rPr>
        <w:t xml:space="preserve"> за прийняття управлінських рішень, на рівень фінансово-економічної безпеки держави (питання про існування ґендерних упереджень та стереотипів, розриву заробітної плати за статтю, доцільності запровадження політики забезпечення ґендерного балансу, наявності переваг та потенційних позитивних наслідків ґендерного балансу в соціальних групах, </w:t>
      </w:r>
      <w:r w:rsidR="00577E72" w:rsidRPr="00DD1B2A">
        <w:rPr>
          <w:sz w:val="24"/>
          <w:szCs w:val="24"/>
        </w:rPr>
        <w:t xml:space="preserve">визначених </w:t>
      </w:r>
      <w:r w:rsidRPr="00DD1B2A">
        <w:rPr>
          <w:sz w:val="24"/>
          <w:szCs w:val="24"/>
        </w:rPr>
        <w:t>відповідальни</w:t>
      </w:r>
      <w:r w:rsidR="00577E72" w:rsidRPr="00DD1B2A">
        <w:rPr>
          <w:sz w:val="24"/>
          <w:szCs w:val="24"/>
        </w:rPr>
        <w:t>ми</w:t>
      </w:r>
      <w:r w:rsidRPr="00DD1B2A">
        <w:rPr>
          <w:sz w:val="24"/>
          <w:szCs w:val="24"/>
        </w:rPr>
        <w:t xml:space="preserve"> за прийняття рішень у процесі управління системою фінансово-економічної безпеки держави). </w:t>
      </w:r>
    </w:p>
    <w:p w14:paraId="3A93ADB8" w14:textId="747768C8" w:rsidR="008115ED" w:rsidRDefault="008115ED" w:rsidP="008115ED">
      <w:pPr>
        <w:tabs>
          <w:tab w:val="left" w:pos="993"/>
        </w:tabs>
        <w:ind w:firstLine="567"/>
        <w:jc w:val="both"/>
        <w:rPr>
          <w:sz w:val="24"/>
          <w:szCs w:val="24"/>
        </w:rPr>
      </w:pPr>
      <w:r w:rsidRPr="00154ABF">
        <w:rPr>
          <w:sz w:val="24"/>
          <w:szCs w:val="24"/>
        </w:rPr>
        <w:t xml:space="preserve">Результати розрахунків стандартизованого коефіцієнту альфа </w:t>
      </w:r>
      <w:proofErr w:type="spellStart"/>
      <w:r w:rsidRPr="00154ABF">
        <w:rPr>
          <w:sz w:val="24"/>
          <w:szCs w:val="24"/>
        </w:rPr>
        <w:t>Кронбаха</w:t>
      </w:r>
      <w:proofErr w:type="spellEnd"/>
      <w:r w:rsidRPr="00154ABF">
        <w:rPr>
          <w:sz w:val="24"/>
          <w:szCs w:val="24"/>
        </w:rPr>
        <w:t xml:space="preserve"> (1) за методикою </w:t>
      </w:r>
      <w:r w:rsidR="00DB7C60">
        <w:rPr>
          <w:sz w:val="24"/>
          <w:szCs w:val="24"/>
          <w:lang w:val="en-US"/>
        </w:rPr>
        <w:t>L</w:t>
      </w:r>
      <w:r w:rsidR="00DB7C60" w:rsidRPr="00DB7C60">
        <w:rPr>
          <w:sz w:val="24"/>
          <w:szCs w:val="24"/>
        </w:rPr>
        <w:t>.</w:t>
      </w:r>
      <w:r w:rsidR="00DB7C60">
        <w:rPr>
          <w:sz w:val="24"/>
          <w:szCs w:val="24"/>
          <w:lang w:val="en-US"/>
        </w:rPr>
        <w:t>J</w:t>
      </w:r>
      <w:r w:rsidR="00DB7C60" w:rsidRPr="00DB7C60">
        <w:rPr>
          <w:sz w:val="24"/>
          <w:szCs w:val="24"/>
        </w:rPr>
        <w:t xml:space="preserve">. </w:t>
      </w:r>
      <w:proofErr w:type="spellStart"/>
      <w:r w:rsidRPr="00154ABF">
        <w:rPr>
          <w:sz w:val="24"/>
          <w:szCs w:val="24"/>
        </w:rPr>
        <w:t>Cronbach</w:t>
      </w:r>
      <w:proofErr w:type="spellEnd"/>
      <w:r w:rsidRPr="00154ABF">
        <w:rPr>
          <w:sz w:val="24"/>
          <w:szCs w:val="24"/>
        </w:rPr>
        <w:t xml:space="preserve"> </w:t>
      </w:r>
      <w:r w:rsidR="00DB7C60" w:rsidRPr="00DB7C60">
        <w:rPr>
          <w:sz w:val="24"/>
          <w:szCs w:val="24"/>
        </w:rPr>
        <w:t>(</w:t>
      </w:r>
      <w:r w:rsidRPr="00154ABF">
        <w:rPr>
          <w:sz w:val="24"/>
          <w:szCs w:val="24"/>
        </w:rPr>
        <w:t>1951) свідчать, що значення коефіцієнту для кожного масштабного вимірювання думки у даному дослідженні перевищило 0.81, відповідно, отримані результати можуть вважатися надійними.</w:t>
      </w:r>
    </w:p>
    <w:p w14:paraId="788D7D52" w14:textId="77777777" w:rsidR="003B0C4C" w:rsidRDefault="003B0C4C" w:rsidP="008115ED">
      <w:pPr>
        <w:tabs>
          <w:tab w:val="left" w:pos="993"/>
        </w:tabs>
        <w:ind w:firstLine="567"/>
        <w:jc w:val="both"/>
        <w:rPr>
          <w:sz w:val="24"/>
          <w:szCs w:val="24"/>
        </w:rPr>
      </w:pPr>
    </w:p>
    <w:p w14:paraId="12ACD6A1" w14:textId="1436076E" w:rsidR="003B0C4C" w:rsidRPr="003B0C4C" w:rsidRDefault="00FF10E2" w:rsidP="008115ED">
      <w:pPr>
        <w:tabs>
          <w:tab w:val="left" w:pos="993"/>
        </w:tabs>
        <w:ind w:firstLine="567"/>
        <w:jc w:val="both"/>
        <w:rPr>
          <w:sz w:val="20"/>
          <w:szCs w:val="22"/>
        </w:rPr>
      </w:pPr>
      <m:oMathPara>
        <m:oMath>
          <m:eqArr>
            <m:eqArrPr>
              <m:maxDist m:val="1"/>
              <m:ctrlPr>
                <w:rPr>
                  <w:rFonts w:ascii="Cambria Math" w:hAnsi="Cambria Math"/>
                  <w:i/>
                  <w:sz w:val="20"/>
                  <w:szCs w:val="22"/>
                  <w:lang w:val="en-US"/>
                </w:rPr>
              </m:ctrlPr>
            </m:eqArrPr>
            <m:e>
              <m:sSub>
                <m:sSubPr>
                  <m:ctrlPr>
                    <w:rPr>
                      <w:rFonts w:ascii="Cambria Math" w:hAnsi="Cambria Math"/>
                      <w:i/>
                      <w:sz w:val="20"/>
                      <w:szCs w:val="22"/>
                    </w:rPr>
                  </m:ctrlPr>
                </m:sSubPr>
                <m:e>
                  <m:r>
                    <w:rPr>
                      <w:rFonts w:ascii="Cambria Math" w:hAnsi="Cambria Math"/>
                      <w:sz w:val="20"/>
                      <w:szCs w:val="22"/>
                    </w:rPr>
                    <m:t>α</m:t>
                  </m:r>
                </m:e>
                <m:sub>
                  <m:r>
                    <w:rPr>
                      <w:rFonts w:ascii="Cambria Math" w:hAnsi="Cambria Math"/>
                      <w:sz w:val="20"/>
                      <w:szCs w:val="22"/>
                      <w:lang w:val="en-US"/>
                    </w:rPr>
                    <m:t>st</m:t>
                  </m:r>
                </m:sub>
              </m:sSub>
              <m:r>
                <w:rPr>
                  <w:rFonts w:ascii="Cambria Math" w:hAnsi="Cambria Math"/>
                  <w:sz w:val="20"/>
                  <w:szCs w:val="22"/>
                </w:rPr>
                <m:t>=</m:t>
              </m:r>
              <m:f>
                <m:fPr>
                  <m:ctrlPr>
                    <w:rPr>
                      <w:rFonts w:ascii="Cambria Math" w:hAnsi="Cambria Math"/>
                      <w:i/>
                      <w:sz w:val="20"/>
                      <w:szCs w:val="22"/>
                    </w:rPr>
                  </m:ctrlPr>
                </m:fPr>
                <m:num>
                  <m:r>
                    <w:rPr>
                      <w:rFonts w:ascii="Cambria Math" w:hAnsi="Cambria Math"/>
                      <w:sz w:val="20"/>
                      <w:szCs w:val="22"/>
                    </w:rPr>
                    <m:t>N</m:t>
                  </m:r>
                  <m:r>
                    <w:rPr>
                      <w:rFonts w:ascii="Cambria Math" w:hAnsi="Cambria Math"/>
                      <w:sz w:val="20"/>
                      <w:szCs w:val="22"/>
                    </w:rPr>
                    <m:t>∙</m:t>
                  </m:r>
                  <m:acc>
                    <m:accPr>
                      <m:chr m:val="̅"/>
                      <m:ctrlPr>
                        <w:rPr>
                          <w:rFonts w:ascii="Cambria Math" w:hAnsi="Cambria Math"/>
                          <w:i/>
                          <w:sz w:val="20"/>
                          <w:szCs w:val="22"/>
                        </w:rPr>
                      </m:ctrlPr>
                    </m:accPr>
                    <m:e>
                      <m:r>
                        <w:rPr>
                          <w:rFonts w:ascii="Cambria Math" w:hAnsi="Cambria Math"/>
                          <w:sz w:val="20"/>
                          <w:szCs w:val="22"/>
                        </w:rPr>
                        <m:t>r</m:t>
                      </m:r>
                    </m:e>
                  </m:acc>
                </m:num>
                <m:den>
                  <m:r>
                    <w:rPr>
                      <w:rFonts w:ascii="Cambria Math" w:hAnsi="Cambria Math"/>
                      <w:sz w:val="20"/>
                      <w:szCs w:val="22"/>
                    </w:rPr>
                    <m:t>1+</m:t>
                  </m:r>
                  <m:d>
                    <m:dPr>
                      <m:ctrlPr>
                        <w:rPr>
                          <w:rFonts w:ascii="Cambria Math" w:hAnsi="Cambria Math"/>
                          <w:i/>
                          <w:sz w:val="20"/>
                          <w:szCs w:val="22"/>
                        </w:rPr>
                      </m:ctrlPr>
                    </m:dPr>
                    <m:e>
                      <m:r>
                        <w:rPr>
                          <w:rFonts w:ascii="Cambria Math" w:hAnsi="Cambria Math"/>
                          <w:sz w:val="20"/>
                          <w:szCs w:val="22"/>
                        </w:rPr>
                        <m:t>N</m:t>
                      </m:r>
                      <m:r>
                        <w:rPr>
                          <w:rFonts w:ascii="Cambria Math" w:hAnsi="Cambria Math"/>
                          <w:sz w:val="20"/>
                          <w:szCs w:val="22"/>
                        </w:rPr>
                        <m:t>-1</m:t>
                      </m:r>
                    </m:e>
                  </m:d>
                  <m:r>
                    <w:rPr>
                      <w:rFonts w:ascii="Cambria Math" w:hAnsi="Cambria Math"/>
                      <w:sz w:val="20"/>
                      <w:szCs w:val="22"/>
                    </w:rPr>
                    <m:t>∙</m:t>
                  </m:r>
                  <m:bar>
                    <m:barPr>
                      <m:pos m:val="top"/>
                      <m:ctrlPr>
                        <w:rPr>
                          <w:rFonts w:ascii="Cambria Math" w:hAnsi="Cambria Math"/>
                          <w:i/>
                          <w:sz w:val="20"/>
                          <w:szCs w:val="22"/>
                        </w:rPr>
                      </m:ctrlPr>
                    </m:barPr>
                    <m:e>
                      <m:r>
                        <w:rPr>
                          <w:rFonts w:ascii="Cambria Math" w:hAnsi="Cambria Math"/>
                          <w:sz w:val="20"/>
                          <w:szCs w:val="22"/>
                        </w:rPr>
                        <m:t>r</m:t>
                      </m:r>
                    </m:e>
                  </m:bar>
                </m:den>
              </m:f>
              <m:r>
                <w:rPr>
                  <w:rFonts w:ascii="Cambria Math" w:hAnsi="Cambria Math"/>
                  <w:sz w:val="20"/>
                  <w:szCs w:val="22"/>
                  <w:lang w:val="en-US"/>
                </w:rPr>
                <m:t xml:space="preserve">, </m:t>
              </m:r>
              <m:r>
                <w:rPr>
                  <w:rFonts w:ascii="Cambria Math" w:hAnsi="Cambria Math"/>
                  <w:sz w:val="20"/>
                  <w:szCs w:val="22"/>
                </w:rPr>
                <m:t>#</m:t>
              </m:r>
              <m:d>
                <m:dPr>
                  <m:ctrlPr>
                    <w:rPr>
                      <w:rFonts w:ascii="Cambria Math" w:hAnsi="Cambria Math"/>
                      <w:i/>
                      <w:sz w:val="20"/>
                      <w:szCs w:val="22"/>
                      <w:lang w:val="en-US"/>
                    </w:rPr>
                  </m:ctrlPr>
                </m:dPr>
                <m:e>
                  <m:r>
                    <w:rPr>
                      <w:rFonts w:ascii="Cambria Math" w:hAnsi="Cambria Math"/>
                      <w:sz w:val="20"/>
                      <w:szCs w:val="22"/>
                      <w:lang w:val="en-US"/>
                    </w:rPr>
                    <m:t>1</m:t>
                  </m:r>
                </m:e>
              </m:d>
              <m:ctrlPr>
                <w:rPr>
                  <w:rFonts w:ascii="Cambria Math" w:hAnsi="Cambria Math"/>
                  <w:i/>
                  <w:sz w:val="20"/>
                  <w:szCs w:val="22"/>
                </w:rPr>
              </m:ctrlPr>
            </m:e>
          </m:eqArr>
        </m:oMath>
      </m:oMathPara>
    </w:p>
    <w:p w14:paraId="4F3397D7" w14:textId="77777777" w:rsidR="003B0C4C" w:rsidRPr="003B0C4C" w:rsidRDefault="003B0C4C" w:rsidP="008115ED">
      <w:pPr>
        <w:tabs>
          <w:tab w:val="left" w:pos="993"/>
        </w:tabs>
        <w:ind w:firstLine="567"/>
        <w:jc w:val="both"/>
        <w:rPr>
          <w:sz w:val="24"/>
          <w:szCs w:val="24"/>
          <w:lang w:val="en-US"/>
        </w:rPr>
      </w:pPr>
    </w:p>
    <w:p w14:paraId="08652AA8" w14:textId="284C0CA8" w:rsidR="008115ED" w:rsidRPr="003B0C4C" w:rsidRDefault="003B0C4C" w:rsidP="003B0C4C">
      <w:pPr>
        <w:jc w:val="both"/>
        <w:rPr>
          <w:rFonts w:eastAsiaTheme="minorEastAsia"/>
          <w:sz w:val="24"/>
        </w:rPr>
      </w:pPr>
      <w:r>
        <w:rPr>
          <w:sz w:val="24"/>
        </w:rPr>
        <w:t>д</w:t>
      </w:r>
      <w:r w:rsidR="008115ED" w:rsidRPr="00154ABF">
        <w:rPr>
          <w:sz w:val="24"/>
        </w:rPr>
        <w:t>е</w:t>
      </w:r>
      <w:r w:rsidRPr="003B0C4C">
        <w:rPr>
          <w:sz w:val="24"/>
          <w:lang w:val="en-US"/>
        </w:rPr>
        <w:t xml:space="preserve"> </w:t>
      </w:r>
      <m:oMath>
        <m:sSub>
          <m:sSubPr>
            <m:ctrlPr>
              <w:rPr>
                <w:rFonts w:ascii="Cambria Math" w:hAnsi="Cambria Math"/>
                <w:i/>
                <w:sz w:val="24"/>
              </w:rPr>
            </m:ctrlPr>
          </m:sSubPr>
          <m:e>
            <m:r>
              <w:rPr>
                <w:rFonts w:ascii="Cambria Math" w:hAnsi="Cambria Math"/>
                <w:sz w:val="24"/>
              </w:rPr>
              <m:t>α</m:t>
            </m:r>
          </m:e>
          <m:sub>
            <m:r>
              <w:rPr>
                <w:rFonts w:ascii="Cambria Math" w:hAnsi="Cambria Math"/>
                <w:sz w:val="24"/>
                <w:lang w:val="en-US"/>
              </w:rPr>
              <m:t>st</m:t>
            </m:r>
          </m:sub>
        </m:sSub>
        <m:r>
          <w:rPr>
            <w:rFonts w:ascii="Cambria Math" w:hAnsi="Cambria Math"/>
            <w:sz w:val="24"/>
          </w:rPr>
          <m:t xml:space="preserve"> –</m:t>
        </m:r>
      </m:oMath>
      <w:r w:rsidR="008115ED" w:rsidRPr="00154ABF">
        <w:rPr>
          <w:rFonts w:eastAsiaTheme="minorEastAsia"/>
          <w:sz w:val="24"/>
        </w:rPr>
        <w:t xml:space="preserve"> коефіцієнт альфа Кронбаха;</w:t>
      </w:r>
      <w:r>
        <w:rPr>
          <w:rFonts w:eastAsiaTheme="minorEastAsia"/>
          <w:sz w:val="24"/>
        </w:rPr>
        <w:t xml:space="preserve"> </w:t>
      </w:r>
      <m:oMath>
        <m:r>
          <w:rPr>
            <w:rFonts w:ascii="Cambria Math" w:hAnsi="Cambria Math"/>
            <w:sz w:val="24"/>
          </w:rPr>
          <m:t xml:space="preserve">N – </m:t>
        </m:r>
      </m:oMath>
      <w:r w:rsidR="008115ED" w:rsidRPr="00154ABF">
        <w:rPr>
          <w:rFonts w:eastAsiaTheme="minorEastAsia"/>
          <w:sz w:val="24"/>
        </w:rPr>
        <w:t>кількість складових, які досліджуються;</w:t>
      </w:r>
      <w:r>
        <w:rPr>
          <w:rFonts w:eastAsiaTheme="minorEastAsia"/>
          <w:sz w:val="24"/>
        </w:rPr>
        <w:t xml:space="preserve"> </w:t>
      </w:r>
      <m:oMath>
        <m:acc>
          <m:accPr>
            <m:chr m:val="̅"/>
            <m:ctrlPr>
              <w:rPr>
                <w:rFonts w:ascii="Cambria Math" w:hAnsi="Cambria Math"/>
                <w:i/>
                <w:sz w:val="24"/>
              </w:rPr>
            </m:ctrlPr>
          </m:accPr>
          <m:e>
            <m:r>
              <w:rPr>
                <w:rFonts w:ascii="Cambria Math" w:hAnsi="Cambria Math"/>
                <w:sz w:val="24"/>
              </w:rPr>
              <m:t>r</m:t>
            </m:r>
          </m:e>
        </m:acc>
        <m:r>
          <w:rPr>
            <w:rFonts w:ascii="Cambria Math" w:hAnsi="Cambria Math"/>
            <w:sz w:val="24"/>
          </w:rPr>
          <m:t xml:space="preserve"> – </m:t>
        </m:r>
      </m:oMath>
      <w:r w:rsidR="008115ED" w:rsidRPr="00154ABF">
        <w:rPr>
          <w:rFonts w:eastAsiaTheme="minorEastAsia"/>
          <w:sz w:val="24"/>
        </w:rPr>
        <w:t>середній коефіцієнт кореляції між складовими.</w:t>
      </w:r>
    </w:p>
    <w:p w14:paraId="505102D5" w14:textId="77777777" w:rsidR="008C05CA" w:rsidRPr="00AF19D7" w:rsidRDefault="008C05CA" w:rsidP="008C05CA">
      <w:pPr>
        <w:ind w:firstLine="567"/>
        <w:jc w:val="both"/>
        <w:rPr>
          <w:sz w:val="24"/>
          <w:szCs w:val="24"/>
        </w:rPr>
      </w:pPr>
      <w:r w:rsidRPr="008C05CA">
        <w:rPr>
          <w:sz w:val="24"/>
          <w:szCs w:val="24"/>
        </w:rPr>
        <w:t xml:space="preserve">Отримані результати дозволили узагальнити наявні ґендерні відмінності у наукових поглядах чоловіків та </w:t>
      </w:r>
      <w:r w:rsidRPr="00AF19D7">
        <w:rPr>
          <w:sz w:val="24"/>
          <w:szCs w:val="24"/>
        </w:rPr>
        <w:t>жінок економістів.</w:t>
      </w:r>
    </w:p>
    <w:p w14:paraId="4EE6959F" w14:textId="77777777" w:rsidR="008C05CA" w:rsidRPr="00577E72" w:rsidRDefault="008C05CA" w:rsidP="008C05CA">
      <w:pPr>
        <w:ind w:firstLine="567"/>
        <w:jc w:val="both"/>
        <w:rPr>
          <w:sz w:val="24"/>
          <w:szCs w:val="24"/>
        </w:rPr>
      </w:pPr>
      <w:r w:rsidRPr="00577E72">
        <w:rPr>
          <w:sz w:val="24"/>
          <w:szCs w:val="24"/>
        </w:rPr>
        <w:t xml:space="preserve">Найбільша </w:t>
      </w:r>
      <w:r w:rsidR="00577E72" w:rsidRPr="00577E72">
        <w:rPr>
          <w:sz w:val="24"/>
          <w:szCs w:val="24"/>
        </w:rPr>
        <w:t xml:space="preserve">статистично значуща різниця зафіксована </w:t>
      </w:r>
      <w:r w:rsidRPr="00577E72">
        <w:rPr>
          <w:sz w:val="24"/>
          <w:szCs w:val="24"/>
        </w:rPr>
        <w:t>між точками зору жінок і чоловіків по наступних питаннях:</w:t>
      </w:r>
    </w:p>
    <w:p w14:paraId="7F06D258" w14:textId="5594042F" w:rsidR="008C05CA" w:rsidRPr="00DD1B2A" w:rsidRDefault="008C05CA" w:rsidP="00DD1B2A">
      <w:pPr>
        <w:pStyle w:val="ab"/>
        <w:numPr>
          <w:ilvl w:val="0"/>
          <w:numId w:val="17"/>
        </w:numPr>
        <w:tabs>
          <w:tab w:val="left" w:pos="993"/>
          <w:tab w:val="left" w:pos="1134"/>
        </w:tabs>
        <w:ind w:left="0" w:firstLine="567"/>
        <w:jc w:val="both"/>
        <w:rPr>
          <w:sz w:val="24"/>
          <w:szCs w:val="24"/>
        </w:rPr>
      </w:pPr>
      <w:r w:rsidRPr="00DD1B2A">
        <w:rPr>
          <w:sz w:val="24"/>
          <w:szCs w:val="24"/>
        </w:rPr>
        <w:t xml:space="preserve">оподаткування (жінки </w:t>
      </w:r>
      <w:r w:rsidR="00577E72" w:rsidRPr="00DD1B2A">
        <w:rPr>
          <w:sz w:val="24"/>
          <w:szCs w:val="24"/>
        </w:rPr>
        <w:t>характеризуються</w:t>
      </w:r>
      <w:r w:rsidRPr="00DD1B2A">
        <w:rPr>
          <w:sz w:val="24"/>
          <w:szCs w:val="24"/>
        </w:rPr>
        <w:t xml:space="preserve"> </w:t>
      </w:r>
      <w:r w:rsidR="00AF19D7" w:rsidRPr="00DD1B2A">
        <w:rPr>
          <w:sz w:val="24"/>
          <w:szCs w:val="24"/>
        </w:rPr>
        <w:t xml:space="preserve">більшою </w:t>
      </w:r>
      <w:r w:rsidRPr="00DD1B2A">
        <w:rPr>
          <w:sz w:val="24"/>
          <w:szCs w:val="24"/>
        </w:rPr>
        <w:t>схильні</w:t>
      </w:r>
      <w:r w:rsidR="00AF19D7" w:rsidRPr="00DD1B2A">
        <w:rPr>
          <w:sz w:val="24"/>
          <w:szCs w:val="24"/>
        </w:rPr>
        <w:t xml:space="preserve">стю до </w:t>
      </w:r>
      <w:r w:rsidRPr="00DD1B2A">
        <w:rPr>
          <w:sz w:val="24"/>
          <w:szCs w:val="24"/>
        </w:rPr>
        <w:t>прогресивн</w:t>
      </w:r>
      <w:r w:rsidR="00AF19D7" w:rsidRPr="00DD1B2A">
        <w:rPr>
          <w:sz w:val="24"/>
          <w:szCs w:val="24"/>
        </w:rPr>
        <w:t>ої</w:t>
      </w:r>
      <w:r w:rsidRPr="00DD1B2A">
        <w:rPr>
          <w:sz w:val="24"/>
          <w:szCs w:val="24"/>
        </w:rPr>
        <w:t xml:space="preserve"> систем</w:t>
      </w:r>
      <w:r w:rsidR="00AF19D7" w:rsidRPr="00DD1B2A">
        <w:rPr>
          <w:sz w:val="24"/>
          <w:szCs w:val="24"/>
        </w:rPr>
        <w:t>и</w:t>
      </w:r>
      <w:r w:rsidRPr="00DD1B2A">
        <w:rPr>
          <w:sz w:val="24"/>
          <w:szCs w:val="24"/>
        </w:rPr>
        <w:t xml:space="preserve"> оподаткування);</w:t>
      </w:r>
    </w:p>
    <w:p w14:paraId="43C07527" w14:textId="2EFD650A" w:rsidR="00AF19D7" w:rsidRPr="00DD1B2A" w:rsidRDefault="00AF19D7" w:rsidP="00DD1B2A">
      <w:pPr>
        <w:pStyle w:val="ab"/>
        <w:numPr>
          <w:ilvl w:val="0"/>
          <w:numId w:val="17"/>
        </w:numPr>
        <w:tabs>
          <w:tab w:val="left" w:pos="993"/>
          <w:tab w:val="left" w:pos="1134"/>
        </w:tabs>
        <w:ind w:left="0" w:firstLine="567"/>
        <w:jc w:val="both"/>
        <w:rPr>
          <w:sz w:val="24"/>
          <w:szCs w:val="24"/>
        </w:rPr>
      </w:pPr>
      <w:r w:rsidRPr="00DD1B2A">
        <w:rPr>
          <w:sz w:val="24"/>
          <w:szCs w:val="24"/>
        </w:rPr>
        <w:t>розподіл бюджетних коштів (чоловіки менше підтримують соціально відповідальні програми, а також цікавляться захистом навколишнього середовища та питаннями екології);</w:t>
      </w:r>
    </w:p>
    <w:p w14:paraId="495B2452" w14:textId="1F9C119E" w:rsidR="008C05CA" w:rsidRPr="00DD1B2A" w:rsidRDefault="00AF19D7" w:rsidP="00DD1B2A">
      <w:pPr>
        <w:pStyle w:val="ab"/>
        <w:numPr>
          <w:ilvl w:val="0"/>
          <w:numId w:val="17"/>
        </w:numPr>
        <w:tabs>
          <w:tab w:val="left" w:pos="993"/>
          <w:tab w:val="left" w:pos="1134"/>
        </w:tabs>
        <w:ind w:left="0" w:firstLine="567"/>
        <w:jc w:val="both"/>
        <w:rPr>
          <w:sz w:val="24"/>
          <w:szCs w:val="24"/>
        </w:rPr>
      </w:pPr>
      <w:r w:rsidRPr="00DD1B2A">
        <w:rPr>
          <w:sz w:val="24"/>
          <w:szCs w:val="24"/>
        </w:rPr>
        <w:t>ризиковість</w:t>
      </w:r>
      <w:r w:rsidR="008C05CA" w:rsidRPr="00DD1B2A">
        <w:rPr>
          <w:sz w:val="24"/>
          <w:szCs w:val="24"/>
        </w:rPr>
        <w:t xml:space="preserve"> (</w:t>
      </w:r>
      <w:r w:rsidRPr="00DD1B2A">
        <w:rPr>
          <w:sz w:val="24"/>
          <w:szCs w:val="24"/>
        </w:rPr>
        <w:t xml:space="preserve">у процесі прийняття рішень </w:t>
      </w:r>
      <w:r w:rsidR="008C05CA" w:rsidRPr="00DD1B2A">
        <w:rPr>
          <w:sz w:val="24"/>
          <w:szCs w:val="24"/>
        </w:rPr>
        <w:t xml:space="preserve">чоловіки схильні до </w:t>
      </w:r>
      <w:r w:rsidRPr="00DD1B2A">
        <w:rPr>
          <w:sz w:val="24"/>
          <w:szCs w:val="24"/>
        </w:rPr>
        <w:t>вищого</w:t>
      </w:r>
      <w:r w:rsidR="008C05CA" w:rsidRPr="00DD1B2A">
        <w:rPr>
          <w:sz w:val="24"/>
          <w:szCs w:val="24"/>
        </w:rPr>
        <w:t xml:space="preserve"> рівня ризику у порівнянні з жінками);</w:t>
      </w:r>
    </w:p>
    <w:p w14:paraId="488D3EBF" w14:textId="56C91B72" w:rsidR="00AF19D7" w:rsidRPr="00DD1B2A" w:rsidRDefault="00AF19D7" w:rsidP="00DD1B2A">
      <w:pPr>
        <w:pStyle w:val="ab"/>
        <w:numPr>
          <w:ilvl w:val="0"/>
          <w:numId w:val="17"/>
        </w:numPr>
        <w:tabs>
          <w:tab w:val="left" w:pos="993"/>
          <w:tab w:val="left" w:pos="1134"/>
        </w:tabs>
        <w:ind w:left="0" w:firstLine="567"/>
        <w:jc w:val="both"/>
        <w:rPr>
          <w:sz w:val="24"/>
          <w:szCs w:val="24"/>
        </w:rPr>
      </w:pPr>
      <w:r w:rsidRPr="00DD1B2A">
        <w:rPr>
          <w:sz w:val="24"/>
          <w:szCs w:val="24"/>
        </w:rPr>
        <w:t xml:space="preserve">поведінкові аспекти впливу на </w:t>
      </w:r>
      <w:r w:rsidR="00C55F5E" w:rsidRPr="00DD1B2A">
        <w:rPr>
          <w:sz w:val="24"/>
          <w:szCs w:val="24"/>
        </w:rPr>
        <w:t xml:space="preserve">державний безпековий </w:t>
      </w:r>
      <w:r w:rsidRPr="00DD1B2A">
        <w:rPr>
          <w:sz w:val="24"/>
          <w:szCs w:val="24"/>
        </w:rPr>
        <w:t xml:space="preserve">рівень фінансово-економічної </w:t>
      </w:r>
      <w:r w:rsidR="00C55F5E" w:rsidRPr="00DD1B2A">
        <w:rPr>
          <w:sz w:val="24"/>
          <w:szCs w:val="24"/>
        </w:rPr>
        <w:t>системи</w:t>
      </w:r>
      <w:r w:rsidRPr="00DD1B2A">
        <w:rPr>
          <w:sz w:val="24"/>
          <w:szCs w:val="24"/>
        </w:rPr>
        <w:t xml:space="preserve"> (</w:t>
      </w:r>
      <w:r w:rsidR="00C55F5E" w:rsidRPr="00DD1B2A">
        <w:rPr>
          <w:sz w:val="24"/>
          <w:szCs w:val="24"/>
        </w:rPr>
        <w:t>жінки</w:t>
      </w:r>
      <w:r w:rsidRPr="00DD1B2A">
        <w:rPr>
          <w:sz w:val="24"/>
          <w:szCs w:val="24"/>
        </w:rPr>
        <w:t xml:space="preserve"> </w:t>
      </w:r>
      <w:r w:rsidR="00C55F5E" w:rsidRPr="00DD1B2A">
        <w:rPr>
          <w:sz w:val="24"/>
          <w:szCs w:val="24"/>
        </w:rPr>
        <w:t>менше</w:t>
      </w:r>
      <w:r w:rsidRPr="00DD1B2A">
        <w:rPr>
          <w:sz w:val="24"/>
          <w:szCs w:val="24"/>
        </w:rPr>
        <w:t xml:space="preserve"> приділяють увагу значущості асиметричності розподілу вхідної інформації, що є основою аналізу стану фінансово-економічної безпеки держави).</w:t>
      </w:r>
    </w:p>
    <w:p w14:paraId="6DAD00DF" w14:textId="537FA973" w:rsidR="008C05CA" w:rsidRPr="00DD1B2A" w:rsidRDefault="008C05CA" w:rsidP="00DD1B2A">
      <w:pPr>
        <w:pStyle w:val="ab"/>
        <w:numPr>
          <w:ilvl w:val="0"/>
          <w:numId w:val="17"/>
        </w:numPr>
        <w:tabs>
          <w:tab w:val="left" w:pos="993"/>
          <w:tab w:val="left" w:pos="1134"/>
        </w:tabs>
        <w:ind w:left="0" w:firstLine="567"/>
        <w:jc w:val="both"/>
        <w:rPr>
          <w:sz w:val="24"/>
          <w:szCs w:val="24"/>
        </w:rPr>
      </w:pPr>
      <w:r w:rsidRPr="00DD1B2A">
        <w:rPr>
          <w:sz w:val="24"/>
          <w:szCs w:val="24"/>
        </w:rPr>
        <w:t>ґендерні розриви (</w:t>
      </w:r>
      <w:r w:rsidR="00C55F5E" w:rsidRPr="00DD1B2A">
        <w:rPr>
          <w:sz w:val="24"/>
          <w:szCs w:val="24"/>
        </w:rPr>
        <w:t>чоловіки</w:t>
      </w:r>
      <w:r w:rsidRPr="00DD1B2A">
        <w:rPr>
          <w:sz w:val="24"/>
          <w:szCs w:val="24"/>
        </w:rPr>
        <w:t xml:space="preserve"> </w:t>
      </w:r>
      <w:r w:rsidR="00C55F5E" w:rsidRPr="00DD1B2A">
        <w:rPr>
          <w:sz w:val="24"/>
          <w:szCs w:val="24"/>
        </w:rPr>
        <w:t>менш</w:t>
      </w:r>
      <w:r w:rsidRPr="00DD1B2A">
        <w:rPr>
          <w:sz w:val="24"/>
          <w:szCs w:val="24"/>
        </w:rPr>
        <w:t xml:space="preserve"> схильні вважати, що ґендерні </w:t>
      </w:r>
      <w:r w:rsidR="00C55F5E" w:rsidRPr="00DD1B2A">
        <w:rPr>
          <w:sz w:val="24"/>
          <w:szCs w:val="24"/>
        </w:rPr>
        <w:t xml:space="preserve">стереотипи </w:t>
      </w:r>
      <w:r w:rsidRPr="00DD1B2A">
        <w:rPr>
          <w:sz w:val="24"/>
          <w:szCs w:val="24"/>
        </w:rPr>
        <w:t xml:space="preserve">та </w:t>
      </w:r>
      <w:r w:rsidR="00C55F5E" w:rsidRPr="00DD1B2A">
        <w:rPr>
          <w:sz w:val="24"/>
          <w:szCs w:val="24"/>
        </w:rPr>
        <w:t xml:space="preserve">упередження </w:t>
      </w:r>
      <w:r w:rsidRPr="00DD1B2A">
        <w:rPr>
          <w:sz w:val="24"/>
          <w:szCs w:val="24"/>
        </w:rPr>
        <w:t xml:space="preserve">є </w:t>
      </w:r>
      <w:r w:rsidR="00C55F5E" w:rsidRPr="00DD1B2A">
        <w:rPr>
          <w:sz w:val="24"/>
          <w:szCs w:val="24"/>
        </w:rPr>
        <w:t xml:space="preserve">суттєвою </w:t>
      </w:r>
      <w:r w:rsidRPr="00DD1B2A">
        <w:rPr>
          <w:sz w:val="24"/>
          <w:szCs w:val="24"/>
        </w:rPr>
        <w:t xml:space="preserve">перешкодою </w:t>
      </w:r>
      <w:r w:rsidR="00C55F5E" w:rsidRPr="00DD1B2A">
        <w:rPr>
          <w:sz w:val="24"/>
          <w:szCs w:val="24"/>
        </w:rPr>
        <w:t>у процесі</w:t>
      </w:r>
      <w:r w:rsidRPr="00DD1B2A">
        <w:rPr>
          <w:sz w:val="24"/>
          <w:szCs w:val="24"/>
        </w:rPr>
        <w:t xml:space="preserve"> управління системою фінансово-економічної безпеки держави; </w:t>
      </w:r>
      <w:r w:rsidR="00C55F5E" w:rsidRPr="00DD1B2A">
        <w:rPr>
          <w:sz w:val="24"/>
          <w:szCs w:val="24"/>
        </w:rPr>
        <w:t>жінки</w:t>
      </w:r>
      <w:r w:rsidRPr="00DD1B2A">
        <w:rPr>
          <w:sz w:val="24"/>
          <w:szCs w:val="24"/>
        </w:rPr>
        <w:t xml:space="preserve"> </w:t>
      </w:r>
      <w:r w:rsidR="00C55F5E" w:rsidRPr="00DD1B2A">
        <w:rPr>
          <w:sz w:val="24"/>
          <w:szCs w:val="24"/>
        </w:rPr>
        <w:t>більше</w:t>
      </w:r>
      <w:r w:rsidRPr="00DD1B2A">
        <w:rPr>
          <w:sz w:val="24"/>
          <w:szCs w:val="24"/>
        </w:rPr>
        <w:t xml:space="preserve"> розгляд</w:t>
      </w:r>
      <w:r w:rsidR="00C55F5E" w:rsidRPr="00DD1B2A">
        <w:rPr>
          <w:sz w:val="24"/>
          <w:szCs w:val="24"/>
        </w:rPr>
        <w:t>ають питання</w:t>
      </w:r>
      <w:r w:rsidRPr="00DD1B2A">
        <w:rPr>
          <w:sz w:val="24"/>
          <w:szCs w:val="24"/>
        </w:rPr>
        <w:t xml:space="preserve"> розриву заробітної плати як проблем</w:t>
      </w:r>
      <w:r w:rsidR="00C55F5E" w:rsidRPr="00DD1B2A">
        <w:rPr>
          <w:sz w:val="24"/>
          <w:szCs w:val="24"/>
        </w:rPr>
        <w:t>у</w:t>
      </w:r>
      <w:r w:rsidRPr="00DD1B2A">
        <w:rPr>
          <w:sz w:val="24"/>
          <w:szCs w:val="24"/>
        </w:rPr>
        <w:t xml:space="preserve"> з</w:t>
      </w:r>
      <w:r w:rsidR="00492539">
        <w:rPr>
          <w:sz w:val="24"/>
          <w:szCs w:val="24"/>
        </w:rPr>
        <w:t>абезпечення ґендерного балансу).</w:t>
      </w:r>
    </w:p>
    <w:p w14:paraId="210762E6" w14:textId="77777777" w:rsidR="008C05CA" w:rsidRPr="008C05CA" w:rsidRDefault="008C05CA" w:rsidP="008C05CA">
      <w:pPr>
        <w:ind w:firstLine="567"/>
        <w:jc w:val="both"/>
        <w:rPr>
          <w:sz w:val="24"/>
          <w:szCs w:val="24"/>
        </w:rPr>
      </w:pPr>
      <w:r w:rsidRPr="008C05CA">
        <w:rPr>
          <w:sz w:val="24"/>
          <w:szCs w:val="24"/>
        </w:rPr>
        <w:lastRenderedPageBreak/>
        <w:t>З’ясовано, що чоловіки та жінки дійсно мають дещо різні погляди на окремі питання фінансової політики, базові принципи та методологію фінансової науки, відповідно, забезпечення ґендерного балансу у групах, які формують фінансову політику, може розглядатися як фактор зміни результативності даного процесу.</w:t>
      </w:r>
    </w:p>
    <w:p w14:paraId="7F506C31" w14:textId="29DC5220" w:rsidR="007B72D2" w:rsidRPr="00BF15A7" w:rsidRDefault="008C05CA" w:rsidP="008C05CA">
      <w:pPr>
        <w:ind w:firstLine="567"/>
        <w:jc w:val="both"/>
        <w:rPr>
          <w:sz w:val="24"/>
          <w:szCs w:val="24"/>
          <w:highlight w:val="yellow"/>
        </w:rPr>
      </w:pPr>
      <w:r w:rsidRPr="00C55F5E">
        <w:rPr>
          <w:sz w:val="24"/>
          <w:szCs w:val="24"/>
        </w:rPr>
        <w:t>Представимо сутність економічної категорії</w:t>
      </w:r>
      <w:r w:rsidRPr="008C05CA">
        <w:rPr>
          <w:sz w:val="24"/>
          <w:szCs w:val="24"/>
        </w:rPr>
        <w:t xml:space="preserve"> </w:t>
      </w:r>
      <w:r w:rsidR="003B0C4C">
        <w:rPr>
          <w:sz w:val="24"/>
          <w:szCs w:val="24"/>
        </w:rPr>
        <w:t>«</w:t>
      </w:r>
      <w:proofErr w:type="spellStart"/>
      <w:r w:rsidRPr="008C05CA">
        <w:rPr>
          <w:sz w:val="24"/>
          <w:szCs w:val="24"/>
        </w:rPr>
        <w:t>біхевіористичний</w:t>
      </w:r>
      <w:proofErr w:type="spellEnd"/>
      <w:r w:rsidRPr="008C05CA">
        <w:rPr>
          <w:sz w:val="24"/>
          <w:szCs w:val="24"/>
        </w:rPr>
        <w:t xml:space="preserve"> підхід до управління системою фінансово-економічної безпеки держави</w:t>
      </w:r>
      <w:r w:rsidR="003B0C4C">
        <w:rPr>
          <w:sz w:val="24"/>
          <w:szCs w:val="24"/>
        </w:rPr>
        <w:t>»</w:t>
      </w:r>
      <w:r w:rsidRPr="008C05CA">
        <w:rPr>
          <w:sz w:val="24"/>
          <w:szCs w:val="24"/>
        </w:rPr>
        <w:t xml:space="preserve"> на </w:t>
      </w:r>
      <w:r w:rsidR="003B0C4C">
        <w:rPr>
          <w:sz w:val="24"/>
          <w:szCs w:val="24"/>
        </w:rPr>
        <w:t>Рисунку</w:t>
      </w:r>
      <w:r w:rsidRPr="008C05CA">
        <w:rPr>
          <w:sz w:val="24"/>
          <w:szCs w:val="24"/>
        </w:rPr>
        <w:t xml:space="preserve"> 3.</w:t>
      </w:r>
      <w:r w:rsidR="007B72D2" w:rsidRPr="00BF15A7">
        <w:rPr>
          <w:sz w:val="24"/>
          <w:szCs w:val="24"/>
          <w:highlight w:val="yellow"/>
        </w:rPr>
        <w:t xml:space="preserve"> </w:t>
      </w:r>
    </w:p>
    <w:p w14:paraId="4B53852B" w14:textId="77777777" w:rsidR="00531F6E" w:rsidRDefault="00531F6E" w:rsidP="00722696">
      <w:pPr>
        <w:ind w:firstLine="567"/>
        <w:jc w:val="both"/>
        <w:rPr>
          <w:sz w:val="24"/>
          <w:szCs w:val="24"/>
          <w:highlight w:val="yellow"/>
        </w:rPr>
      </w:pPr>
    </w:p>
    <w:p w14:paraId="5604782D" w14:textId="33F6E473" w:rsidR="008C05CA" w:rsidRPr="0043032E" w:rsidRDefault="008C05CA" w:rsidP="0043032E">
      <w:pPr>
        <w:spacing w:line="360" w:lineRule="auto"/>
      </w:pPr>
      <w:r w:rsidRPr="002E1259">
        <w:rPr>
          <w:noProof/>
          <w:lang w:val="ru-RU"/>
        </w:rPr>
        <mc:AlternateContent>
          <mc:Choice Requires="wps">
            <w:drawing>
              <wp:anchor distT="0" distB="0" distL="114300" distR="114300" simplePos="0" relativeHeight="251698176" behindDoc="0" locked="0" layoutInCell="1" allowOverlap="1" wp14:anchorId="7B05621C" wp14:editId="1891C841">
                <wp:simplePos x="0" y="0"/>
                <wp:positionH relativeFrom="column">
                  <wp:posOffset>41610</wp:posOffset>
                </wp:positionH>
                <wp:positionV relativeFrom="paragraph">
                  <wp:posOffset>5144770</wp:posOffset>
                </wp:positionV>
                <wp:extent cx="342900" cy="0"/>
                <wp:effectExtent l="0" t="76200" r="19050" b="95250"/>
                <wp:wrapNone/>
                <wp:docPr id="68" name="Прямая соединительная линия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line w14:anchorId="07263421" id="Прямая соединительная линия 68"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pt,405.1pt" to="30.3pt,40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" strokeweight=".5pt">
                <v:stroke endarrow="block"/>
              </v:line>
            </w:pict>
          </mc:Fallback>
        </mc:AlternateContent>
      </w:r>
      <w:r w:rsidRPr="002E1259">
        <w:rPr>
          <w:noProof/>
          <w:lang w:val="ru-RU"/>
        </w:rPr>
        <mc:AlternateContent>
          <mc:Choice Requires="wpc">
            <w:drawing>
              <wp:inline distT="0" distB="0" distL="0" distR="0" wp14:anchorId="2BBC37A9" wp14:editId="43E15576">
                <wp:extent cx="6166485" cy="6071191"/>
                <wp:effectExtent l="38100" t="0" r="0" b="0"/>
                <wp:docPr id="94" name="Полотно 9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Line 25"/>
                        <wps:cNvCnPr>
                          <a:cxnSpLocks noChangeShapeType="1"/>
                        </wps:cNvCnPr>
                        <wps:spPr bwMode="auto">
                          <a:xfrm>
                            <a:off x="1216278" y="1335564"/>
                            <a:ext cx="0" cy="21753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 name="Line 26"/>
                        <wps:cNvCnPr>
                          <a:cxnSpLocks noChangeShapeType="1"/>
                        </wps:cNvCnPr>
                        <wps:spPr bwMode="auto">
                          <a:xfrm>
                            <a:off x="5300809" y="1335564"/>
                            <a:ext cx="0" cy="21753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 name="Line 27"/>
                        <wps:cNvCnPr>
                          <a:cxnSpLocks noChangeShapeType="1"/>
                        </wps:cNvCnPr>
                        <wps:spPr bwMode="auto">
                          <a:xfrm>
                            <a:off x="3025639" y="1345089"/>
                            <a:ext cx="0" cy="21753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2" name="Text Box 28"/>
                        <wps:cNvSpPr txBox="1">
                          <a:spLocks noChangeArrowheads="1"/>
                        </wps:cNvSpPr>
                        <wps:spPr bwMode="auto">
                          <a:xfrm>
                            <a:off x="254988" y="36010"/>
                            <a:ext cx="5802547" cy="443281"/>
                          </a:xfrm>
                          <a:prstGeom prst="rect">
                            <a:avLst/>
                          </a:prstGeom>
                          <a:solidFill>
                            <a:srgbClr val="FFFFFF"/>
                          </a:solidFill>
                          <a:ln w="9525">
                            <a:solidFill>
                              <a:srgbClr val="000000"/>
                            </a:solidFill>
                            <a:miter lim="800000"/>
                            <a:headEnd/>
                            <a:tailEnd/>
                          </a:ln>
                        </wps:spPr>
                        <wps:txbx>
                          <w:txbxContent>
                            <w:p w14:paraId="2C7830A9" w14:textId="77777777" w:rsidR="00E11F61" w:rsidRPr="00DD1B2A" w:rsidRDefault="00E11F61" w:rsidP="003B0C4C">
                              <w:pPr>
                                <w:jc w:val="center"/>
                                <w:rPr>
                                  <w:sz w:val="20"/>
                                  <w:szCs w:val="20"/>
                                </w:rPr>
                              </w:pPr>
                              <w:r w:rsidRPr="00DD1B2A">
                                <w:rPr>
                                  <w:sz w:val="20"/>
                                  <w:szCs w:val="20"/>
                                </w:rPr>
                                <w:t>Групування складових економічної категорії «</w:t>
                              </w:r>
                              <w:proofErr w:type="spellStart"/>
                              <w:r w:rsidRPr="00DD1B2A">
                                <w:rPr>
                                  <w:rFonts w:eastAsia="TimesNewRomanPSMT"/>
                                  <w:sz w:val="20"/>
                                  <w:szCs w:val="20"/>
                                </w:rPr>
                                <w:t>біхевіористичний</w:t>
                              </w:r>
                              <w:proofErr w:type="spellEnd"/>
                              <w:r w:rsidRPr="00DD1B2A">
                                <w:rPr>
                                  <w:rFonts w:eastAsia="TimesNewRomanPSMT"/>
                                  <w:sz w:val="20"/>
                                  <w:szCs w:val="20"/>
                                </w:rPr>
                                <w:t xml:space="preserve"> підхід до управління системою фінансово-економічної безпеки держави</w:t>
                              </w:r>
                              <w:r w:rsidRPr="00DD1B2A">
                                <w:rPr>
                                  <w:sz w:val="20"/>
                                  <w:szCs w:val="20"/>
                                </w:rPr>
                                <w:t>»</w:t>
                              </w:r>
                            </w:p>
                          </w:txbxContent>
                        </wps:txbx>
                        <wps:bodyPr rot="0" vert="horz" wrap="square" lIns="88697" tIns="44348" rIns="88697" bIns="44348" anchor="t" anchorCtr="0" upright="1">
                          <a:noAutofit/>
                        </wps:bodyPr>
                      </wps:wsp>
                      <wps:wsp>
                        <wps:cNvPr id="54" name="Text Box 30"/>
                        <wps:cNvSpPr txBox="1">
                          <a:spLocks noChangeArrowheads="1"/>
                        </wps:cNvSpPr>
                        <wps:spPr bwMode="auto">
                          <a:xfrm>
                            <a:off x="343053" y="596762"/>
                            <a:ext cx="5731001" cy="761362"/>
                          </a:xfrm>
                          <a:prstGeom prst="rect">
                            <a:avLst/>
                          </a:prstGeom>
                          <a:solidFill>
                            <a:srgbClr val="FFFFFF"/>
                          </a:solidFill>
                          <a:ln w="9525">
                            <a:solidFill>
                              <a:srgbClr val="000000"/>
                            </a:solidFill>
                            <a:miter lim="800000"/>
                            <a:headEnd/>
                            <a:tailEnd/>
                          </a:ln>
                        </wps:spPr>
                        <wps:txbx>
                          <w:txbxContent>
                            <w:p w14:paraId="15E91592" w14:textId="77777777" w:rsidR="00E11F61" w:rsidRPr="00DD1B2A" w:rsidRDefault="00E11F61" w:rsidP="003B0C4C">
                              <w:pPr>
                                <w:jc w:val="center"/>
                                <w:rPr>
                                  <w:sz w:val="20"/>
                                  <w:szCs w:val="20"/>
                                </w:rPr>
                              </w:pPr>
                              <w:r w:rsidRPr="00DD1B2A">
                                <w:rPr>
                                  <w:sz w:val="20"/>
                                  <w:szCs w:val="20"/>
                                </w:rPr>
                                <w:t>Система категорій, що є основою фінансово-економічного змісту категорії</w:t>
                              </w:r>
                            </w:p>
                          </w:txbxContent>
                        </wps:txbx>
                        <wps:bodyPr rot="0" vert="horz" wrap="square" lIns="88697" tIns="44348" rIns="88697" bIns="44348" anchor="t" anchorCtr="0" upright="1">
                          <a:noAutofit/>
                        </wps:bodyPr>
                      </wps:wsp>
                      <wps:wsp>
                        <wps:cNvPr id="55" name="Text Box 31"/>
                        <wps:cNvSpPr txBox="1">
                          <a:spLocks noChangeArrowheads="1"/>
                        </wps:cNvSpPr>
                        <wps:spPr bwMode="auto">
                          <a:xfrm>
                            <a:off x="476492" y="923060"/>
                            <a:ext cx="1869125" cy="326298"/>
                          </a:xfrm>
                          <a:prstGeom prst="rect">
                            <a:avLst/>
                          </a:prstGeom>
                          <a:solidFill>
                            <a:srgbClr val="FFFFFF"/>
                          </a:solidFill>
                          <a:ln w="9525">
                            <a:solidFill>
                              <a:srgbClr val="000000"/>
                            </a:solidFill>
                            <a:prstDash val="sysDash"/>
                            <a:miter lim="800000"/>
                            <a:headEnd/>
                            <a:tailEnd/>
                          </a:ln>
                        </wps:spPr>
                        <wps:txbx>
                          <w:txbxContent>
                            <w:p w14:paraId="0D13B027" w14:textId="77777777" w:rsidR="00E11F61" w:rsidRPr="00DD1B2A" w:rsidRDefault="00E11F61" w:rsidP="003B0C4C">
                              <w:pPr>
                                <w:jc w:val="center"/>
                                <w:rPr>
                                  <w:sz w:val="20"/>
                                  <w:szCs w:val="20"/>
                                </w:rPr>
                              </w:pPr>
                              <w:proofErr w:type="spellStart"/>
                              <w:r w:rsidRPr="00DD1B2A">
                                <w:rPr>
                                  <w:sz w:val="20"/>
                                  <w:szCs w:val="20"/>
                                </w:rPr>
                                <w:t>біхевіористичні</w:t>
                              </w:r>
                              <w:proofErr w:type="spellEnd"/>
                              <w:r w:rsidRPr="00DD1B2A">
                                <w:rPr>
                                  <w:sz w:val="20"/>
                                  <w:szCs w:val="20"/>
                                </w:rPr>
                                <w:t xml:space="preserve"> фінанси</w:t>
                              </w:r>
                            </w:p>
                          </w:txbxContent>
                        </wps:txbx>
                        <wps:bodyPr rot="0" vert="horz" wrap="square" lIns="88697" tIns="44348" rIns="88697" bIns="44348" anchor="t" anchorCtr="0" upright="1">
                          <a:noAutofit/>
                        </wps:bodyPr>
                      </wps:wsp>
                      <wps:wsp>
                        <wps:cNvPr id="56" name="Text Box 32"/>
                        <wps:cNvSpPr txBox="1">
                          <a:spLocks noChangeArrowheads="1"/>
                        </wps:cNvSpPr>
                        <wps:spPr bwMode="auto">
                          <a:xfrm>
                            <a:off x="2402525" y="923011"/>
                            <a:ext cx="1202688" cy="326298"/>
                          </a:xfrm>
                          <a:prstGeom prst="rect">
                            <a:avLst/>
                          </a:prstGeom>
                          <a:ln w="9525">
                            <a:prstDash val="sysDash"/>
                            <a:headEnd/>
                            <a:tailEnd/>
                          </a:ln>
                        </wps:spPr>
                        <wps:style>
                          <a:lnRef idx="2">
                            <a:schemeClr val="dk1"/>
                          </a:lnRef>
                          <a:fillRef idx="1">
                            <a:schemeClr val="lt1"/>
                          </a:fillRef>
                          <a:effectRef idx="0">
                            <a:schemeClr val="dk1"/>
                          </a:effectRef>
                          <a:fontRef idx="minor">
                            <a:schemeClr val="dk1"/>
                          </a:fontRef>
                        </wps:style>
                        <wps:txbx>
                          <w:txbxContent>
                            <w:p w14:paraId="508FC79A" w14:textId="77777777" w:rsidR="00E11F61" w:rsidRPr="00DD1B2A" w:rsidRDefault="00E11F61" w:rsidP="003B0C4C">
                              <w:pPr>
                                <w:jc w:val="center"/>
                                <w:rPr>
                                  <w:sz w:val="20"/>
                                  <w:szCs w:val="20"/>
                                </w:rPr>
                              </w:pPr>
                              <w:r w:rsidRPr="00DD1B2A">
                                <w:rPr>
                                  <w:sz w:val="20"/>
                                  <w:szCs w:val="20"/>
                                </w:rPr>
                                <w:t>управління</w:t>
                              </w:r>
                            </w:p>
                          </w:txbxContent>
                        </wps:txbx>
                        <wps:bodyPr rot="0" vert="horz" wrap="square" lIns="88697" tIns="44348" rIns="88697" bIns="44348" anchor="t" anchorCtr="0" upright="1">
                          <a:noAutofit/>
                        </wps:bodyPr>
                      </wps:wsp>
                      <wps:wsp>
                        <wps:cNvPr id="57" name="Text Box 33"/>
                        <wps:cNvSpPr txBox="1">
                          <a:spLocks noChangeArrowheads="1"/>
                        </wps:cNvSpPr>
                        <wps:spPr bwMode="auto">
                          <a:xfrm>
                            <a:off x="3643312" y="922962"/>
                            <a:ext cx="2297303" cy="326298"/>
                          </a:xfrm>
                          <a:prstGeom prst="rect">
                            <a:avLst/>
                          </a:prstGeom>
                          <a:solidFill>
                            <a:srgbClr val="FFFFFF"/>
                          </a:solidFill>
                          <a:ln w="9525">
                            <a:solidFill>
                              <a:srgbClr val="000000"/>
                            </a:solidFill>
                            <a:prstDash val="sysDash"/>
                            <a:miter lim="800000"/>
                            <a:headEnd/>
                            <a:tailEnd/>
                          </a:ln>
                        </wps:spPr>
                        <wps:txbx>
                          <w:txbxContent>
                            <w:p w14:paraId="2D569BA2" w14:textId="77777777" w:rsidR="00E11F61" w:rsidRPr="00DD1B2A" w:rsidRDefault="00E11F61" w:rsidP="003B0C4C">
                              <w:pPr>
                                <w:jc w:val="center"/>
                                <w:rPr>
                                  <w:sz w:val="20"/>
                                  <w:szCs w:val="20"/>
                                </w:rPr>
                              </w:pPr>
                              <w:r w:rsidRPr="00DD1B2A">
                                <w:rPr>
                                  <w:sz w:val="20"/>
                                  <w:szCs w:val="20"/>
                                </w:rPr>
                                <w:t xml:space="preserve">фінансово-економічна безпека </w:t>
                              </w:r>
                            </w:p>
                          </w:txbxContent>
                        </wps:txbx>
                        <wps:bodyPr rot="0" vert="horz" wrap="square" lIns="88697" tIns="44348" rIns="88697" bIns="44348" anchor="t" anchorCtr="0" upright="1">
                          <a:noAutofit/>
                        </wps:bodyPr>
                      </wps:wsp>
                      <wpg:wgp>
                        <wpg:cNvPr id="58" name="Group 34"/>
                        <wpg:cNvGrpSpPr>
                          <a:grpSpLocks/>
                        </wpg:cNvGrpSpPr>
                        <wpg:grpSpPr bwMode="auto">
                          <a:xfrm>
                            <a:off x="343053" y="1553096"/>
                            <a:ext cx="5714490" cy="1631489"/>
                            <a:chOff x="3869" y="7439"/>
                            <a:chExt cx="6230" cy="2025"/>
                          </a:xfrm>
                        </wpg:grpSpPr>
                        <wps:wsp>
                          <wps:cNvPr id="59" name="Rectangle 35"/>
                          <wps:cNvSpPr>
                            <a:spLocks noChangeArrowheads="1"/>
                          </wps:cNvSpPr>
                          <wps:spPr bwMode="auto">
                            <a:xfrm>
                              <a:off x="3869" y="7439"/>
                              <a:ext cx="6230" cy="2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0" name="Text Box 36"/>
                          <wps:cNvSpPr txBox="1">
                            <a:spLocks noChangeArrowheads="1"/>
                          </wps:cNvSpPr>
                          <wps:spPr bwMode="auto">
                            <a:xfrm>
                              <a:off x="4023" y="7559"/>
                              <a:ext cx="5935" cy="361"/>
                            </a:xfrm>
                            <a:prstGeom prst="rect">
                              <a:avLst/>
                            </a:prstGeom>
                            <a:solidFill>
                              <a:srgbClr val="FFFFFF"/>
                            </a:solidFill>
                            <a:ln w="9525">
                              <a:solidFill>
                                <a:srgbClr val="000000"/>
                              </a:solidFill>
                              <a:miter lim="800000"/>
                              <a:headEnd/>
                              <a:tailEnd/>
                            </a:ln>
                          </wps:spPr>
                          <wps:txbx>
                            <w:txbxContent>
                              <w:p w14:paraId="23DF0402" w14:textId="77777777" w:rsidR="00E11F61" w:rsidRPr="00DD1B2A" w:rsidRDefault="00E11F61" w:rsidP="003B0C4C">
                                <w:pPr>
                                  <w:jc w:val="center"/>
                                  <w:rPr>
                                    <w:sz w:val="20"/>
                                    <w:szCs w:val="20"/>
                                  </w:rPr>
                                </w:pPr>
                                <w:r w:rsidRPr="00DD1B2A">
                                  <w:rPr>
                                    <w:sz w:val="20"/>
                                    <w:szCs w:val="20"/>
                                  </w:rPr>
                                  <w:t xml:space="preserve">Сформовані конотації, </w:t>
                                </w:r>
                                <w:proofErr w:type="spellStart"/>
                                <w:r w:rsidRPr="00DD1B2A">
                                  <w:rPr>
                                    <w:sz w:val="20"/>
                                    <w:szCs w:val="20"/>
                                  </w:rPr>
                                  <w:t>пов</w:t>
                                </w:r>
                                <w:proofErr w:type="spellEnd"/>
                                <w:r w:rsidRPr="00DD1B2A">
                                  <w:rPr>
                                    <w:sz w:val="20"/>
                                    <w:szCs w:val="20"/>
                                    <w:lang w:val="en-US"/>
                                  </w:rPr>
                                  <w:t>’</w:t>
                                </w:r>
                                <w:proofErr w:type="spellStart"/>
                                <w:r w:rsidRPr="00DD1B2A">
                                  <w:rPr>
                                    <w:sz w:val="20"/>
                                    <w:szCs w:val="20"/>
                                  </w:rPr>
                                  <w:t>язані</w:t>
                                </w:r>
                                <w:proofErr w:type="spellEnd"/>
                                <w:r w:rsidRPr="00DD1B2A">
                                  <w:rPr>
                                    <w:sz w:val="20"/>
                                    <w:szCs w:val="20"/>
                                  </w:rPr>
                                  <w:t xml:space="preserve"> з досліджуваною економічною категорією </w:t>
                                </w:r>
                              </w:p>
                            </w:txbxContent>
                          </wps:txbx>
                          <wps:bodyPr rot="0" vert="horz" wrap="square" lIns="88697" tIns="44348" rIns="88697" bIns="44348" anchor="t" anchorCtr="0" upright="1">
                            <a:noAutofit/>
                          </wps:bodyPr>
                        </wps:wsp>
                        <wps:wsp>
                          <wps:cNvPr id="61" name="Text Box 37"/>
                          <wps:cNvSpPr txBox="1">
                            <a:spLocks noChangeArrowheads="1"/>
                          </wps:cNvSpPr>
                          <wps:spPr bwMode="auto">
                            <a:xfrm>
                              <a:off x="3993" y="8161"/>
                              <a:ext cx="1765" cy="540"/>
                            </a:xfrm>
                            <a:prstGeom prst="rect">
                              <a:avLst/>
                            </a:prstGeom>
                            <a:solidFill>
                              <a:srgbClr val="FFFFFF"/>
                            </a:solidFill>
                            <a:ln w="9525">
                              <a:solidFill>
                                <a:srgbClr val="000000"/>
                              </a:solidFill>
                              <a:prstDash val="sysDash"/>
                              <a:miter lim="800000"/>
                              <a:headEnd/>
                              <a:tailEnd/>
                            </a:ln>
                          </wps:spPr>
                          <wps:txbx>
                            <w:txbxContent>
                              <w:p w14:paraId="2AF26882" w14:textId="77777777" w:rsidR="00E11F61" w:rsidRPr="00DD1B2A" w:rsidRDefault="00E11F61" w:rsidP="003B0C4C">
                                <w:pPr>
                                  <w:jc w:val="center"/>
                                  <w:rPr>
                                    <w:sz w:val="20"/>
                                    <w:szCs w:val="20"/>
                                  </w:rPr>
                                </w:pPr>
                                <w:proofErr w:type="spellStart"/>
                                <w:r w:rsidRPr="00DD1B2A">
                                  <w:rPr>
                                    <w:sz w:val="20"/>
                                    <w:szCs w:val="20"/>
                                  </w:rPr>
                                  <w:t>ґендерно</w:t>
                                </w:r>
                                <w:proofErr w:type="spellEnd"/>
                                <w:r w:rsidRPr="00DD1B2A">
                                  <w:rPr>
                                    <w:sz w:val="20"/>
                                    <w:szCs w:val="20"/>
                                  </w:rPr>
                                  <w:t xml:space="preserve">-орієнтований підхід </w:t>
                                </w:r>
                              </w:p>
                            </w:txbxContent>
                          </wps:txbx>
                          <wps:bodyPr rot="0" vert="horz" wrap="square" lIns="88697" tIns="44348" rIns="88697" bIns="44348" anchor="t" anchorCtr="0" upright="1">
                            <a:noAutofit/>
                          </wps:bodyPr>
                        </wps:wsp>
                        <wps:wsp>
                          <wps:cNvPr id="62" name="Text Box 38"/>
                          <wps:cNvSpPr txBox="1">
                            <a:spLocks noChangeArrowheads="1"/>
                          </wps:cNvSpPr>
                          <wps:spPr bwMode="auto">
                            <a:xfrm>
                              <a:off x="5862" y="8161"/>
                              <a:ext cx="1926" cy="540"/>
                            </a:xfrm>
                            <a:prstGeom prst="rect">
                              <a:avLst/>
                            </a:prstGeom>
                            <a:solidFill>
                              <a:srgbClr val="FFFFFF"/>
                            </a:solidFill>
                            <a:ln w="9525">
                              <a:solidFill>
                                <a:srgbClr val="000000"/>
                              </a:solidFill>
                              <a:prstDash val="sysDash"/>
                              <a:miter lim="800000"/>
                              <a:headEnd/>
                              <a:tailEnd/>
                            </a:ln>
                          </wps:spPr>
                          <wps:txbx>
                            <w:txbxContent>
                              <w:p w14:paraId="09936655" w14:textId="77777777" w:rsidR="00E11F61" w:rsidRPr="00DD1B2A" w:rsidRDefault="00E11F61" w:rsidP="003B0C4C">
                                <w:pPr>
                                  <w:jc w:val="center"/>
                                  <w:rPr>
                                    <w:sz w:val="20"/>
                                    <w:szCs w:val="20"/>
                                  </w:rPr>
                                </w:pPr>
                                <w:r w:rsidRPr="00DD1B2A">
                                  <w:rPr>
                                    <w:sz w:val="20"/>
                                    <w:szCs w:val="20"/>
                                  </w:rPr>
                                  <w:t xml:space="preserve">поведінкові </w:t>
                                </w:r>
                              </w:p>
                              <w:p w14:paraId="76C993C8" w14:textId="77777777" w:rsidR="00E11F61" w:rsidRPr="00DD1B2A" w:rsidRDefault="00E11F61" w:rsidP="003B0C4C">
                                <w:pPr>
                                  <w:jc w:val="center"/>
                                  <w:rPr>
                                    <w:sz w:val="20"/>
                                    <w:szCs w:val="20"/>
                                  </w:rPr>
                                </w:pPr>
                                <w:r w:rsidRPr="00DD1B2A">
                                  <w:rPr>
                                    <w:sz w:val="20"/>
                                    <w:szCs w:val="20"/>
                                  </w:rPr>
                                  <w:t>фінанси</w:t>
                                </w:r>
                              </w:p>
                            </w:txbxContent>
                          </wps:txbx>
                          <wps:bodyPr rot="0" vert="horz" wrap="square" lIns="88697" tIns="44348" rIns="88697" bIns="44348" anchor="t" anchorCtr="0" upright="1">
                            <a:noAutofit/>
                          </wps:bodyPr>
                        </wps:wsp>
                        <wps:wsp>
                          <wps:cNvPr id="63" name="Text Box 39"/>
                          <wps:cNvSpPr txBox="1">
                            <a:spLocks noChangeArrowheads="1"/>
                          </wps:cNvSpPr>
                          <wps:spPr bwMode="auto">
                            <a:xfrm>
                              <a:off x="7935" y="8161"/>
                              <a:ext cx="2040" cy="540"/>
                            </a:xfrm>
                            <a:prstGeom prst="rect">
                              <a:avLst/>
                            </a:prstGeom>
                            <a:solidFill>
                              <a:srgbClr val="FFFFFF"/>
                            </a:solidFill>
                            <a:ln w="9525">
                              <a:solidFill>
                                <a:srgbClr val="000000"/>
                              </a:solidFill>
                              <a:prstDash val="sysDash"/>
                              <a:miter lim="800000"/>
                              <a:headEnd/>
                              <a:tailEnd/>
                            </a:ln>
                          </wps:spPr>
                          <wps:txbx>
                            <w:txbxContent>
                              <w:p w14:paraId="1BE13E0E" w14:textId="77777777" w:rsidR="00E11F61" w:rsidRPr="00DD1B2A" w:rsidRDefault="00E11F61" w:rsidP="003B0C4C">
                                <w:pPr>
                                  <w:jc w:val="center"/>
                                  <w:rPr>
                                    <w:sz w:val="20"/>
                                    <w:szCs w:val="20"/>
                                  </w:rPr>
                                </w:pPr>
                                <w:r w:rsidRPr="00DD1B2A">
                                  <w:rPr>
                                    <w:sz w:val="20"/>
                                    <w:szCs w:val="20"/>
                                  </w:rPr>
                                  <w:t>система фінансово-економічної безпеки</w:t>
                                </w:r>
                              </w:p>
                            </w:txbxContent>
                          </wps:txbx>
                          <wps:bodyPr rot="0" vert="horz" wrap="square" lIns="88697" tIns="44348" rIns="88697" bIns="44348" anchor="t" anchorCtr="0" upright="1">
                            <a:noAutofit/>
                          </wps:bodyPr>
                        </wps:wsp>
                        <wps:wsp>
                          <wps:cNvPr id="64" name="Text Box 40"/>
                          <wps:cNvSpPr txBox="1">
                            <a:spLocks noChangeArrowheads="1"/>
                          </wps:cNvSpPr>
                          <wps:spPr bwMode="auto">
                            <a:xfrm>
                              <a:off x="4668" y="8762"/>
                              <a:ext cx="2447" cy="541"/>
                            </a:xfrm>
                            <a:prstGeom prst="rect">
                              <a:avLst/>
                            </a:prstGeom>
                            <a:solidFill>
                              <a:srgbClr val="FFFFFF"/>
                            </a:solidFill>
                            <a:ln w="9525">
                              <a:solidFill>
                                <a:srgbClr val="000000"/>
                              </a:solidFill>
                              <a:prstDash val="sysDash"/>
                              <a:miter lim="800000"/>
                              <a:headEnd/>
                              <a:tailEnd/>
                            </a:ln>
                          </wps:spPr>
                          <wps:txbx>
                            <w:txbxContent>
                              <w:p w14:paraId="153BAF87" w14:textId="77777777" w:rsidR="00E11F61" w:rsidRPr="00DD1B2A" w:rsidRDefault="00E11F61" w:rsidP="003B0C4C">
                                <w:pPr>
                                  <w:jc w:val="center"/>
                                  <w:rPr>
                                    <w:sz w:val="20"/>
                                    <w:szCs w:val="20"/>
                                  </w:rPr>
                                </w:pPr>
                                <w:proofErr w:type="spellStart"/>
                                <w:r w:rsidRPr="00DD1B2A">
                                  <w:rPr>
                                    <w:sz w:val="20"/>
                                    <w:szCs w:val="20"/>
                                  </w:rPr>
                                  <w:t>ґендерно</w:t>
                                </w:r>
                                <w:proofErr w:type="spellEnd"/>
                                <w:r w:rsidRPr="00DD1B2A">
                                  <w:rPr>
                                    <w:sz w:val="20"/>
                                    <w:szCs w:val="20"/>
                                  </w:rPr>
                                  <w:t>-орієнтоване бюджетування</w:t>
                                </w:r>
                              </w:p>
                            </w:txbxContent>
                          </wps:txbx>
                          <wps:bodyPr rot="0" vert="horz" wrap="square" lIns="88697" tIns="44348" rIns="88697" bIns="44348" anchor="t" anchorCtr="0" upright="1">
                            <a:noAutofit/>
                          </wps:bodyPr>
                        </wps:wsp>
                        <wps:wsp>
                          <wps:cNvPr id="65" name="Text Box 41"/>
                          <wps:cNvSpPr txBox="1">
                            <a:spLocks noChangeArrowheads="1"/>
                          </wps:cNvSpPr>
                          <wps:spPr bwMode="auto">
                            <a:xfrm>
                              <a:off x="7171" y="8762"/>
                              <a:ext cx="2534" cy="541"/>
                            </a:xfrm>
                            <a:prstGeom prst="rect">
                              <a:avLst/>
                            </a:prstGeom>
                            <a:solidFill>
                              <a:srgbClr val="FFFFFF"/>
                            </a:solidFill>
                            <a:ln w="9525">
                              <a:solidFill>
                                <a:srgbClr val="000000"/>
                              </a:solidFill>
                              <a:prstDash val="sysDash"/>
                              <a:miter lim="800000"/>
                              <a:headEnd/>
                              <a:tailEnd/>
                            </a:ln>
                          </wps:spPr>
                          <wps:txbx>
                            <w:txbxContent>
                              <w:p w14:paraId="269FFB4F" w14:textId="77777777" w:rsidR="00E11F61" w:rsidRPr="00DD1B2A" w:rsidRDefault="00E11F61" w:rsidP="003B0C4C">
                                <w:pPr>
                                  <w:jc w:val="center"/>
                                  <w:rPr>
                                    <w:sz w:val="20"/>
                                    <w:szCs w:val="22"/>
                                  </w:rPr>
                                </w:pPr>
                                <w:r w:rsidRPr="00DD1B2A">
                                  <w:rPr>
                                    <w:sz w:val="20"/>
                                    <w:szCs w:val="20"/>
                                  </w:rPr>
                                  <w:t>ґендерний розрив у соціальних групах</w:t>
                                </w:r>
                              </w:p>
                            </w:txbxContent>
                          </wps:txbx>
                          <wps:bodyPr rot="0" vert="horz" wrap="square" lIns="88697" tIns="44348" rIns="88697" bIns="44348" anchor="t" anchorCtr="0" upright="1">
                            <a:noAutofit/>
                          </wps:bodyPr>
                        </wps:wsp>
                        <wps:wsp>
                          <wps:cNvPr id="66" name="Line 42"/>
                          <wps:cNvCnPr>
                            <a:cxnSpLocks noChangeShapeType="1"/>
                          </wps:cNvCnPr>
                          <wps:spPr bwMode="auto">
                            <a:xfrm>
                              <a:off x="4797" y="7920"/>
                              <a:ext cx="0" cy="2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7" name="Line 43"/>
                          <wps:cNvCnPr>
                            <a:cxnSpLocks noChangeShapeType="1"/>
                          </wps:cNvCnPr>
                          <wps:spPr bwMode="auto">
                            <a:xfrm>
                              <a:off x="5810" y="7928"/>
                              <a:ext cx="1" cy="84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9" name="Line 44"/>
                          <wps:cNvCnPr>
                            <a:cxnSpLocks noChangeShapeType="1"/>
                          </wps:cNvCnPr>
                          <wps:spPr bwMode="auto">
                            <a:xfrm>
                              <a:off x="7856" y="7928"/>
                              <a:ext cx="1" cy="84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0" name="Line 45"/>
                          <wps:cNvCnPr>
                            <a:cxnSpLocks noChangeShapeType="1"/>
                          </wps:cNvCnPr>
                          <wps:spPr bwMode="auto">
                            <a:xfrm>
                              <a:off x="6861" y="7920"/>
                              <a:ext cx="0" cy="2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1" name="Line 46"/>
                          <wps:cNvCnPr>
                            <a:cxnSpLocks noChangeShapeType="1"/>
                          </wps:cNvCnPr>
                          <wps:spPr bwMode="auto">
                            <a:xfrm>
                              <a:off x="9054" y="7920"/>
                              <a:ext cx="0" cy="2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s:wsp>
                        <wps:cNvPr id="72" name="Line 47"/>
                        <wps:cNvCnPr>
                          <a:cxnSpLocks noChangeShapeType="1"/>
                        </wps:cNvCnPr>
                        <wps:spPr bwMode="auto">
                          <a:xfrm>
                            <a:off x="3253977" y="487995"/>
                            <a:ext cx="0" cy="10876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3" name="Line 48"/>
                        <wps:cNvCnPr>
                          <a:cxnSpLocks noChangeShapeType="1"/>
                        </wps:cNvCnPr>
                        <wps:spPr bwMode="auto">
                          <a:xfrm flipH="1">
                            <a:off x="14676" y="139139"/>
                            <a:ext cx="228396"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4" name="Line 49"/>
                        <wps:cNvCnPr>
                          <a:cxnSpLocks noChangeShapeType="1"/>
                        </wps:cNvCnPr>
                        <wps:spPr bwMode="auto">
                          <a:xfrm flipH="1">
                            <a:off x="0" y="139139"/>
                            <a:ext cx="15593" cy="4925889"/>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wpg:cNvPr id="75" name="Group 51"/>
                        <wpg:cNvGrpSpPr>
                          <a:grpSpLocks/>
                        </wpg:cNvGrpSpPr>
                        <wpg:grpSpPr bwMode="auto">
                          <a:xfrm>
                            <a:off x="1085111" y="3184585"/>
                            <a:ext cx="4084531" cy="195779"/>
                            <a:chOff x="4690" y="9604"/>
                            <a:chExt cx="4453" cy="270"/>
                          </a:xfrm>
                        </wpg:grpSpPr>
                        <wps:wsp>
                          <wps:cNvPr id="76" name="Line 52"/>
                          <wps:cNvCnPr>
                            <a:cxnSpLocks noChangeShapeType="1"/>
                          </wps:cNvCnPr>
                          <wps:spPr bwMode="auto">
                            <a:xfrm flipV="1">
                              <a:off x="9143" y="9604"/>
                              <a:ext cx="0" cy="2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7" name="Line 53"/>
                          <wps:cNvCnPr>
                            <a:cxnSpLocks noChangeShapeType="1"/>
                          </wps:cNvCnPr>
                          <wps:spPr bwMode="auto">
                            <a:xfrm flipV="1">
                              <a:off x="6917" y="9604"/>
                              <a:ext cx="0" cy="2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8" name="Line 54"/>
                          <wps:cNvCnPr>
                            <a:cxnSpLocks noChangeShapeType="1"/>
                          </wps:cNvCnPr>
                          <wps:spPr bwMode="auto">
                            <a:xfrm flipV="1">
                              <a:off x="4690" y="9604"/>
                              <a:ext cx="0" cy="2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s:wsp>
                        <wps:cNvPr id="79" name="Line 55"/>
                        <wps:cNvCnPr>
                          <a:cxnSpLocks noChangeShapeType="1"/>
                        </wps:cNvCnPr>
                        <wps:spPr bwMode="auto">
                          <a:xfrm flipH="1">
                            <a:off x="0" y="3747751"/>
                            <a:ext cx="343053" cy="0"/>
                          </a:xfrm>
                          <a:prstGeom prst="line">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0" name="Line 56"/>
                        <wps:cNvCnPr>
                          <a:cxnSpLocks noChangeShapeType="1"/>
                        </wps:cNvCnPr>
                        <wps:spPr bwMode="auto">
                          <a:xfrm flipH="1">
                            <a:off x="0" y="2397442"/>
                            <a:ext cx="343053" cy="0"/>
                          </a:xfrm>
                          <a:prstGeom prst="line">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1" name="Line 57"/>
                        <wps:cNvCnPr>
                          <a:cxnSpLocks noChangeShapeType="1"/>
                        </wps:cNvCnPr>
                        <wps:spPr bwMode="auto">
                          <a:xfrm flipH="1">
                            <a:off x="0" y="934339"/>
                            <a:ext cx="343053" cy="0"/>
                          </a:xfrm>
                          <a:prstGeom prst="line">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g:cNvPr id="82" name="Group 58"/>
                        <wpg:cNvGrpSpPr>
                          <a:grpSpLocks/>
                        </wpg:cNvGrpSpPr>
                        <wpg:grpSpPr bwMode="auto">
                          <a:xfrm>
                            <a:off x="336363" y="3390338"/>
                            <a:ext cx="5714490" cy="1465976"/>
                            <a:chOff x="3862" y="9688"/>
                            <a:chExt cx="6218" cy="1703"/>
                          </a:xfrm>
                        </wpg:grpSpPr>
                        <wps:wsp>
                          <wps:cNvPr id="83" name="Text Box 59"/>
                          <wps:cNvSpPr txBox="1">
                            <a:spLocks noChangeArrowheads="1"/>
                          </wps:cNvSpPr>
                          <wps:spPr bwMode="auto">
                            <a:xfrm>
                              <a:off x="3862" y="9688"/>
                              <a:ext cx="6218" cy="1439"/>
                            </a:xfrm>
                            <a:prstGeom prst="rect">
                              <a:avLst/>
                            </a:prstGeom>
                            <a:solidFill>
                              <a:srgbClr val="FFFFFF"/>
                            </a:solidFill>
                            <a:ln w="9525">
                              <a:solidFill>
                                <a:srgbClr val="000000"/>
                              </a:solidFill>
                              <a:miter lim="800000"/>
                              <a:headEnd/>
                              <a:tailEnd/>
                            </a:ln>
                          </wps:spPr>
                          <wps:txbx>
                            <w:txbxContent>
                              <w:p w14:paraId="4FCBBDD5" w14:textId="77777777" w:rsidR="00E11F61" w:rsidRPr="00DD1B2A" w:rsidRDefault="00E11F61" w:rsidP="003B0C4C">
                                <w:pPr>
                                  <w:jc w:val="center"/>
                                  <w:rPr>
                                    <w:sz w:val="20"/>
                                    <w:szCs w:val="20"/>
                                  </w:rPr>
                                </w:pPr>
                              </w:p>
                              <w:p w14:paraId="563E7F13" w14:textId="77777777" w:rsidR="00E11F61" w:rsidRPr="00DD1B2A" w:rsidRDefault="00E11F61" w:rsidP="003B0C4C">
                                <w:pPr>
                                  <w:jc w:val="center"/>
                                  <w:rPr>
                                    <w:sz w:val="20"/>
                                    <w:szCs w:val="20"/>
                                  </w:rPr>
                                </w:pPr>
                              </w:p>
                              <w:p w14:paraId="369DEEEB" w14:textId="77777777" w:rsidR="00E11F61" w:rsidRDefault="00E11F61" w:rsidP="003B0C4C">
                                <w:pPr>
                                  <w:jc w:val="center"/>
                                  <w:rPr>
                                    <w:sz w:val="27"/>
                                  </w:rPr>
                                </w:pPr>
                              </w:p>
                              <w:p w14:paraId="63E3803D" w14:textId="77777777" w:rsidR="00E11F61" w:rsidRDefault="00E11F61" w:rsidP="003B0C4C">
                                <w:pPr>
                                  <w:jc w:val="center"/>
                                  <w:rPr>
                                    <w:sz w:val="27"/>
                                  </w:rPr>
                                </w:pPr>
                              </w:p>
                              <w:p w14:paraId="29BBA051" w14:textId="77777777" w:rsidR="00E11F61" w:rsidRDefault="00E11F61" w:rsidP="003B0C4C">
                                <w:pPr>
                                  <w:jc w:val="center"/>
                                  <w:rPr>
                                    <w:sz w:val="24"/>
                                    <w:szCs w:val="24"/>
                                  </w:rPr>
                                </w:pPr>
                              </w:p>
                              <w:p w14:paraId="1E021C71" w14:textId="77777777" w:rsidR="00E11F61" w:rsidRPr="00DD1B2A" w:rsidRDefault="00E11F61" w:rsidP="003B0C4C">
                                <w:pPr>
                                  <w:jc w:val="center"/>
                                  <w:rPr>
                                    <w:sz w:val="20"/>
                                    <w:szCs w:val="20"/>
                                  </w:rPr>
                                </w:pPr>
                                <w:r w:rsidRPr="00DD1B2A">
                                  <w:rPr>
                                    <w:sz w:val="20"/>
                                    <w:szCs w:val="20"/>
                                  </w:rPr>
                                  <w:t>Методологічні підходи щодо розгляду понять</w:t>
                                </w:r>
                              </w:p>
                            </w:txbxContent>
                          </wps:txbx>
                          <wps:bodyPr rot="0" vert="horz" wrap="square" lIns="88697" tIns="44348" rIns="88697" bIns="44348" anchor="t" anchorCtr="0" upright="1">
                            <a:noAutofit/>
                          </wps:bodyPr>
                        </wps:wsp>
                        <wps:wsp>
                          <wps:cNvPr id="84" name="Text Box 60"/>
                          <wps:cNvSpPr txBox="1">
                            <a:spLocks noChangeArrowheads="1"/>
                          </wps:cNvSpPr>
                          <wps:spPr bwMode="auto">
                            <a:xfrm>
                              <a:off x="3993" y="9764"/>
                              <a:ext cx="1371" cy="419"/>
                            </a:xfrm>
                            <a:prstGeom prst="rect">
                              <a:avLst/>
                            </a:prstGeom>
                            <a:solidFill>
                              <a:srgbClr val="FFFFFF"/>
                            </a:solidFill>
                            <a:ln w="9525">
                              <a:solidFill>
                                <a:srgbClr val="000000"/>
                              </a:solidFill>
                              <a:prstDash val="sysDash"/>
                              <a:miter lim="800000"/>
                              <a:headEnd/>
                              <a:tailEnd/>
                            </a:ln>
                          </wps:spPr>
                          <wps:txbx>
                            <w:txbxContent>
                              <w:p w14:paraId="61CE2E77" w14:textId="77777777" w:rsidR="00E11F61" w:rsidRPr="00DD1B2A" w:rsidRDefault="00E11F61" w:rsidP="003B0C4C">
                                <w:pPr>
                                  <w:jc w:val="center"/>
                                  <w:rPr>
                                    <w:sz w:val="20"/>
                                    <w:szCs w:val="20"/>
                                  </w:rPr>
                                </w:pPr>
                                <w:r w:rsidRPr="00DD1B2A">
                                  <w:rPr>
                                    <w:sz w:val="20"/>
                                    <w:szCs w:val="20"/>
                                  </w:rPr>
                                  <w:t>системний</w:t>
                                </w:r>
                              </w:p>
                            </w:txbxContent>
                          </wps:txbx>
                          <wps:bodyPr rot="0" vert="horz" wrap="square" lIns="88697" tIns="44348" rIns="88697" bIns="44348" anchor="t" anchorCtr="0" upright="1">
                            <a:noAutofit/>
                          </wps:bodyPr>
                        </wps:wsp>
                        <wps:wsp>
                          <wps:cNvPr id="85" name="Text Box 61"/>
                          <wps:cNvSpPr txBox="1">
                            <a:spLocks noChangeArrowheads="1"/>
                          </wps:cNvSpPr>
                          <wps:spPr bwMode="auto">
                            <a:xfrm>
                              <a:off x="6937" y="9764"/>
                              <a:ext cx="1620" cy="419"/>
                            </a:xfrm>
                            <a:prstGeom prst="rect">
                              <a:avLst/>
                            </a:prstGeom>
                            <a:solidFill>
                              <a:srgbClr val="FFFFFF"/>
                            </a:solidFill>
                            <a:ln w="9525">
                              <a:solidFill>
                                <a:srgbClr val="000000"/>
                              </a:solidFill>
                              <a:prstDash val="sysDash"/>
                              <a:miter lim="800000"/>
                              <a:headEnd/>
                              <a:tailEnd/>
                            </a:ln>
                          </wps:spPr>
                          <wps:txbx>
                            <w:txbxContent>
                              <w:p w14:paraId="5B6B4E27" w14:textId="77777777" w:rsidR="00E11F61" w:rsidRPr="00DD1B2A" w:rsidRDefault="00E11F61" w:rsidP="003B0C4C">
                                <w:pPr>
                                  <w:jc w:val="center"/>
                                  <w:rPr>
                                    <w:sz w:val="20"/>
                                    <w:szCs w:val="20"/>
                                  </w:rPr>
                                </w:pPr>
                                <w:r w:rsidRPr="00DD1B2A">
                                  <w:rPr>
                                    <w:sz w:val="20"/>
                                    <w:szCs w:val="20"/>
                                  </w:rPr>
                                  <w:t>синергетичний</w:t>
                                </w:r>
                              </w:p>
                            </w:txbxContent>
                          </wps:txbx>
                          <wps:bodyPr rot="0" vert="horz" wrap="square" lIns="88697" tIns="44348" rIns="88697" bIns="44348" anchor="t" anchorCtr="0" upright="1">
                            <a:noAutofit/>
                          </wps:bodyPr>
                        </wps:wsp>
                        <wps:wsp>
                          <wps:cNvPr id="86" name="Text Box 62"/>
                          <wps:cNvSpPr txBox="1">
                            <a:spLocks noChangeArrowheads="1"/>
                          </wps:cNvSpPr>
                          <wps:spPr bwMode="auto">
                            <a:xfrm>
                              <a:off x="7190" y="10285"/>
                              <a:ext cx="997" cy="419"/>
                            </a:xfrm>
                            <a:prstGeom prst="rect">
                              <a:avLst/>
                            </a:prstGeom>
                            <a:solidFill>
                              <a:srgbClr val="FFFFFF"/>
                            </a:solidFill>
                            <a:ln w="9525">
                              <a:solidFill>
                                <a:srgbClr val="000000"/>
                              </a:solidFill>
                              <a:prstDash val="sysDash"/>
                              <a:miter lim="800000"/>
                              <a:headEnd/>
                              <a:tailEnd/>
                            </a:ln>
                          </wps:spPr>
                          <wps:txbx>
                            <w:txbxContent>
                              <w:p w14:paraId="6C3EE22F" w14:textId="77777777" w:rsidR="00E11F61" w:rsidRPr="00DD1B2A" w:rsidRDefault="00E11F61" w:rsidP="003B0C4C">
                                <w:pPr>
                                  <w:jc w:val="center"/>
                                  <w:rPr>
                                    <w:sz w:val="20"/>
                                    <w:szCs w:val="20"/>
                                  </w:rPr>
                                </w:pPr>
                                <w:r w:rsidRPr="00DD1B2A">
                                  <w:rPr>
                                    <w:sz w:val="20"/>
                                    <w:szCs w:val="20"/>
                                  </w:rPr>
                                  <w:t>теорія ігор</w:t>
                                </w:r>
                              </w:p>
                            </w:txbxContent>
                          </wps:txbx>
                          <wps:bodyPr rot="0" vert="horz" wrap="square" lIns="88697" tIns="44348" rIns="88697" bIns="44348" anchor="t" anchorCtr="0" upright="1">
                            <a:noAutofit/>
                          </wps:bodyPr>
                        </wps:wsp>
                        <wps:wsp>
                          <wps:cNvPr id="87" name="Line 63"/>
                          <wps:cNvCnPr>
                            <a:cxnSpLocks noChangeShapeType="1"/>
                          </wps:cNvCnPr>
                          <wps:spPr bwMode="auto">
                            <a:xfrm flipH="1">
                              <a:off x="6984" y="11141"/>
                              <a:ext cx="1" cy="2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8" name="Text Box 64"/>
                          <wps:cNvSpPr txBox="1">
                            <a:spLocks noChangeArrowheads="1"/>
                          </wps:cNvSpPr>
                          <wps:spPr bwMode="auto">
                            <a:xfrm>
                              <a:off x="8678" y="9758"/>
                              <a:ext cx="1285" cy="419"/>
                            </a:xfrm>
                            <a:prstGeom prst="rect">
                              <a:avLst/>
                            </a:prstGeom>
                            <a:solidFill>
                              <a:srgbClr val="FFFFFF"/>
                            </a:solidFill>
                            <a:ln w="9525">
                              <a:solidFill>
                                <a:srgbClr val="000000"/>
                              </a:solidFill>
                              <a:prstDash val="sysDash"/>
                              <a:miter lim="800000"/>
                              <a:headEnd/>
                              <a:tailEnd/>
                            </a:ln>
                          </wps:spPr>
                          <wps:txbx>
                            <w:txbxContent>
                              <w:p w14:paraId="72B6AC7C" w14:textId="77777777" w:rsidR="00E11F61" w:rsidRPr="00DD1B2A" w:rsidRDefault="00E11F61" w:rsidP="003B0C4C">
                                <w:pPr>
                                  <w:jc w:val="center"/>
                                  <w:rPr>
                                    <w:sz w:val="20"/>
                                    <w:szCs w:val="20"/>
                                  </w:rPr>
                                </w:pPr>
                                <w:r w:rsidRPr="00DD1B2A">
                                  <w:rPr>
                                    <w:sz w:val="20"/>
                                    <w:szCs w:val="20"/>
                                  </w:rPr>
                                  <w:t>процесний</w:t>
                                </w:r>
                              </w:p>
                            </w:txbxContent>
                          </wps:txbx>
                          <wps:bodyPr rot="0" vert="horz" wrap="square" lIns="91440" tIns="45720" rIns="91440" bIns="45720" anchor="t" anchorCtr="0" upright="1">
                            <a:noAutofit/>
                          </wps:bodyPr>
                        </wps:wsp>
                        <wps:wsp>
                          <wps:cNvPr id="89" name="Text Box 65"/>
                          <wps:cNvSpPr txBox="1">
                            <a:spLocks noChangeArrowheads="1"/>
                          </wps:cNvSpPr>
                          <wps:spPr bwMode="auto">
                            <a:xfrm>
                              <a:off x="5844" y="10285"/>
                              <a:ext cx="1247" cy="419"/>
                            </a:xfrm>
                            <a:prstGeom prst="rect">
                              <a:avLst/>
                            </a:prstGeom>
                            <a:solidFill>
                              <a:srgbClr val="FFFFFF"/>
                            </a:solidFill>
                            <a:ln w="9525">
                              <a:solidFill>
                                <a:srgbClr val="000000"/>
                              </a:solidFill>
                              <a:prstDash val="sysDash"/>
                              <a:miter lim="800000"/>
                              <a:headEnd/>
                              <a:tailEnd/>
                            </a:ln>
                          </wps:spPr>
                          <wps:txbx>
                            <w:txbxContent>
                              <w:p w14:paraId="68BA6E8C" w14:textId="77777777" w:rsidR="00E11F61" w:rsidRPr="00DD1B2A" w:rsidRDefault="00E11F61" w:rsidP="003B0C4C">
                                <w:pPr>
                                  <w:jc w:val="center"/>
                                  <w:rPr>
                                    <w:sz w:val="20"/>
                                    <w:szCs w:val="20"/>
                                  </w:rPr>
                                </w:pPr>
                                <w:r w:rsidRPr="00DD1B2A">
                                  <w:rPr>
                                    <w:sz w:val="20"/>
                                    <w:szCs w:val="20"/>
                                  </w:rPr>
                                  <w:t>комплексний</w:t>
                                </w:r>
                              </w:p>
                            </w:txbxContent>
                          </wps:txbx>
                          <wps:bodyPr rot="0" vert="horz" wrap="square" lIns="91440" tIns="45720" rIns="91440" bIns="45720" anchor="t" anchorCtr="0" upright="1">
                            <a:noAutofit/>
                          </wps:bodyPr>
                        </wps:wsp>
                        <wps:wsp>
                          <wps:cNvPr id="90" name="Text Box 66"/>
                          <wps:cNvSpPr txBox="1">
                            <a:spLocks noChangeArrowheads="1"/>
                          </wps:cNvSpPr>
                          <wps:spPr bwMode="auto">
                            <a:xfrm>
                              <a:off x="3993" y="10285"/>
                              <a:ext cx="1752" cy="419"/>
                            </a:xfrm>
                            <a:prstGeom prst="rect">
                              <a:avLst/>
                            </a:prstGeom>
                            <a:solidFill>
                              <a:srgbClr val="FFFFFF"/>
                            </a:solidFill>
                            <a:ln w="9525">
                              <a:solidFill>
                                <a:srgbClr val="000000"/>
                              </a:solidFill>
                              <a:prstDash val="sysDash"/>
                              <a:miter lim="800000"/>
                              <a:headEnd/>
                              <a:tailEnd/>
                            </a:ln>
                          </wps:spPr>
                          <wps:txbx>
                            <w:txbxContent>
                              <w:p w14:paraId="70796D68" w14:textId="77777777" w:rsidR="00E11F61" w:rsidRPr="00DD1B2A" w:rsidRDefault="00E11F61" w:rsidP="003B0C4C">
                                <w:pPr>
                                  <w:jc w:val="center"/>
                                  <w:rPr>
                                    <w:sz w:val="20"/>
                                    <w:szCs w:val="20"/>
                                  </w:rPr>
                                </w:pPr>
                                <w:r w:rsidRPr="00DD1B2A">
                                  <w:rPr>
                                    <w:sz w:val="20"/>
                                    <w:szCs w:val="20"/>
                                  </w:rPr>
                                  <w:t>програмно-цільовий</w:t>
                                </w:r>
                              </w:p>
                            </w:txbxContent>
                          </wps:txbx>
                          <wps:bodyPr rot="0" vert="horz" wrap="square" lIns="91440" tIns="45720" rIns="91440" bIns="45720" anchor="t" anchorCtr="0" upright="1">
                            <a:noAutofit/>
                          </wps:bodyPr>
                        </wps:wsp>
                        <wps:wsp>
                          <wps:cNvPr id="91" name="Text Box 67"/>
                          <wps:cNvSpPr txBox="1">
                            <a:spLocks noChangeArrowheads="1"/>
                          </wps:cNvSpPr>
                          <wps:spPr bwMode="auto">
                            <a:xfrm>
                              <a:off x="8299" y="10285"/>
                              <a:ext cx="1664" cy="405"/>
                            </a:xfrm>
                            <a:prstGeom prst="rect">
                              <a:avLst/>
                            </a:prstGeom>
                            <a:solidFill>
                              <a:srgbClr val="FFFFFF"/>
                            </a:solidFill>
                            <a:ln w="9525">
                              <a:solidFill>
                                <a:srgbClr val="000000"/>
                              </a:solidFill>
                              <a:prstDash val="sysDash"/>
                              <a:miter lim="800000"/>
                              <a:headEnd/>
                              <a:tailEnd/>
                            </a:ln>
                          </wps:spPr>
                          <wps:txbx>
                            <w:txbxContent>
                              <w:p w14:paraId="770FD2EB" w14:textId="77777777" w:rsidR="00E11F61" w:rsidRPr="00DD1B2A" w:rsidRDefault="00E11F61" w:rsidP="003B0C4C">
                                <w:pPr>
                                  <w:jc w:val="center"/>
                                  <w:rPr>
                                    <w:sz w:val="20"/>
                                    <w:szCs w:val="20"/>
                                  </w:rPr>
                                </w:pPr>
                                <w:proofErr w:type="spellStart"/>
                                <w:r w:rsidRPr="00DD1B2A">
                                  <w:rPr>
                                    <w:sz w:val="20"/>
                                    <w:szCs w:val="20"/>
                                  </w:rPr>
                                  <w:t>критеріальний</w:t>
                                </w:r>
                                <w:proofErr w:type="spellEnd"/>
                              </w:p>
                            </w:txbxContent>
                          </wps:txbx>
                          <wps:bodyPr rot="0" vert="horz" wrap="square" lIns="91440" tIns="45720" rIns="91440" bIns="45720" anchor="t" anchorCtr="0" upright="1">
                            <a:noAutofit/>
                          </wps:bodyPr>
                        </wps:wsp>
                        <wps:wsp>
                          <wps:cNvPr id="92" name="Text Box 68"/>
                          <wps:cNvSpPr txBox="1">
                            <a:spLocks noChangeArrowheads="1"/>
                          </wps:cNvSpPr>
                          <wps:spPr bwMode="auto">
                            <a:xfrm>
                              <a:off x="5461" y="9764"/>
                              <a:ext cx="1371" cy="419"/>
                            </a:xfrm>
                            <a:prstGeom prst="rect">
                              <a:avLst/>
                            </a:prstGeom>
                            <a:solidFill>
                              <a:srgbClr val="FFFFFF"/>
                            </a:solidFill>
                            <a:ln w="9525">
                              <a:solidFill>
                                <a:srgbClr val="000000"/>
                              </a:solidFill>
                              <a:prstDash val="sysDash"/>
                              <a:miter lim="800000"/>
                              <a:headEnd/>
                              <a:tailEnd/>
                            </a:ln>
                          </wps:spPr>
                          <wps:txbx>
                            <w:txbxContent>
                              <w:p w14:paraId="7B18B837" w14:textId="77777777" w:rsidR="00E11F61" w:rsidRPr="00DD1B2A" w:rsidRDefault="00E11F61" w:rsidP="003B0C4C">
                                <w:pPr>
                                  <w:jc w:val="center"/>
                                  <w:rPr>
                                    <w:sz w:val="20"/>
                                    <w:szCs w:val="20"/>
                                  </w:rPr>
                                </w:pPr>
                                <w:r w:rsidRPr="00DD1B2A">
                                  <w:rPr>
                                    <w:sz w:val="20"/>
                                    <w:szCs w:val="20"/>
                                  </w:rPr>
                                  <w:t>інтегрований</w:t>
                                </w:r>
                              </w:p>
                            </w:txbxContent>
                          </wps:txbx>
                          <wps:bodyPr rot="0" vert="horz" wrap="square" lIns="91440" tIns="45720" rIns="91440" bIns="45720" anchor="t" anchorCtr="0" upright="1">
                            <a:noAutofit/>
                          </wps:bodyPr>
                        </wps:wsp>
                      </wpg:wgp>
                      <wps:wsp>
                        <wps:cNvPr id="93" name="Text Box 69"/>
                        <wps:cNvSpPr txBox="1">
                          <a:spLocks noChangeArrowheads="1"/>
                        </wps:cNvSpPr>
                        <wps:spPr bwMode="auto">
                          <a:xfrm>
                            <a:off x="343027" y="4831781"/>
                            <a:ext cx="5722353" cy="1096579"/>
                          </a:xfrm>
                          <a:prstGeom prst="rect">
                            <a:avLst/>
                          </a:prstGeom>
                          <a:solidFill>
                            <a:srgbClr val="FFFFFF"/>
                          </a:solidFill>
                          <a:ln w="9525">
                            <a:solidFill>
                              <a:srgbClr val="000000"/>
                            </a:solidFill>
                            <a:miter lim="800000"/>
                            <a:headEnd/>
                            <a:tailEnd/>
                          </a:ln>
                        </wps:spPr>
                        <wps:txbx>
                          <w:txbxContent>
                            <w:p w14:paraId="469C0244" w14:textId="77777777" w:rsidR="00E11F61" w:rsidRPr="00DD1B2A" w:rsidRDefault="00E11F61" w:rsidP="003B0C4C">
                              <w:pPr>
                                <w:jc w:val="center"/>
                                <w:rPr>
                                  <w:rFonts w:eastAsia="TimesNewRomanPSMT"/>
                                  <w:i/>
                                  <w:sz w:val="20"/>
                                  <w:szCs w:val="20"/>
                                </w:rPr>
                              </w:pPr>
                              <w:proofErr w:type="spellStart"/>
                              <w:r w:rsidRPr="00DD1B2A">
                                <w:rPr>
                                  <w:rFonts w:eastAsia="TimesNewRomanPSMT"/>
                                  <w:b/>
                                  <w:sz w:val="20"/>
                                  <w:szCs w:val="20"/>
                                </w:rPr>
                                <w:t>Біхевіористичний</w:t>
                              </w:r>
                              <w:proofErr w:type="spellEnd"/>
                              <w:r w:rsidRPr="00DD1B2A">
                                <w:rPr>
                                  <w:rFonts w:eastAsia="TimesNewRomanPSMT"/>
                                  <w:b/>
                                  <w:sz w:val="20"/>
                                  <w:szCs w:val="20"/>
                                </w:rPr>
                                <w:t xml:space="preserve"> підхід до управління системою фінансово-економічної безпеки держави – </w:t>
                              </w:r>
                              <w:r w:rsidRPr="003B0C4C">
                                <w:rPr>
                                  <w:rFonts w:eastAsia="TimesNewRomanPSMT"/>
                                  <w:iCs/>
                                  <w:sz w:val="20"/>
                                  <w:szCs w:val="20"/>
                                </w:rPr>
                                <w:t>це специфічний підхід до забезпечення фінансово-економічної безпеки держави та перманентного спостереження за процесами і явищами, що відбуваються в системі її забезпечення, що базується на поведінкових та ґендерних аспектах, та вивчає процеси прийняття управлінських рішень з урахуванням ментальних, психологічних та емоційних особливостей з метою прогнозування та управління поведінкою учасників фінансово-економічних відносин на державному рівні</w:t>
                              </w:r>
                            </w:p>
                          </w:txbxContent>
                        </wps:txbx>
                        <wps:bodyPr rot="0" vert="horz" wrap="square" lIns="88697" tIns="44348" rIns="88697" bIns="44348" anchor="t" anchorCtr="0" upright="1">
                          <a:noAutofit/>
                        </wps:bodyPr>
                      </wps:wsp>
                    </wpc:wpc>
                  </a:graphicData>
                </a:graphic>
              </wp:inline>
            </w:drawing>
          </mc:Choice>
          <mc:Fallback>
            <w:pict>
              <v:group w14:anchorId="2BBC37A9" id="Полотно 94" o:spid="_x0000_s1072" editas="canvas" style="width:485.55pt;height:478.05pt;mso-position-horizontal-relative:char;mso-position-vertical-relative:line" coordsize="61664,607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3" type="#_x0000_t75" style="position:absolute;width:61664;height:60706;visibility:visible;mso-wrap-style:square">
                  <v:fill o:detectmouseclick="t"/>
                  <v:path o:connecttype="none"/>
                </v:shape>
                <v:line id="Line 25" o:spid="_x0000_s1074" style="position:absolute;visibility:visible;mso-wrap-style:square" from="12162,13355" to="12162,15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">
                  <v:stroke endarrow="block"/>
                </v:line>
                <v:line id="Line 26" o:spid="_x0000_s1075" style="position:absolute;visibility:visible;mso-wrap-style:square" from="53008,13355" to="53008,15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">
                  <v:stroke endarrow="block"/>
                </v:line>
                <v:line id="Line 27" o:spid="_x0000_s1076" style="position:absolute;visibility:visible;mso-wrap-style:square" from="30256,13450" to="30256,156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">
                  <v:stroke endarrow="block"/>
                </v:line>
                <v:shapetype id="_x0000_t202" coordsize="21600,21600" o:spt="202" path="m,l,21600r21600,l21600,xe">
                  <v:stroke joinstyle="miter"/>
                  <v:path gradientshapeok="t" o:connecttype="rect"/>
                </v:shapetype>
                <v:shape id="Text Box 28" o:spid="_x0000_s1077" type="#_x0000_t202" style="position:absolute;left:2549;top:360;width:58026;height:4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">
                  <v:textbox inset="2.46381mm,1.2319mm,2.46381mm,1.2319mm">
                    <w:txbxContent>
                      <w:p w14:paraId="2C7830A9" w14:textId="77777777" w:rsidR="00E11F61" w:rsidRPr="00DD1B2A" w:rsidRDefault="00E11F61" w:rsidP="003B0C4C">
                        <w:pPr>
                          <w:jc w:val="center"/>
                          <w:rPr>
                            <w:sz w:val="20"/>
                            <w:szCs w:val="20"/>
                          </w:rPr>
                        </w:pPr>
                        <w:r w:rsidRPr="00DD1B2A">
                          <w:rPr>
                            <w:sz w:val="20"/>
                            <w:szCs w:val="20"/>
                          </w:rPr>
                          <w:t>Групування складових економічної категорії «</w:t>
                        </w:r>
                        <w:proofErr w:type="spellStart"/>
                        <w:r w:rsidRPr="00DD1B2A">
                          <w:rPr>
                            <w:rFonts w:eastAsia="TimesNewRomanPSMT"/>
                            <w:sz w:val="20"/>
                            <w:szCs w:val="20"/>
                          </w:rPr>
                          <w:t>біхевіористичний</w:t>
                        </w:r>
                        <w:proofErr w:type="spellEnd"/>
                        <w:r w:rsidRPr="00DD1B2A">
                          <w:rPr>
                            <w:rFonts w:eastAsia="TimesNewRomanPSMT"/>
                            <w:sz w:val="20"/>
                            <w:szCs w:val="20"/>
                          </w:rPr>
                          <w:t xml:space="preserve"> підхід до управління системою фінансово-економічної безпеки держави</w:t>
                        </w:r>
                        <w:r w:rsidRPr="00DD1B2A">
                          <w:rPr>
                            <w:sz w:val="20"/>
                            <w:szCs w:val="20"/>
                          </w:rPr>
                          <w:t>»</w:t>
                        </w:r>
                      </w:p>
                    </w:txbxContent>
                  </v:textbox>
                </v:shape>
                <v:shape id="Text Box 30" o:spid="_x0000_s1078" type="#_x0000_t202" style="position:absolute;left:3430;top:5967;width:57310;height:7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">
                  <v:textbox inset="2.46381mm,1.2319mm,2.46381mm,1.2319mm">
                    <w:txbxContent>
                      <w:p w14:paraId="15E91592" w14:textId="77777777" w:rsidR="00E11F61" w:rsidRPr="00DD1B2A" w:rsidRDefault="00E11F61" w:rsidP="003B0C4C">
                        <w:pPr>
                          <w:jc w:val="center"/>
                          <w:rPr>
                            <w:sz w:val="20"/>
                            <w:szCs w:val="20"/>
                          </w:rPr>
                        </w:pPr>
                        <w:r w:rsidRPr="00DD1B2A">
                          <w:rPr>
                            <w:sz w:val="20"/>
                            <w:szCs w:val="20"/>
                          </w:rPr>
                          <w:t>Система категорій, що є основою фінансово-економічного змісту категорії</w:t>
                        </w:r>
                      </w:p>
                    </w:txbxContent>
                  </v:textbox>
                </v:shape>
                <v:shape id="Text Box 31" o:spid="_x0000_s1079" type="#_x0000_t202" style="position:absolute;left:4764;top:9230;width:18692;height:3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">
                  <v:stroke dashstyle="3 1"/>
                  <v:textbox inset="2.46381mm,1.2319mm,2.46381mm,1.2319mm">
                    <w:txbxContent>
                      <w:p w14:paraId="0D13B027" w14:textId="77777777" w:rsidR="00E11F61" w:rsidRPr="00DD1B2A" w:rsidRDefault="00E11F61" w:rsidP="003B0C4C">
                        <w:pPr>
                          <w:jc w:val="center"/>
                          <w:rPr>
                            <w:sz w:val="20"/>
                            <w:szCs w:val="20"/>
                          </w:rPr>
                        </w:pPr>
                        <w:proofErr w:type="spellStart"/>
                        <w:r w:rsidRPr="00DD1B2A">
                          <w:rPr>
                            <w:sz w:val="20"/>
                            <w:szCs w:val="20"/>
                          </w:rPr>
                          <w:t>біхевіористичні</w:t>
                        </w:r>
                        <w:proofErr w:type="spellEnd"/>
                        <w:r w:rsidRPr="00DD1B2A">
                          <w:rPr>
                            <w:sz w:val="20"/>
                            <w:szCs w:val="20"/>
                          </w:rPr>
                          <w:t xml:space="preserve"> фінанси</w:t>
                        </w:r>
                      </w:p>
                    </w:txbxContent>
                  </v:textbox>
                </v:shape>
                <v:shape id="Text Box 32" o:spid="_x0000_s1080" type="#_x0000_t202" style="position:absolute;left:24025;top:9230;width:12027;height:3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" fillcolor="white [3201]" strokecolor="black [3200]">
                  <v:stroke dashstyle="3 1"/>
                  <v:textbox inset="2.46381mm,1.2319mm,2.46381mm,1.2319mm">
                    <w:txbxContent>
                      <w:p w14:paraId="508FC79A" w14:textId="77777777" w:rsidR="00E11F61" w:rsidRPr="00DD1B2A" w:rsidRDefault="00E11F61" w:rsidP="003B0C4C">
                        <w:pPr>
                          <w:jc w:val="center"/>
                          <w:rPr>
                            <w:sz w:val="20"/>
                            <w:szCs w:val="20"/>
                          </w:rPr>
                        </w:pPr>
                        <w:r w:rsidRPr="00DD1B2A">
                          <w:rPr>
                            <w:sz w:val="20"/>
                            <w:szCs w:val="20"/>
                          </w:rPr>
                          <w:t>управління</w:t>
                        </w:r>
                      </w:p>
                    </w:txbxContent>
                  </v:textbox>
                </v:shape>
                <v:shape id="Text Box 33" o:spid="_x0000_s1081" type="#_x0000_t202" style="position:absolute;left:36433;top:9229;width:22973;height:3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">
                  <v:stroke dashstyle="3 1"/>
                  <v:textbox inset="2.46381mm,1.2319mm,2.46381mm,1.2319mm">
                    <w:txbxContent>
                      <w:p w14:paraId="2D569BA2" w14:textId="77777777" w:rsidR="00E11F61" w:rsidRPr="00DD1B2A" w:rsidRDefault="00E11F61" w:rsidP="003B0C4C">
                        <w:pPr>
                          <w:jc w:val="center"/>
                          <w:rPr>
                            <w:sz w:val="20"/>
                            <w:szCs w:val="20"/>
                          </w:rPr>
                        </w:pPr>
                        <w:r w:rsidRPr="00DD1B2A">
                          <w:rPr>
                            <w:sz w:val="20"/>
                            <w:szCs w:val="20"/>
                          </w:rPr>
                          <w:t xml:space="preserve">фінансово-економічна безпека </w:t>
                        </w:r>
                      </w:p>
                    </w:txbxContent>
                  </v:textbox>
                </v:shape>
                <v:group id="Group 34" o:spid="_x0000_s1082" style="position:absolute;left:3430;top:15530;width:57145;height:16315" coordorigin="3869,7439" coordsize="6230,2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rect id="Rectangle 35" o:spid="_x0000_s1083" style="position:absolute;left:3869;top:7439;width:6230;height:2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"/>
                  <v:shape id="Text Box 36" o:spid="_x0000_s1084" type="#_x0000_t202" style="position:absolute;left:4023;top:7559;width:5935;height:3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">
                    <v:textbox inset="2.46381mm,1.2319mm,2.46381mm,1.2319mm">
                      <w:txbxContent>
                        <w:p w14:paraId="23DF0402" w14:textId="77777777" w:rsidR="00E11F61" w:rsidRPr="00DD1B2A" w:rsidRDefault="00E11F61" w:rsidP="003B0C4C">
                          <w:pPr>
                            <w:jc w:val="center"/>
                            <w:rPr>
                              <w:sz w:val="20"/>
                              <w:szCs w:val="20"/>
                            </w:rPr>
                          </w:pPr>
                          <w:r w:rsidRPr="00DD1B2A">
                            <w:rPr>
                              <w:sz w:val="20"/>
                              <w:szCs w:val="20"/>
                            </w:rPr>
                            <w:t xml:space="preserve">Сформовані конотації, </w:t>
                          </w:r>
                          <w:proofErr w:type="spellStart"/>
                          <w:r w:rsidRPr="00DD1B2A">
                            <w:rPr>
                              <w:sz w:val="20"/>
                              <w:szCs w:val="20"/>
                            </w:rPr>
                            <w:t>пов</w:t>
                          </w:r>
                          <w:proofErr w:type="spellEnd"/>
                          <w:r w:rsidRPr="00DD1B2A">
                            <w:rPr>
                              <w:sz w:val="20"/>
                              <w:szCs w:val="20"/>
                              <w:lang w:val="en-US"/>
                            </w:rPr>
                            <w:t>’</w:t>
                          </w:r>
                          <w:proofErr w:type="spellStart"/>
                          <w:r w:rsidRPr="00DD1B2A">
                            <w:rPr>
                              <w:sz w:val="20"/>
                              <w:szCs w:val="20"/>
                            </w:rPr>
                            <w:t>язані</w:t>
                          </w:r>
                          <w:proofErr w:type="spellEnd"/>
                          <w:r w:rsidRPr="00DD1B2A">
                            <w:rPr>
                              <w:sz w:val="20"/>
                              <w:szCs w:val="20"/>
                            </w:rPr>
                            <w:t xml:space="preserve"> з досліджуваною економічною категорією </w:t>
                          </w:r>
                        </w:p>
                      </w:txbxContent>
                    </v:textbox>
                  </v:shape>
                  <v:shape id="Text Box 37" o:spid="_x0000_s1085" type="#_x0000_t202" style="position:absolute;left:3993;top:8161;width:1765;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">
                    <v:stroke dashstyle="3 1"/>
                    <v:textbox inset="2.46381mm,1.2319mm,2.46381mm,1.2319mm">
                      <w:txbxContent>
                        <w:p w14:paraId="2AF26882" w14:textId="77777777" w:rsidR="00E11F61" w:rsidRPr="00DD1B2A" w:rsidRDefault="00E11F61" w:rsidP="003B0C4C">
                          <w:pPr>
                            <w:jc w:val="center"/>
                            <w:rPr>
                              <w:sz w:val="20"/>
                              <w:szCs w:val="20"/>
                            </w:rPr>
                          </w:pPr>
                          <w:proofErr w:type="spellStart"/>
                          <w:r w:rsidRPr="00DD1B2A">
                            <w:rPr>
                              <w:sz w:val="20"/>
                              <w:szCs w:val="20"/>
                            </w:rPr>
                            <w:t>ґендерно</w:t>
                          </w:r>
                          <w:proofErr w:type="spellEnd"/>
                          <w:r w:rsidRPr="00DD1B2A">
                            <w:rPr>
                              <w:sz w:val="20"/>
                              <w:szCs w:val="20"/>
                            </w:rPr>
                            <w:t xml:space="preserve">-орієнтований підхід </w:t>
                          </w:r>
                        </w:p>
                      </w:txbxContent>
                    </v:textbox>
                  </v:shape>
                  <v:shape id="Text Box 38" o:spid="_x0000_s1086" type="#_x0000_t202" style="position:absolute;left:5862;top:8161;width:1926;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">
                    <v:stroke dashstyle="3 1"/>
                    <v:textbox inset="2.46381mm,1.2319mm,2.46381mm,1.2319mm">
                      <w:txbxContent>
                        <w:p w14:paraId="09936655" w14:textId="77777777" w:rsidR="00E11F61" w:rsidRPr="00DD1B2A" w:rsidRDefault="00E11F61" w:rsidP="003B0C4C">
                          <w:pPr>
                            <w:jc w:val="center"/>
                            <w:rPr>
                              <w:sz w:val="20"/>
                              <w:szCs w:val="20"/>
                            </w:rPr>
                          </w:pPr>
                          <w:r w:rsidRPr="00DD1B2A">
                            <w:rPr>
                              <w:sz w:val="20"/>
                              <w:szCs w:val="20"/>
                            </w:rPr>
                            <w:t xml:space="preserve">поведінкові </w:t>
                          </w:r>
                        </w:p>
                        <w:p w14:paraId="76C993C8" w14:textId="77777777" w:rsidR="00E11F61" w:rsidRPr="00DD1B2A" w:rsidRDefault="00E11F61" w:rsidP="003B0C4C">
                          <w:pPr>
                            <w:jc w:val="center"/>
                            <w:rPr>
                              <w:sz w:val="20"/>
                              <w:szCs w:val="20"/>
                            </w:rPr>
                          </w:pPr>
                          <w:r w:rsidRPr="00DD1B2A">
                            <w:rPr>
                              <w:sz w:val="20"/>
                              <w:szCs w:val="20"/>
                            </w:rPr>
                            <w:t>фінанси</w:t>
                          </w:r>
                        </w:p>
                      </w:txbxContent>
                    </v:textbox>
                  </v:shape>
                  <v:shape id="Text Box 39" o:spid="_x0000_s1087" type="#_x0000_t202" style="position:absolute;left:7935;top:8161;width:20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">
                    <v:stroke dashstyle="3 1"/>
                    <v:textbox inset="2.46381mm,1.2319mm,2.46381mm,1.2319mm">
                      <w:txbxContent>
                        <w:p w14:paraId="1BE13E0E" w14:textId="77777777" w:rsidR="00E11F61" w:rsidRPr="00DD1B2A" w:rsidRDefault="00E11F61" w:rsidP="003B0C4C">
                          <w:pPr>
                            <w:jc w:val="center"/>
                            <w:rPr>
                              <w:sz w:val="20"/>
                              <w:szCs w:val="20"/>
                            </w:rPr>
                          </w:pPr>
                          <w:r w:rsidRPr="00DD1B2A">
                            <w:rPr>
                              <w:sz w:val="20"/>
                              <w:szCs w:val="20"/>
                            </w:rPr>
                            <w:t>система фінансово-економічної безпеки</w:t>
                          </w:r>
                        </w:p>
                      </w:txbxContent>
                    </v:textbox>
                  </v:shape>
                  <v:shape id="Text Box 40" o:spid="_x0000_s1088" type="#_x0000_t202" style="position:absolute;left:4668;top:8762;width:2447;height:5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">
                    <v:stroke dashstyle="3 1"/>
                    <v:textbox inset="2.46381mm,1.2319mm,2.46381mm,1.2319mm">
                      <w:txbxContent>
                        <w:p w14:paraId="153BAF87" w14:textId="77777777" w:rsidR="00E11F61" w:rsidRPr="00DD1B2A" w:rsidRDefault="00E11F61" w:rsidP="003B0C4C">
                          <w:pPr>
                            <w:jc w:val="center"/>
                            <w:rPr>
                              <w:sz w:val="20"/>
                              <w:szCs w:val="20"/>
                            </w:rPr>
                          </w:pPr>
                          <w:proofErr w:type="spellStart"/>
                          <w:r w:rsidRPr="00DD1B2A">
                            <w:rPr>
                              <w:sz w:val="20"/>
                              <w:szCs w:val="20"/>
                            </w:rPr>
                            <w:t>ґендерно</w:t>
                          </w:r>
                          <w:proofErr w:type="spellEnd"/>
                          <w:r w:rsidRPr="00DD1B2A">
                            <w:rPr>
                              <w:sz w:val="20"/>
                              <w:szCs w:val="20"/>
                            </w:rPr>
                            <w:t>-орієнтоване бюджетування</w:t>
                          </w:r>
                        </w:p>
                      </w:txbxContent>
                    </v:textbox>
                  </v:shape>
                  <v:shape id="Text Box 41" o:spid="_x0000_s1089" type="#_x0000_t202" style="position:absolute;left:7171;top:8762;width:2534;height:5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">
                    <v:stroke dashstyle="3 1"/>
                    <v:textbox inset="2.46381mm,1.2319mm,2.46381mm,1.2319mm">
                      <w:txbxContent>
                        <w:p w14:paraId="269FFB4F" w14:textId="77777777" w:rsidR="00E11F61" w:rsidRPr="00DD1B2A" w:rsidRDefault="00E11F61" w:rsidP="003B0C4C">
                          <w:pPr>
                            <w:jc w:val="center"/>
                            <w:rPr>
                              <w:sz w:val="20"/>
                              <w:szCs w:val="22"/>
                            </w:rPr>
                          </w:pPr>
                          <w:r w:rsidRPr="00DD1B2A">
                            <w:rPr>
                              <w:sz w:val="20"/>
                              <w:szCs w:val="20"/>
                            </w:rPr>
                            <w:t>ґендерний розрив у соціальних групах</w:t>
                          </w:r>
                        </w:p>
                      </w:txbxContent>
                    </v:textbox>
                  </v:shape>
                  <v:line id="Line 42" o:spid="_x0000_s1090" style="position:absolute;visibility:visible;mso-wrap-style:square" from="4797,7920" to="4797,8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">
                    <v:stroke endarrow="block"/>
                  </v:line>
                  <v:line id="Line 43" o:spid="_x0000_s1091" style="position:absolute;visibility:visible;mso-wrap-style:square" from="5810,7928" to="5811,8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">
                    <v:stroke endarrow="block"/>
                  </v:line>
                  <v:line id="Line 44" o:spid="_x0000_s1092" style="position:absolute;visibility:visible;mso-wrap-style:square" from="7856,7928" to="7857,8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">
                    <v:stroke endarrow="block"/>
                  </v:line>
                  <v:line id="Line 45" o:spid="_x0000_s1093" style="position:absolute;visibility:visible;mso-wrap-style:square" from="6861,7920" to="6861,8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">
                    <v:stroke endarrow="block"/>
                  </v:line>
                  <v:line id="Line 46" o:spid="_x0000_s1094" style="position:absolute;visibility:visible;mso-wrap-style:square" from="9054,7920" to="9054,8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">
                    <v:stroke endarrow="block"/>
                  </v:line>
                </v:group>
                <v:line id="Line 47" o:spid="_x0000_s1095" style="position:absolute;visibility:visible;mso-wrap-style:square" from="32539,4879" to="32539,59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">
                  <v:stroke endarrow="block"/>
                </v:line>
                <v:line id="Line 48" o:spid="_x0000_s1096" style="position:absolute;flip:x;visibility:visible;mso-wrap-style:square" from="146,1391" to="2430,13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" strokeweight=".5pt"/>
                <v:line id="Line 49" o:spid="_x0000_s1097" style="position:absolute;flip:x;visibility:visible;mso-wrap-style:square" from="0,1391" to="155,50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" strokeweight=".5pt"/>
                <v:group id="Group 51" o:spid="_x0000_s1098" style="position:absolute;left:10851;top:31845;width:40845;height:1958" coordorigin="4690,9604" coordsize="4453,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">
                  <v:line id="Line 52" o:spid="_x0000_s1099" style="position:absolute;flip:y;visibility:visible;mso-wrap-style:square" from="9143,9604" to="9143,98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">
                    <v:stroke endarrow="block"/>
                  </v:line>
                  <v:line id="Line 53" o:spid="_x0000_s1100" style="position:absolute;flip:y;visibility:visible;mso-wrap-style:square" from="6917,9604" to="6917,98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">
                    <v:stroke endarrow="block"/>
                  </v:line>
                  <v:line id="Line 54" o:spid="_x0000_s1101" style="position:absolute;flip:y;visibility:visible;mso-wrap-style:square" from="4690,9604" to="4690,98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">
                    <v:stroke endarrow="block"/>
                  </v:line>
                </v:group>
                <v:line id="Line 55" o:spid="_x0000_s1102" style="position:absolute;flip:x;visibility:visible;mso-wrap-style:square" from="0,37477" to="3430,37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" strokeweight=".5pt">
                  <v:stroke endarrow="block"/>
                </v:line>
                <v:line id="Line 56" o:spid="_x0000_s1103" style="position:absolute;flip:x;visibility:visible;mso-wrap-style:square" from="0,23974" to="3430,239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" strokeweight=".5pt">
                  <v:stroke endarrow="block"/>
                </v:line>
                <v:line id="Line 57" o:spid="_x0000_s1104" style="position:absolute;flip:x;visibility:visible;mso-wrap-style:square" from="0,9343" to="3430,93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" strokeweight=".5pt">
                  <v:stroke endarrow="block"/>
                </v:line>
                <v:group id="Group 58" o:spid="_x0000_s1105" style="position:absolute;left:3363;top:33903;width:57145;height:14660" coordorigin="3862,9688" coordsize="6218,17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">
                  <v:shape id="Text Box 59" o:spid="_x0000_s1106" type="#_x0000_t202" style="position:absolute;left:3862;top:9688;width:6218;height:1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">
                    <v:textbox inset="2.46381mm,1.2319mm,2.46381mm,1.2319mm">
                      <w:txbxContent>
                        <w:p w14:paraId="4FCBBDD5" w14:textId="77777777" w:rsidR="00E11F61" w:rsidRPr="00DD1B2A" w:rsidRDefault="00E11F61" w:rsidP="003B0C4C">
                          <w:pPr>
                            <w:jc w:val="center"/>
                            <w:rPr>
                              <w:sz w:val="20"/>
                              <w:szCs w:val="20"/>
                            </w:rPr>
                          </w:pPr>
                        </w:p>
                        <w:p w14:paraId="563E7F13" w14:textId="77777777" w:rsidR="00E11F61" w:rsidRPr="00DD1B2A" w:rsidRDefault="00E11F61" w:rsidP="003B0C4C">
                          <w:pPr>
                            <w:jc w:val="center"/>
                            <w:rPr>
                              <w:sz w:val="20"/>
                              <w:szCs w:val="20"/>
                            </w:rPr>
                          </w:pPr>
                        </w:p>
                        <w:p w14:paraId="369DEEEB" w14:textId="77777777" w:rsidR="00E11F61" w:rsidRDefault="00E11F61" w:rsidP="003B0C4C">
                          <w:pPr>
                            <w:jc w:val="center"/>
                            <w:rPr>
                              <w:sz w:val="27"/>
                            </w:rPr>
                          </w:pPr>
                        </w:p>
                        <w:p w14:paraId="63E3803D" w14:textId="77777777" w:rsidR="00E11F61" w:rsidRDefault="00E11F61" w:rsidP="003B0C4C">
                          <w:pPr>
                            <w:jc w:val="center"/>
                            <w:rPr>
                              <w:sz w:val="27"/>
                            </w:rPr>
                          </w:pPr>
                        </w:p>
                        <w:p w14:paraId="29BBA051" w14:textId="77777777" w:rsidR="00E11F61" w:rsidRDefault="00E11F61" w:rsidP="003B0C4C">
                          <w:pPr>
                            <w:jc w:val="center"/>
                            <w:rPr>
                              <w:sz w:val="24"/>
                              <w:szCs w:val="24"/>
                            </w:rPr>
                          </w:pPr>
                        </w:p>
                        <w:p w14:paraId="1E021C71" w14:textId="77777777" w:rsidR="00E11F61" w:rsidRPr="00DD1B2A" w:rsidRDefault="00E11F61" w:rsidP="003B0C4C">
                          <w:pPr>
                            <w:jc w:val="center"/>
                            <w:rPr>
                              <w:sz w:val="20"/>
                              <w:szCs w:val="20"/>
                            </w:rPr>
                          </w:pPr>
                          <w:r w:rsidRPr="00DD1B2A">
                            <w:rPr>
                              <w:sz w:val="20"/>
                              <w:szCs w:val="20"/>
                            </w:rPr>
                            <w:t>Методологічні підходи щодо розгляду понять</w:t>
                          </w:r>
                        </w:p>
                      </w:txbxContent>
                    </v:textbox>
                  </v:shape>
                  <v:shape id="Text Box 60" o:spid="_x0000_s1107" type="#_x0000_t202" style="position:absolute;left:3993;top:9764;width:1371;height: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">
                    <v:stroke dashstyle="3 1"/>
                    <v:textbox inset="2.46381mm,1.2319mm,2.46381mm,1.2319mm">
                      <w:txbxContent>
                        <w:p w14:paraId="61CE2E77" w14:textId="77777777" w:rsidR="00E11F61" w:rsidRPr="00DD1B2A" w:rsidRDefault="00E11F61" w:rsidP="003B0C4C">
                          <w:pPr>
                            <w:jc w:val="center"/>
                            <w:rPr>
                              <w:sz w:val="20"/>
                              <w:szCs w:val="20"/>
                            </w:rPr>
                          </w:pPr>
                          <w:r w:rsidRPr="00DD1B2A">
                            <w:rPr>
                              <w:sz w:val="20"/>
                              <w:szCs w:val="20"/>
                            </w:rPr>
                            <w:t>системний</w:t>
                          </w:r>
                        </w:p>
                      </w:txbxContent>
                    </v:textbox>
                  </v:shape>
                  <v:shape id="Text Box 61" o:spid="_x0000_s1108" type="#_x0000_t202" style="position:absolute;left:6937;top:9764;width:1620;height: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">
                    <v:stroke dashstyle="3 1"/>
                    <v:textbox inset="2.46381mm,1.2319mm,2.46381mm,1.2319mm">
                      <w:txbxContent>
                        <w:p w14:paraId="5B6B4E27" w14:textId="77777777" w:rsidR="00E11F61" w:rsidRPr="00DD1B2A" w:rsidRDefault="00E11F61" w:rsidP="003B0C4C">
                          <w:pPr>
                            <w:jc w:val="center"/>
                            <w:rPr>
                              <w:sz w:val="20"/>
                              <w:szCs w:val="20"/>
                            </w:rPr>
                          </w:pPr>
                          <w:r w:rsidRPr="00DD1B2A">
                            <w:rPr>
                              <w:sz w:val="20"/>
                              <w:szCs w:val="20"/>
                            </w:rPr>
                            <w:t>синергетичний</w:t>
                          </w:r>
                        </w:p>
                      </w:txbxContent>
                    </v:textbox>
                  </v:shape>
                  <v:shape id="Text Box 62" o:spid="_x0000_s1109" type="#_x0000_t202" style="position:absolute;left:7190;top:10285;width:997;height: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">
                    <v:stroke dashstyle="3 1"/>
                    <v:textbox inset="2.46381mm,1.2319mm,2.46381mm,1.2319mm">
                      <w:txbxContent>
                        <w:p w14:paraId="6C3EE22F" w14:textId="77777777" w:rsidR="00E11F61" w:rsidRPr="00DD1B2A" w:rsidRDefault="00E11F61" w:rsidP="003B0C4C">
                          <w:pPr>
                            <w:jc w:val="center"/>
                            <w:rPr>
                              <w:sz w:val="20"/>
                              <w:szCs w:val="20"/>
                            </w:rPr>
                          </w:pPr>
                          <w:r w:rsidRPr="00DD1B2A">
                            <w:rPr>
                              <w:sz w:val="20"/>
                              <w:szCs w:val="20"/>
                            </w:rPr>
                            <w:t>теорія ігор</w:t>
                          </w:r>
                        </w:p>
                      </w:txbxContent>
                    </v:textbox>
                  </v:shape>
                  <v:line id="Line 63" o:spid="_x0000_s1110" style="position:absolute;flip:x;visibility:visible;mso-wrap-style:square" from="6984,11141" to="6985,113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">
                    <v:stroke endarrow="block"/>
                  </v:line>
                  <v:shape id="Text Box 64" o:spid="_x0000_s1111" type="#_x0000_t202" style="position:absolute;left:8678;top:9758;width:1285;height: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">
                    <v:stroke dashstyle="3 1"/>
                    <v:textbox>
                      <w:txbxContent>
                        <w:p w14:paraId="72B6AC7C" w14:textId="77777777" w:rsidR="00E11F61" w:rsidRPr="00DD1B2A" w:rsidRDefault="00E11F61" w:rsidP="003B0C4C">
                          <w:pPr>
                            <w:jc w:val="center"/>
                            <w:rPr>
                              <w:sz w:val="20"/>
                              <w:szCs w:val="20"/>
                            </w:rPr>
                          </w:pPr>
                          <w:r w:rsidRPr="00DD1B2A">
                            <w:rPr>
                              <w:sz w:val="20"/>
                              <w:szCs w:val="20"/>
                            </w:rPr>
                            <w:t>процесний</w:t>
                          </w:r>
                        </w:p>
                      </w:txbxContent>
                    </v:textbox>
                  </v:shape>
                  <v:shape id="Text Box 65" o:spid="_x0000_s1112" type="#_x0000_t202" style="position:absolute;left:5844;top:10285;width:1247;height: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">
                    <v:stroke dashstyle="3 1"/>
                    <v:textbox>
                      <w:txbxContent>
                        <w:p w14:paraId="68BA6E8C" w14:textId="77777777" w:rsidR="00E11F61" w:rsidRPr="00DD1B2A" w:rsidRDefault="00E11F61" w:rsidP="003B0C4C">
                          <w:pPr>
                            <w:jc w:val="center"/>
                            <w:rPr>
                              <w:sz w:val="20"/>
                              <w:szCs w:val="20"/>
                            </w:rPr>
                          </w:pPr>
                          <w:r w:rsidRPr="00DD1B2A">
                            <w:rPr>
                              <w:sz w:val="20"/>
                              <w:szCs w:val="20"/>
                            </w:rPr>
                            <w:t>комплексний</w:t>
                          </w:r>
                        </w:p>
                      </w:txbxContent>
                    </v:textbox>
                  </v:shape>
                  <v:shape id="Text Box 66" o:spid="_x0000_s1113" type="#_x0000_t202" style="position:absolute;left:3993;top:10285;width:1752;height: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">
                    <v:stroke dashstyle="3 1"/>
                    <v:textbox>
                      <w:txbxContent>
                        <w:p w14:paraId="70796D68" w14:textId="77777777" w:rsidR="00E11F61" w:rsidRPr="00DD1B2A" w:rsidRDefault="00E11F61" w:rsidP="003B0C4C">
                          <w:pPr>
                            <w:jc w:val="center"/>
                            <w:rPr>
                              <w:sz w:val="20"/>
                              <w:szCs w:val="20"/>
                            </w:rPr>
                          </w:pPr>
                          <w:r w:rsidRPr="00DD1B2A">
                            <w:rPr>
                              <w:sz w:val="20"/>
                              <w:szCs w:val="20"/>
                            </w:rPr>
                            <w:t>програмно-цільовий</w:t>
                          </w:r>
                        </w:p>
                      </w:txbxContent>
                    </v:textbox>
                  </v:shape>
                  <v:shape id="Text Box 67" o:spid="_x0000_s1114" type="#_x0000_t202" style="position:absolute;left:8299;top:10285;width:1664;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">
                    <v:stroke dashstyle="3 1"/>
                    <v:textbox>
                      <w:txbxContent>
                        <w:p w14:paraId="770FD2EB" w14:textId="77777777" w:rsidR="00E11F61" w:rsidRPr="00DD1B2A" w:rsidRDefault="00E11F61" w:rsidP="003B0C4C">
                          <w:pPr>
                            <w:jc w:val="center"/>
                            <w:rPr>
                              <w:sz w:val="20"/>
                              <w:szCs w:val="20"/>
                            </w:rPr>
                          </w:pPr>
                          <w:proofErr w:type="spellStart"/>
                          <w:r w:rsidRPr="00DD1B2A">
                            <w:rPr>
                              <w:sz w:val="20"/>
                              <w:szCs w:val="20"/>
                            </w:rPr>
                            <w:t>критеріальний</w:t>
                          </w:r>
                          <w:proofErr w:type="spellEnd"/>
                        </w:p>
                      </w:txbxContent>
                    </v:textbox>
                  </v:shape>
                  <v:shape id="Text Box 68" o:spid="_x0000_s1115" type="#_x0000_t202" style="position:absolute;left:5461;top:9764;width:1371;height: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">
                    <v:stroke dashstyle="3 1"/>
                    <v:textbox>
                      <w:txbxContent>
                        <w:p w14:paraId="7B18B837" w14:textId="77777777" w:rsidR="00E11F61" w:rsidRPr="00DD1B2A" w:rsidRDefault="00E11F61" w:rsidP="003B0C4C">
                          <w:pPr>
                            <w:jc w:val="center"/>
                            <w:rPr>
                              <w:sz w:val="20"/>
                              <w:szCs w:val="20"/>
                            </w:rPr>
                          </w:pPr>
                          <w:r w:rsidRPr="00DD1B2A">
                            <w:rPr>
                              <w:sz w:val="20"/>
                              <w:szCs w:val="20"/>
                            </w:rPr>
                            <w:t>інтегрований</w:t>
                          </w:r>
                        </w:p>
                      </w:txbxContent>
                    </v:textbox>
                  </v:shape>
                </v:group>
                <v:shape id="Text Box 69" o:spid="_x0000_s1116" type="#_x0000_t202" style="position:absolute;left:3430;top:48317;width:57223;height:109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">
                  <v:textbox inset="2.46381mm,1.2319mm,2.46381mm,1.2319mm">
                    <w:txbxContent>
                      <w:p w14:paraId="469C0244" w14:textId="77777777" w:rsidR="00E11F61" w:rsidRPr="00DD1B2A" w:rsidRDefault="00E11F61" w:rsidP="003B0C4C">
                        <w:pPr>
                          <w:jc w:val="center"/>
                          <w:rPr>
                            <w:rFonts w:eastAsia="TimesNewRomanPSMT"/>
                            <w:i/>
                            <w:sz w:val="20"/>
                            <w:szCs w:val="20"/>
                          </w:rPr>
                        </w:pPr>
                        <w:proofErr w:type="spellStart"/>
                        <w:r w:rsidRPr="00DD1B2A">
                          <w:rPr>
                            <w:rFonts w:eastAsia="TimesNewRomanPSMT"/>
                            <w:b/>
                            <w:sz w:val="20"/>
                            <w:szCs w:val="20"/>
                          </w:rPr>
                          <w:t>Біхевіористичний</w:t>
                        </w:r>
                        <w:proofErr w:type="spellEnd"/>
                        <w:r w:rsidRPr="00DD1B2A">
                          <w:rPr>
                            <w:rFonts w:eastAsia="TimesNewRomanPSMT"/>
                            <w:b/>
                            <w:sz w:val="20"/>
                            <w:szCs w:val="20"/>
                          </w:rPr>
                          <w:t xml:space="preserve"> підхід до управління системою фінансово-економічної безпеки держави – </w:t>
                        </w:r>
                        <w:r w:rsidRPr="003B0C4C">
                          <w:rPr>
                            <w:rFonts w:eastAsia="TimesNewRomanPSMT"/>
                            <w:iCs/>
                            <w:sz w:val="20"/>
                            <w:szCs w:val="20"/>
                          </w:rPr>
                          <w:t>це специфічний підхід до забезпечення фінансово-економічної безпеки держави та перманентного спостереження за процесами і явищами, що відбуваються в системі її забезпечення, що базується на поведінкових та ґендерних аспектах, та вивчає процеси прийняття управлінських рішень з урахуванням ментальних, психологічних та емоційних особливостей з метою прогнозування та управління поведінкою учасників фінансово-економічних відносин на державному рівні</w:t>
                        </w:r>
                      </w:p>
                    </w:txbxContent>
                  </v:textbox>
                </v:shape>
                <w10:anchorlock/>
              </v:group>
            </w:pict>
          </mc:Fallback>
        </mc:AlternateContent>
      </w:r>
    </w:p>
    <w:p w14:paraId="0483495E" w14:textId="6A8DE12E" w:rsidR="00CC3A85" w:rsidRDefault="00CC3A85" w:rsidP="003B0C4C">
      <w:pPr>
        <w:jc w:val="center"/>
        <w:rPr>
          <w:sz w:val="24"/>
          <w:szCs w:val="24"/>
        </w:rPr>
      </w:pPr>
      <w:r w:rsidRPr="008C05CA">
        <w:rPr>
          <w:b/>
          <w:sz w:val="24"/>
          <w:szCs w:val="24"/>
        </w:rPr>
        <w:t>Рисунок 3.</w:t>
      </w:r>
      <w:r w:rsidRPr="008C05CA">
        <w:rPr>
          <w:sz w:val="24"/>
          <w:szCs w:val="24"/>
        </w:rPr>
        <w:t xml:space="preserve"> </w:t>
      </w:r>
      <w:r w:rsidR="008C05CA" w:rsidRPr="008C05CA">
        <w:rPr>
          <w:sz w:val="24"/>
          <w:szCs w:val="24"/>
        </w:rPr>
        <w:t xml:space="preserve">Сутність категорії </w:t>
      </w:r>
      <w:r w:rsidR="003B0C4C">
        <w:rPr>
          <w:sz w:val="24"/>
          <w:szCs w:val="24"/>
        </w:rPr>
        <w:t>«</w:t>
      </w:r>
      <w:proofErr w:type="spellStart"/>
      <w:r w:rsidR="008C05CA" w:rsidRPr="008C05CA">
        <w:rPr>
          <w:sz w:val="24"/>
          <w:szCs w:val="24"/>
        </w:rPr>
        <w:t>біхевіористичний</w:t>
      </w:r>
      <w:proofErr w:type="spellEnd"/>
      <w:r w:rsidR="008C05CA" w:rsidRPr="008C05CA">
        <w:rPr>
          <w:sz w:val="24"/>
          <w:szCs w:val="24"/>
        </w:rPr>
        <w:t xml:space="preserve"> підхід до управління системою</w:t>
      </w:r>
      <w:r w:rsidR="003B0C4C">
        <w:rPr>
          <w:sz w:val="24"/>
          <w:szCs w:val="24"/>
        </w:rPr>
        <w:t xml:space="preserve"> </w:t>
      </w:r>
      <w:r w:rsidR="008C05CA" w:rsidRPr="008C05CA">
        <w:rPr>
          <w:sz w:val="24"/>
          <w:szCs w:val="24"/>
        </w:rPr>
        <w:t>фінансово-економічної безпеки держави</w:t>
      </w:r>
      <w:r w:rsidR="003B0C4C">
        <w:rPr>
          <w:sz w:val="24"/>
          <w:szCs w:val="24"/>
        </w:rPr>
        <w:t>»</w:t>
      </w:r>
    </w:p>
    <w:p w14:paraId="1545E66C" w14:textId="2844C51F" w:rsidR="0043032E" w:rsidRPr="003B0C4C" w:rsidRDefault="0043032E" w:rsidP="0043032E">
      <w:pPr>
        <w:jc w:val="both"/>
        <w:rPr>
          <w:sz w:val="20"/>
          <w:szCs w:val="20"/>
        </w:rPr>
      </w:pPr>
      <w:r w:rsidRPr="003B0C4C">
        <w:rPr>
          <w:b/>
          <w:bCs/>
          <w:sz w:val="20"/>
          <w:szCs w:val="20"/>
          <w:lang w:val="en-US"/>
        </w:rPr>
        <w:t>Source</w:t>
      </w:r>
      <w:r w:rsidRPr="003B0C4C">
        <w:rPr>
          <w:b/>
          <w:bCs/>
          <w:sz w:val="20"/>
          <w:szCs w:val="20"/>
        </w:rPr>
        <w:t>:</w:t>
      </w:r>
      <w:r w:rsidRPr="003B0C4C">
        <w:rPr>
          <w:sz w:val="20"/>
          <w:szCs w:val="20"/>
        </w:rPr>
        <w:t xml:space="preserve"> </w:t>
      </w:r>
      <w:r w:rsidR="00071AD0" w:rsidRPr="003B0C4C">
        <w:rPr>
          <w:sz w:val="20"/>
          <w:szCs w:val="20"/>
        </w:rPr>
        <w:t>авторська розробка</w:t>
      </w:r>
    </w:p>
    <w:p w14:paraId="1D1C45F3" w14:textId="77777777" w:rsidR="0043032E" w:rsidRPr="008C05CA" w:rsidRDefault="0043032E" w:rsidP="00722696">
      <w:pPr>
        <w:ind w:firstLine="709"/>
        <w:jc w:val="center"/>
        <w:rPr>
          <w:sz w:val="24"/>
          <w:szCs w:val="24"/>
        </w:rPr>
      </w:pPr>
    </w:p>
    <w:p w14:paraId="3BA247A8" w14:textId="6A2F2BC3" w:rsidR="00CC3A85" w:rsidRDefault="003B0C4C" w:rsidP="00722696">
      <w:pPr>
        <w:ind w:firstLine="567"/>
        <w:jc w:val="both"/>
        <w:rPr>
          <w:sz w:val="24"/>
          <w:szCs w:val="24"/>
        </w:rPr>
      </w:pPr>
      <w:r>
        <w:rPr>
          <w:sz w:val="24"/>
          <w:szCs w:val="24"/>
        </w:rPr>
        <w:t>Варто зазначити</w:t>
      </w:r>
      <w:r w:rsidR="00AB758B" w:rsidRPr="00AB758B">
        <w:rPr>
          <w:sz w:val="24"/>
          <w:szCs w:val="24"/>
        </w:rPr>
        <w:t xml:space="preserve">, що </w:t>
      </w:r>
      <w:proofErr w:type="spellStart"/>
      <w:r w:rsidR="00AB758B" w:rsidRPr="00AB758B">
        <w:rPr>
          <w:sz w:val="24"/>
          <w:szCs w:val="24"/>
        </w:rPr>
        <w:t>біхевіористичний</w:t>
      </w:r>
      <w:proofErr w:type="spellEnd"/>
      <w:r w:rsidR="00AB758B" w:rsidRPr="00AB758B">
        <w:rPr>
          <w:sz w:val="24"/>
          <w:szCs w:val="24"/>
        </w:rPr>
        <w:t xml:space="preserve"> підхід до управління системою фінансово-економічної безпеки держави може бути особливо корисним у процесі забезпечення бюджетної безпеки, завершення реформи децентралізації та трансформації місцевого самоврядування. Саме поведінковий аспект </w:t>
      </w:r>
      <w:proofErr w:type="spellStart"/>
      <w:r w:rsidR="00AB758B" w:rsidRPr="00AB758B">
        <w:rPr>
          <w:sz w:val="24"/>
          <w:szCs w:val="24"/>
        </w:rPr>
        <w:t>біхевіористичного</w:t>
      </w:r>
      <w:proofErr w:type="spellEnd"/>
      <w:r w:rsidR="00AB758B" w:rsidRPr="00AB758B">
        <w:rPr>
          <w:sz w:val="24"/>
          <w:szCs w:val="24"/>
        </w:rPr>
        <w:t xml:space="preserve"> підходу формує можливість з психологічної точки зору обґрунтувати стан суспільства як платника податків, адже </w:t>
      </w:r>
      <w:r w:rsidR="00AB758B" w:rsidRPr="00AB758B">
        <w:rPr>
          <w:sz w:val="24"/>
          <w:szCs w:val="24"/>
        </w:rPr>
        <w:lastRenderedPageBreak/>
        <w:t xml:space="preserve">визначальну роль у процесі оподаткування відіграє чинник довіри платників податків до влади, у </w:t>
      </w:r>
      <w:proofErr w:type="spellStart"/>
      <w:r w:rsidR="00AB758B" w:rsidRPr="00AB758B">
        <w:rPr>
          <w:sz w:val="24"/>
          <w:szCs w:val="24"/>
        </w:rPr>
        <w:t>т.ч</w:t>
      </w:r>
      <w:proofErr w:type="spellEnd"/>
      <w:r w:rsidR="00AB758B" w:rsidRPr="00AB758B">
        <w:rPr>
          <w:sz w:val="24"/>
          <w:szCs w:val="24"/>
        </w:rPr>
        <w:t>. органів місцевого самоврядування</w:t>
      </w:r>
      <w:r w:rsidR="00CC3A85" w:rsidRPr="00AB758B">
        <w:rPr>
          <w:sz w:val="24"/>
          <w:szCs w:val="24"/>
        </w:rPr>
        <w:t>.</w:t>
      </w:r>
    </w:p>
    <w:p w14:paraId="00121C0D" w14:textId="77777777" w:rsidR="00932FFB" w:rsidRDefault="00932FFB" w:rsidP="00722696">
      <w:pPr>
        <w:ind w:firstLine="567"/>
        <w:jc w:val="both"/>
        <w:rPr>
          <w:sz w:val="24"/>
          <w:szCs w:val="24"/>
        </w:rPr>
      </w:pPr>
    </w:p>
    <w:p w14:paraId="4F86CE44" w14:textId="403CDD37" w:rsidR="003342F5" w:rsidRPr="00932FFB" w:rsidRDefault="00663037" w:rsidP="003B0C4C">
      <w:pPr>
        <w:rPr>
          <w:b/>
          <w:sz w:val="24"/>
          <w:szCs w:val="24"/>
        </w:rPr>
      </w:pPr>
      <w:r w:rsidRPr="00932FFB">
        <w:rPr>
          <w:b/>
          <w:sz w:val="24"/>
          <w:szCs w:val="24"/>
        </w:rPr>
        <w:t>Обговорення</w:t>
      </w:r>
    </w:p>
    <w:p w14:paraId="61F64834" w14:textId="2CD0FEAD" w:rsidR="00663037" w:rsidRPr="00932FFB" w:rsidRDefault="00943037" w:rsidP="007F21EF">
      <w:pPr>
        <w:jc w:val="both"/>
        <w:rPr>
          <w:sz w:val="24"/>
          <w:szCs w:val="24"/>
        </w:rPr>
      </w:pPr>
      <w:r w:rsidRPr="00932FFB">
        <w:rPr>
          <w:sz w:val="24"/>
          <w:szCs w:val="24"/>
        </w:rPr>
        <w:t xml:space="preserve">У ґрунтовній науковій роботі </w:t>
      </w:r>
      <w:r w:rsidR="00DB7C60">
        <w:rPr>
          <w:sz w:val="24"/>
          <w:szCs w:val="24"/>
          <w:lang w:val="en-US"/>
        </w:rPr>
        <w:t>A</w:t>
      </w:r>
      <w:r w:rsidR="00DB7C60" w:rsidRPr="00DB7C60">
        <w:rPr>
          <w:sz w:val="24"/>
          <w:szCs w:val="24"/>
        </w:rPr>
        <w:t>.</w:t>
      </w:r>
      <w:r w:rsidR="00DB7C60">
        <w:rPr>
          <w:sz w:val="24"/>
          <w:szCs w:val="24"/>
          <w:lang w:val="en-US"/>
        </w:rPr>
        <w:t>M</w:t>
      </w:r>
      <w:r w:rsidR="00DB7C60" w:rsidRPr="00DB7C60">
        <w:rPr>
          <w:sz w:val="24"/>
          <w:szCs w:val="24"/>
        </w:rPr>
        <w:t xml:space="preserve">. </w:t>
      </w:r>
      <w:proofErr w:type="spellStart"/>
      <w:r w:rsidRPr="00932FFB">
        <w:rPr>
          <w:sz w:val="24"/>
          <w:szCs w:val="24"/>
        </w:rPr>
        <w:t>May</w:t>
      </w:r>
      <w:proofErr w:type="spellEnd"/>
      <w:r w:rsidRPr="00932FFB">
        <w:rPr>
          <w:sz w:val="24"/>
          <w:szCs w:val="24"/>
        </w:rPr>
        <w:t xml:space="preserve"> </w:t>
      </w:r>
      <w:r w:rsidR="00A609FC" w:rsidRPr="00A609FC">
        <w:rPr>
          <w:i/>
          <w:iCs/>
          <w:sz w:val="24"/>
          <w:szCs w:val="24"/>
          <w:lang w:val="en-US"/>
        </w:rPr>
        <w:t>et</w:t>
      </w:r>
      <w:r w:rsidR="00A609FC" w:rsidRPr="00A609FC">
        <w:rPr>
          <w:i/>
          <w:iCs/>
          <w:sz w:val="24"/>
          <w:szCs w:val="24"/>
        </w:rPr>
        <w:t xml:space="preserve"> </w:t>
      </w:r>
      <w:r w:rsidR="00A609FC" w:rsidRPr="00A609FC">
        <w:rPr>
          <w:i/>
          <w:iCs/>
          <w:sz w:val="24"/>
          <w:szCs w:val="24"/>
          <w:lang w:val="en-US"/>
        </w:rPr>
        <w:t>al</w:t>
      </w:r>
      <w:r w:rsidRPr="00932FFB">
        <w:rPr>
          <w:sz w:val="24"/>
          <w:szCs w:val="24"/>
        </w:rPr>
        <w:t xml:space="preserve">. </w:t>
      </w:r>
      <w:r w:rsidR="00DB7C60" w:rsidRPr="00DB7C60">
        <w:rPr>
          <w:sz w:val="24"/>
          <w:szCs w:val="24"/>
        </w:rPr>
        <w:t>(</w:t>
      </w:r>
      <w:r w:rsidRPr="00932FFB">
        <w:rPr>
          <w:sz w:val="24"/>
          <w:szCs w:val="24"/>
        </w:rPr>
        <w:t xml:space="preserve">2018) </w:t>
      </w:r>
      <w:r w:rsidR="005B46A1" w:rsidRPr="00932FFB">
        <w:rPr>
          <w:sz w:val="24"/>
          <w:szCs w:val="24"/>
        </w:rPr>
        <w:t>опубліковані результати проведеного о</w:t>
      </w:r>
      <w:r w:rsidRPr="00932FFB">
        <w:rPr>
          <w:sz w:val="24"/>
          <w:szCs w:val="24"/>
        </w:rPr>
        <w:t xml:space="preserve">питування європейських </w:t>
      </w:r>
      <w:r w:rsidR="005B46A1" w:rsidRPr="00932FFB">
        <w:rPr>
          <w:sz w:val="24"/>
          <w:szCs w:val="24"/>
        </w:rPr>
        <w:t>фахівців, яке було орієнтоване</w:t>
      </w:r>
      <w:r w:rsidRPr="00932FFB">
        <w:rPr>
          <w:sz w:val="24"/>
          <w:szCs w:val="24"/>
        </w:rPr>
        <w:t xml:space="preserve"> </w:t>
      </w:r>
      <w:r w:rsidR="005B46A1" w:rsidRPr="00932FFB">
        <w:rPr>
          <w:sz w:val="24"/>
          <w:szCs w:val="24"/>
        </w:rPr>
        <w:t>на виявлення</w:t>
      </w:r>
      <w:r w:rsidRPr="00932FFB">
        <w:rPr>
          <w:sz w:val="24"/>
          <w:szCs w:val="24"/>
        </w:rPr>
        <w:t xml:space="preserve"> </w:t>
      </w:r>
      <w:r w:rsidR="005B46A1" w:rsidRPr="00932FFB">
        <w:rPr>
          <w:sz w:val="24"/>
          <w:szCs w:val="24"/>
        </w:rPr>
        <w:t>ґ</w:t>
      </w:r>
      <w:r w:rsidRPr="00932FFB">
        <w:rPr>
          <w:sz w:val="24"/>
          <w:szCs w:val="24"/>
        </w:rPr>
        <w:t>ендерн</w:t>
      </w:r>
      <w:r w:rsidR="005B46A1" w:rsidRPr="00932FFB">
        <w:rPr>
          <w:sz w:val="24"/>
          <w:szCs w:val="24"/>
        </w:rPr>
        <w:t>ого</w:t>
      </w:r>
      <w:r w:rsidRPr="00932FFB">
        <w:rPr>
          <w:sz w:val="24"/>
          <w:szCs w:val="24"/>
        </w:rPr>
        <w:t xml:space="preserve"> розрив</w:t>
      </w:r>
      <w:r w:rsidR="005B46A1" w:rsidRPr="00932FFB">
        <w:rPr>
          <w:sz w:val="24"/>
          <w:szCs w:val="24"/>
        </w:rPr>
        <w:t>у</w:t>
      </w:r>
      <w:r w:rsidRPr="00932FFB">
        <w:rPr>
          <w:sz w:val="24"/>
          <w:szCs w:val="24"/>
        </w:rPr>
        <w:t xml:space="preserve"> у думках</w:t>
      </w:r>
      <w:r w:rsidR="005B46A1" w:rsidRPr="00932FFB">
        <w:rPr>
          <w:sz w:val="24"/>
          <w:szCs w:val="24"/>
        </w:rPr>
        <w:t xml:space="preserve"> жінок та чоловіків на основні принципи, </w:t>
      </w:r>
      <w:r w:rsidRPr="00932FFB">
        <w:rPr>
          <w:sz w:val="24"/>
          <w:szCs w:val="24"/>
        </w:rPr>
        <w:t>методи, політику</w:t>
      </w:r>
      <w:r w:rsidR="00492539" w:rsidRPr="00932FFB">
        <w:rPr>
          <w:sz w:val="24"/>
          <w:szCs w:val="24"/>
        </w:rPr>
        <w:t>, тоді як у</w:t>
      </w:r>
      <w:r w:rsidR="005B46A1" w:rsidRPr="00932FFB">
        <w:rPr>
          <w:sz w:val="24"/>
          <w:szCs w:val="24"/>
        </w:rPr>
        <w:t xml:space="preserve"> </w:t>
      </w:r>
      <w:r w:rsidR="00492539" w:rsidRPr="00932FFB">
        <w:rPr>
          <w:sz w:val="24"/>
          <w:szCs w:val="24"/>
        </w:rPr>
        <w:t xml:space="preserve">даному </w:t>
      </w:r>
      <w:r w:rsidR="005B46A1" w:rsidRPr="00932FFB">
        <w:rPr>
          <w:sz w:val="24"/>
          <w:szCs w:val="24"/>
        </w:rPr>
        <w:t xml:space="preserve">дослідженні автора </w:t>
      </w:r>
      <w:r w:rsidR="00592CCF" w:rsidRPr="00932FFB">
        <w:rPr>
          <w:sz w:val="24"/>
          <w:szCs w:val="24"/>
        </w:rPr>
        <w:t>коло питань опитування до респондентів було обмежено проблемами забезпечення фінансово-економічної безпеки держави, а отримані результати стали основою для сформованих висновків щодо можливості покращення показників фінансово-економічної безпеки держави за рахунок скорочення ґендерного розриву та збалансування представництва чоловіків і жінок у диверсифікованому колі питань фінансово-економічної науки.</w:t>
      </w:r>
    </w:p>
    <w:p w14:paraId="56002878" w14:textId="54DBFE32" w:rsidR="00492539" w:rsidRPr="00932FFB" w:rsidRDefault="00592CCF" w:rsidP="00492539">
      <w:pPr>
        <w:ind w:firstLine="567"/>
        <w:jc w:val="both"/>
        <w:rPr>
          <w:sz w:val="24"/>
          <w:szCs w:val="24"/>
        </w:rPr>
      </w:pPr>
      <w:r w:rsidRPr="00932FFB">
        <w:rPr>
          <w:sz w:val="24"/>
          <w:szCs w:val="24"/>
        </w:rPr>
        <w:t xml:space="preserve">Автори </w:t>
      </w:r>
      <w:r w:rsidR="00DB7C60">
        <w:rPr>
          <w:sz w:val="24"/>
          <w:szCs w:val="24"/>
          <w:lang w:val="en-US"/>
        </w:rPr>
        <w:t>A</w:t>
      </w:r>
      <w:r w:rsidR="00DB7C60" w:rsidRPr="00DB7C60">
        <w:rPr>
          <w:sz w:val="24"/>
          <w:szCs w:val="24"/>
        </w:rPr>
        <w:t>.</w:t>
      </w:r>
      <w:r w:rsidR="00DB7C60">
        <w:rPr>
          <w:sz w:val="24"/>
          <w:szCs w:val="24"/>
          <w:lang w:val="en-US"/>
        </w:rPr>
        <w:t>M</w:t>
      </w:r>
      <w:r w:rsidR="00DB7C60" w:rsidRPr="00DB7C60">
        <w:rPr>
          <w:sz w:val="24"/>
          <w:szCs w:val="24"/>
        </w:rPr>
        <w:t xml:space="preserve">. </w:t>
      </w:r>
      <w:proofErr w:type="spellStart"/>
      <w:r w:rsidR="007E7EBC" w:rsidRPr="00932FFB">
        <w:rPr>
          <w:sz w:val="24"/>
          <w:szCs w:val="24"/>
        </w:rPr>
        <w:t>May</w:t>
      </w:r>
      <w:proofErr w:type="spellEnd"/>
      <w:r w:rsidR="007E7EBC" w:rsidRPr="00932FFB">
        <w:rPr>
          <w:sz w:val="24"/>
          <w:szCs w:val="24"/>
        </w:rPr>
        <w:t xml:space="preserve"> </w:t>
      </w:r>
      <w:r w:rsidR="00A609FC" w:rsidRPr="00A609FC">
        <w:rPr>
          <w:i/>
          <w:iCs/>
          <w:sz w:val="24"/>
          <w:szCs w:val="24"/>
          <w:lang w:val="en-US"/>
        </w:rPr>
        <w:t>et</w:t>
      </w:r>
      <w:r w:rsidR="00A609FC" w:rsidRPr="00A609FC">
        <w:rPr>
          <w:i/>
          <w:iCs/>
          <w:sz w:val="24"/>
          <w:szCs w:val="24"/>
        </w:rPr>
        <w:t xml:space="preserve"> </w:t>
      </w:r>
      <w:r w:rsidR="00A609FC" w:rsidRPr="00A609FC">
        <w:rPr>
          <w:i/>
          <w:iCs/>
          <w:sz w:val="24"/>
          <w:szCs w:val="24"/>
          <w:lang w:val="en-US"/>
        </w:rPr>
        <w:t>al</w:t>
      </w:r>
      <w:r w:rsidR="007E7EBC" w:rsidRPr="00932FFB">
        <w:rPr>
          <w:sz w:val="24"/>
          <w:szCs w:val="24"/>
        </w:rPr>
        <w:t xml:space="preserve">. </w:t>
      </w:r>
      <w:r w:rsidR="00DB7C60" w:rsidRPr="00DB7C60">
        <w:rPr>
          <w:sz w:val="24"/>
          <w:szCs w:val="24"/>
        </w:rPr>
        <w:t>(</w:t>
      </w:r>
      <w:r w:rsidR="007E7EBC" w:rsidRPr="00932FFB">
        <w:rPr>
          <w:sz w:val="24"/>
          <w:szCs w:val="24"/>
        </w:rPr>
        <w:t xml:space="preserve">2013) також аналізували відмінності у поглядах чоловіків та жінок, але в роботі </w:t>
      </w:r>
      <w:r w:rsidR="00492539" w:rsidRPr="00932FFB">
        <w:rPr>
          <w:sz w:val="24"/>
          <w:szCs w:val="24"/>
        </w:rPr>
        <w:t xml:space="preserve">представлені результати </w:t>
      </w:r>
      <w:r w:rsidR="007E7EBC" w:rsidRPr="00932FFB">
        <w:rPr>
          <w:sz w:val="24"/>
          <w:szCs w:val="24"/>
        </w:rPr>
        <w:t>опитування</w:t>
      </w:r>
      <w:r w:rsidR="00492539" w:rsidRPr="00932FFB">
        <w:rPr>
          <w:sz w:val="24"/>
          <w:szCs w:val="24"/>
        </w:rPr>
        <w:t>, яке</w:t>
      </w:r>
      <w:r w:rsidR="007E7EBC" w:rsidRPr="00932FFB">
        <w:rPr>
          <w:sz w:val="24"/>
          <w:szCs w:val="24"/>
        </w:rPr>
        <w:t xml:space="preserve"> відбувалось серед</w:t>
      </w:r>
      <w:r w:rsidRPr="00932FFB">
        <w:rPr>
          <w:sz w:val="24"/>
          <w:szCs w:val="24"/>
        </w:rPr>
        <w:t xml:space="preserve"> економістів у Сполучених Штатах</w:t>
      </w:r>
      <w:r w:rsidR="007E7EBC" w:rsidRPr="00932FFB">
        <w:rPr>
          <w:sz w:val="24"/>
          <w:szCs w:val="24"/>
        </w:rPr>
        <w:t xml:space="preserve"> Америки</w:t>
      </w:r>
      <w:r w:rsidRPr="00932FFB">
        <w:rPr>
          <w:sz w:val="24"/>
          <w:szCs w:val="24"/>
        </w:rPr>
        <w:t xml:space="preserve">, </w:t>
      </w:r>
      <w:r w:rsidR="00492539" w:rsidRPr="00932FFB">
        <w:rPr>
          <w:sz w:val="24"/>
          <w:szCs w:val="24"/>
        </w:rPr>
        <w:t xml:space="preserve">що є членами Американської економічної асоціації, </w:t>
      </w:r>
      <w:r w:rsidR="007E7EBC" w:rsidRPr="00932FFB">
        <w:rPr>
          <w:sz w:val="24"/>
          <w:szCs w:val="24"/>
        </w:rPr>
        <w:t xml:space="preserve">крім того, коло питань було обмежено аспектами політики. </w:t>
      </w:r>
      <w:r w:rsidR="00492539" w:rsidRPr="00932FFB">
        <w:rPr>
          <w:sz w:val="24"/>
          <w:szCs w:val="24"/>
        </w:rPr>
        <w:t xml:space="preserve">Висновки, отримані у роботі </w:t>
      </w:r>
      <w:r w:rsidR="00DB7C60">
        <w:rPr>
          <w:sz w:val="24"/>
          <w:szCs w:val="24"/>
          <w:lang w:val="en-US"/>
        </w:rPr>
        <w:t>A</w:t>
      </w:r>
      <w:r w:rsidR="00DB7C60" w:rsidRPr="00DB7C60">
        <w:rPr>
          <w:sz w:val="24"/>
          <w:szCs w:val="24"/>
        </w:rPr>
        <w:t>.</w:t>
      </w:r>
      <w:r w:rsidR="00DB7C60">
        <w:rPr>
          <w:sz w:val="24"/>
          <w:szCs w:val="24"/>
          <w:lang w:val="en-US"/>
        </w:rPr>
        <w:t>M</w:t>
      </w:r>
      <w:r w:rsidR="00DB7C60" w:rsidRPr="00DB7C60">
        <w:rPr>
          <w:sz w:val="24"/>
          <w:szCs w:val="24"/>
        </w:rPr>
        <w:t xml:space="preserve">. </w:t>
      </w:r>
      <w:proofErr w:type="spellStart"/>
      <w:r w:rsidR="00492539" w:rsidRPr="00932FFB">
        <w:rPr>
          <w:sz w:val="24"/>
          <w:szCs w:val="24"/>
        </w:rPr>
        <w:t>May</w:t>
      </w:r>
      <w:proofErr w:type="spellEnd"/>
      <w:r w:rsidR="007F21EF" w:rsidRPr="00932FFB">
        <w:rPr>
          <w:sz w:val="24"/>
          <w:szCs w:val="24"/>
        </w:rPr>
        <w:t xml:space="preserve"> </w:t>
      </w:r>
      <w:r w:rsidR="00A609FC" w:rsidRPr="00A609FC">
        <w:rPr>
          <w:i/>
          <w:iCs/>
          <w:sz w:val="24"/>
          <w:szCs w:val="24"/>
          <w:lang w:val="en-US"/>
        </w:rPr>
        <w:t>et</w:t>
      </w:r>
      <w:r w:rsidR="00A609FC" w:rsidRPr="00A609FC">
        <w:rPr>
          <w:i/>
          <w:iCs/>
          <w:sz w:val="24"/>
          <w:szCs w:val="24"/>
        </w:rPr>
        <w:t xml:space="preserve"> </w:t>
      </w:r>
      <w:r w:rsidR="00A609FC" w:rsidRPr="00A609FC">
        <w:rPr>
          <w:i/>
          <w:iCs/>
          <w:sz w:val="24"/>
          <w:szCs w:val="24"/>
          <w:lang w:val="en-US"/>
        </w:rPr>
        <w:t>al</w:t>
      </w:r>
      <w:r w:rsidR="00492539" w:rsidRPr="00932FFB">
        <w:rPr>
          <w:sz w:val="24"/>
          <w:szCs w:val="24"/>
        </w:rPr>
        <w:t xml:space="preserve">. </w:t>
      </w:r>
      <w:r w:rsidR="00DB7C60" w:rsidRPr="00DB7C60">
        <w:rPr>
          <w:sz w:val="24"/>
          <w:szCs w:val="24"/>
        </w:rPr>
        <w:t>(</w:t>
      </w:r>
      <w:r w:rsidR="00492539" w:rsidRPr="00932FFB">
        <w:rPr>
          <w:sz w:val="24"/>
          <w:szCs w:val="24"/>
        </w:rPr>
        <w:t>2013), підтверджуються результатами проведеного дослідження автора в частині того, що існують суттєві відмінності у поглядах чоловіків та жінок-економістів, відповідно, ґендерна різноманітність є важливим аспектом у розширенні сфери питань, які розглядаються у робочій групі. Поглиблюючи ці результати, у даному дослідженні автора отримано висновки, що найбільша статистично значуща різниця між точками зору жінок і чоловіків у сфері забезпечення фінансово-економічної безпеки держави зафіксована по наступних питаннях: оподаткування (більша схильність жінок до прогресивної системи оподаткування); розподіл бюджетних коштів (вища зацікавленість жінок питаннями екології, соціальної відповідальності, справедливості, захисту навколишнього середовища); поведінкові аспекти впливу на державний безпековий рівень фінансово-економічної системи;</w:t>
      </w:r>
      <w:r w:rsidR="007F21EF" w:rsidRPr="00932FFB">
        <w:rPr>
          <w:sz w:val="24"/>
          <w:szCs w:val="24"/>
        </w:rPr>
        <w:t xml:space="preserve"> </w:t>
      </w:r>
      <w:r w:rsidR="00492539" w:rsidRPr="00932FFB">
        <w:rPr>
          <w:sz w:val="24"/>
          <w:szCs w:val="24"/>
        </w:rPr>
        <w:t>ризиковість (у процесі прийняття рішень чоловіки схильні до вищого рівня ризику у порівнянні з жінками); питання забезпечення ґендерної рівності (чоловіки менш схильні вважати, що ґендерні стереотипи та упередження є суттєвою перешкодою у процесі управління системою фінансово-економічної безпеки держави</w:t>
      </w:r>
      <w:r w:rsidR="007E11ED" w:rsidRPr="00932FFB">
        <w:rPr>
          <w:sz w:val="24"/>
          <w:szCs w:val="24"/>
        </w:rPr>
        <w:t>).</w:t>
      </w:r>
    </w:p>
    <w:p w14:paraId="6C543900" w14:textId="33D99456" w:rsidR="000E79E0" w:rsidRPr="00932FFB" w:rsidRDefault="000E79E0" w:rsidP="00492539">
      <w:pPr>
        <w:ind w:firstLine="567"/>
        <w:jc w:val="both"/>
        <w:rPr>
          <w:sz w:val="24"/>
          <w:szCs w:val="24"/>
        </w:rPr>
      </w:pPr>
      <w:r w:rsidRPr="00932FFB">
        <w:rPr>
          <w:sz w:val="24"/>
          <w:szCs w:val="24"/>
        </w:rPr>
        <w:t xml:space="preserve">У наукових результатах, викладених у дослідженні </w:t>
      </w:r>
      <w:r w:rsidR="00DB7C60">
        <w:rPr>
          <w:sz w:val="24"/>
          <w:szCs w:val="24"/>
          <w:lang w:val="en-US"/>
        </w:rPr>
        <w:t>A</w:t>
      </w:r>
      <w:r w:rsidR="00DB7C60" w:rsidRPr="00DB7C60">
        <w:rPr>
          <w:sz w:val="24"/>
          <w:szCs w:val="24"/>
          <w:lang w:val="ru-RU"/>
        </w:rPr>
        <w:t>.</w:t>
      </w:r>
      <w:r w:rsidR="00DB7C60">
        <w:rPr>
          <w:sz w:val="24"/>
          <w:szCs w:val="24"/>
          <w:lang w:val="en-US"/>
        </w:rPr>
        <w:t>O</w:t>
      </w:r>
      <w:r w:rsidR="00DB7C60" w:rsidRPr="00DB7C60">
        <w:rPr>
          <w:sz w:val="24"/>
          <w:szCs w:val="24"/>
          <w:lang w:val="ru-RU"/>
        </w:rPr>
        <w:t xml:space="preserve">. </w:t>
      </w:r>
      <w:proofErr w:type="spellStart"/>
      <w:r w:rsidRPr="00932FFB">
        <w:rPr>
          <w:sz w:val="24"/>
          <w:szCs w:val="24"/>
        </w:rPr>
        <w:t>Ostrovska</w:t>
      </w:r>
      <w:proofErr w:type="spellEnd"/>
      <w:r w:rsidRPr="00932FFB">
        <w:rPr>
          <w:sz w:val="24"/>
          <w:szCs w:val="24"/>
        </w:rPr>
        <w:t xml:space="preserve"> </w:t>
      </w:r>
      <w:r w:rsidR="00DB7C60" w:rsidRPr="00DB7C60">
        <w:rPr>
          <w:sz w:val="24"/>
          <w:szCs w:val="24"/>
          <w:lang w:val="ru-RU"/>
        </w:rPr>
        <w:t>(</w:t>
      </w:r>
      <w:r w:rsidRPr="00932FFB">
        <w:rPr>
          <w:sz w:val="24"/>
          <w:szCs w:val="24"/>
        </w:rPr>
        <w:t xml:space="preserve">2013), увага приділяється впливу </w:t>
      </w:r>
      <w:proofErr w:type="spellStart"/>
      <w:r w:rsidRPr="00932FFB">
        <w:rPr>
          <w:sz w:val="24"/>
          <w:szCs w:val="24"/>
        </w:rPr>
        <w:t>біхевіористичних</w:t>
      </w:r>
      <w:proofErr w:type="spellEnd"/>
      <w:r w:rsidRPr="00932FFB">
        <w:rPr>
          <w:sz w:val="24"/>
          <w:szCs w:val="24"/>
        </w:rPr>
        <w:t xml:space="preserve"> фінансів на подолання криза реального сектора економіки. Розвиваючи дану гіпотезу, у даному дослідженні автора доведено, що у процесі управління системою фінансово-економічної безпеки держави необхідно враховувати, що учасникам соціальних груп притаманні ментальні моделі – способи розуміння, ідеї та стратегії дій, засновані на досвіді. Зазнач</w:t>
      </w:r>
      <w:r w:rsidR="00120168" w:rsidRPr="00932FFB">
        <w:rPr>
          <w:sz w:val="24"/>
          <w:szCs w:val="24"/>
        </w:rPr>
        <w:t>ено</w:t>
      </w:r>
      <w:r w:rsidRPr="00932FFB">
        <w:rPr>
          <w:sz w:val="24"/>
          <w:szCs w:val="24"/>
        </w:rPr>
        <w:t xml:space="preserve">, що ментальні моделі формуються в т. ч. на ґендерних стереотипах, життєвому досвіді, моральних, ментальних, психологічних та емоційних особливостях суб'єкта. </w:t>
      </w:r>
      <w:r w:rsidR="00120168" w:rsidRPr="00932FFB">
        <w:rPr>
          <w:sz w:val="24"/>
          <w:szCs w:val="24"/>
        </w:rPr>
        <w:t>Наголошено, що с</w:t>
      </w:r>
      <w:r w:rsidRPr="00932FFB">
        <w:rPr>
          <w:sz w:val="24"/>
          <w:szCs w:val="24"/>
        </w:rPr>
        <w:t xml:space="preserve">укупність ментальних моделей кожного учасника соціальних груп, залучених до процесу управління системою фінансово-економічної безпеки держави, впливає на формування його особистісної парадигми – сутнісного методу прийняття рішень, його точки зору, розуміння та тлумачення наявної ситуації чи проблеми, а також особистісного відношення суб'єкта. Ці висновки обґрунтовують </w:t>
      </w:r>
      <w:r w:rsidR="00120168" w:rsidRPr="00932FFB">
        <w:rPr>
          <w:sz w:val="24"/>
          <w:szCs w:val="24"/>
        </w:rPr>
        <w:t xml:space="preserve">авторську </w:t>
      </w:r>
      <w:r w:rsidRPr="00932FFB">
        <w:rPr>
          <w:sz w:val="24"/>
          <w:szCs w:val="24"/>
        </w:rPr>
        <w:t>думку стосовно того, що підвищення ґендерної рівноваги вплине на напрями дискусій та підвищення рівня фінансово-економічної безпеки держави.</w:t>
      </w:r>
    </w:p>
    <w:p w14:paraId="51759681" w14:textId="27981A39" w:rsidR="004B30F2" w:rsidRPr="00932FFB" w:rsidRDefault="004B30F2" w:rsidP="00492539">
      <w:pPr>
        <w:ind w:firstLine="567"/>
        <w:jc w:val="both"/>
        <w:rPr>
          <w:sz w:val="24"/>
          <w:szCs w:val="24"/>
        </w:rPr>
      </w:pPr>
      <w:r w:rsidRPr="00932FFB">
        <w:rPr>
          <w:sz w:val="24"/>
          <w:szCs w:val="24"/>
        </w:rPr>
        <w:t xml:space="preserve">У дослідженні </w:t>
      </w:r>
      <w:r w:rsidR="00DB7C60">
        <w:rPr>
          <w:sz w:val="24"/>
          <w:szCs w:val="24"/>
          <w:lang w:val="en-US"/>
        </w:rPr>
        <w:t>J</w:t>
      </w:r>
      <w:r w:rsidR="00DB7C60" w:rsidRPr="00DB7C60">
        <w:rPr>
          <w:sz w:val="24"/>
          <w:szCs w:val="24"/>
        </w:rPr>
        <w:t xml:space="preserve">. </w:t>
      </w:r>
      <w:proofErr w:type="spellStart"/>
      <w:r w:rsidRPr="00932FFB">
        <w:rPr>
          <w:sz w:val="24"/>
          <w:szCs w:val="24"/>
        </w:rPr>
        <w:t>Paule-Vianez</w:t>
      </w:r>
      <w:proofErr w:type="spellEnd"/>
      <w:r w:rsidR="00DB7C60" w:rsidRPr="00DB7C60">
        <w:rPr>
          <w:sz w:val="24"/>
          <w:szCs w:val="24"/>
        </w:rPr>
        <w:t xml:space="preserve"> </w:t>
      </w:r>
      <w:r w:rsidR="00DB7C60" w:rsidRPr="00DB7C60">
        <w:rPr>
          <w:i/>
          <w:iCs/>
          <w:sz w:val="24"/>
          <w:szCs w:val="24"/>
          <w:lang w:val="en-US"/>
        </w:rPr>
        <w:t>et</w:t>
      </w:r>
      <w:r w:rsidR="00DB7C60" w:rsidRPr="00DB7C60">
        <w:rPr>
          <w:i/>
          <w:iCs/>
          <w:sz w:val="24"/>
          <w:szCs w:val="24"/>
        </w:rPr>
        <w:t xml:space="preserve"> </w:t>
      </w:r>
      <w:r w:rsidR="00DB7C60" w:rsidRPr="00DB7C60">
        <w:rPr>
          <w:i/>
          <w:iCs/>
          <w:sz w:val="24"/>
          <w:szCs w:val="24"/>
          <w:lang w:val="en-US"/>
        </w:rPr>
        <w:t>al</w:t>
      </w:r>
      <w:r w:rsidR="00DB7C60" w:rsidRPr="00DB7C60">
        <w:rPr>
          <w:sz w:val="24"/>
          <w:szCs w:val="24"/>
        </w:rPr>
        <w:t>.</w:t>
      </w:r>
      <w:r w:rsidRPr="00932FFB">
        <w:rPr>
          <w:sz w:val="24"/>
          <w:szCs w:val="24"/>
        </w:rPr>
        <w:t xml:space="preserve"> </w:t>
      </w:r>
      <w:r w:rsidR="00DB7C60" w:rsidRPr="00DB7C60">
        <w:rPr>
          <w:sz w:val="24"/>
          <w:szCs w:val="24"/>
        </w:rPr>
        <w:t>(</w:t>
      </w:r>
      <w:r w:rsidRPr="00932FFB">
        <w:rPr>
          <w:sz w:val="24"/>
          <w:szCs w:val="24"/>
        </w:rPr>
        <w:t xml:space="preserve">2020) автори наголошують, що ефективність ринку поставлена під сумнів з моменту появи поведінкових фінансів, а також використовують </w:t>
      </w:r>
      <w:proofErr w:type="spellStart"/>
      <w:r w:rsidRPr="00932FFB">
        <w:rPr>
          <w:sz w:val="24"/>
          <w:szCs w:val="24"/>
        </w:rPr>
        <w:t>бібліометричний</w:t>
      </w:r>
      <w:proofErr w:type="spellEnd"/>
      <w:r w:rsidRPr="00932FFB">
        <w:rPr>
          <w:sz w:val="24"/>
          <w:szCs w:val="24"/>
        </w:rPr>
        <w:t xml:space="preserve"> аналіз для виділення тенденцій в цій галузі досліджень. Отримані результати показують потенціал зростання поведінкових фінансів. У даній роботі автора також проведено </w:t>
      </w:r>
      <w:proofErr w:type="spellStart"/>
      <w:r w:rsidRPr="00932FFB">
        <w:rPr>
          <w:sz w:val="24"/>
          <w:szCs w:val="24"/>
        </w:rPr>
        <w:t>бібліометричний</w:t>
      </w:r>
      <w:proofErr w:type="spellEnd"/>
      <w:r w:rsidRPr="00932FFB">
        <w:rPr>
          <w:sz w:val="24"/>
          <w:szCs w:val="24"/>
        </w:rPr>
        <w:t xml:space="preserve"> аналіз із застосуванням спеціального інструментарію, який дозволив виокремити дослідницькі групи з потужним науковим доробком з питань дослідження різних підходів до управління системою фінансово-економічної безпеки держав, побудувати </w:t>
      </w:r>
      <w:proofErr w:type="spellStart"/>
      <w:r w:rsidRPr="00932FFB">
        <w:rPr>
          <w:sz w:val="24"/>
          <w:szCs w:val="24"/>
        </w:rPr>
        <w:t>бібліометричні</w:t>
      </w:r>
      <w:proofErr w:type="spellEnd"/>
      <w:r w:rsidRPr="00932FFB">
        <w:rPr>
          <w:sz w:val="24"/>
          <w:szCs w:val="24"/>
        </w:rPr>
        <w:t xml:space="preserve"> мережі, що містять дослідників та окремі публікації у сфері обґрунтування </w:t>
      </w:r>
      <w:r w:rsidRPr="00932FFB">
        <w:rPr>
          <w:sz w:val="24"/>
          <w:szCs w:val="24"/>
        </w:rPr>
        <w:lastRenderedPageBreak/>
        <w:t xml:space="preserve">доцільності застосування </w:t>
      </w:r>
      <w:proofErr w:type="spellStart"/>
      <w:r w:rsidRPr="00932FFB">
        <w:rPr>
          <w:sz w:val="24"/>
          <w:szCs w:val="24"/>
        </w:rPr>
        <w:t>біхевіористичного</w:t>
      </w:r>
      <w:proofErr w:type="spellEnd"/>
      <w:r w:rsidRPr="00932FFB">
        <w:rPr>
          <w:sz w:val="24"/>
          <w:szCs w:val="24"/>
        </w:rPr>
        <w:t xml:space="preserve"> підходу до управління системою фінансово-економічної безпеки держави.</w:t>
      </w:r>
    </w:p>
    <w:p w14:paraId="0C1ED83F" w14:textId="67AF086D" w:rsidR="00AD3F2A" w:rsidRPr="00932FFB" w:rsidRDefault="00AD3F2A" w:rsidP="007B1803">
      <w:pPr>
        <w:ind w:firstLine="567"/>
        <w:jc w:val="both"/>
        <w:rPr>
          <w:sz w:val="24"/>
          <w:szCs w:val="24"/>
        </w:rPr>
      </w:pPr>
      <w:r w:rsidRPr="00932FFB">
        <w:rPr>
          <w:sz w:val="24"/>
          <w:szCs w:val="24"/>
        </w:rPr>
        <w:t>Колектив авторів у своїй роботі</w:t>
      </w:r>
      <w:r w:rsidR="00DB7C60" w:rsidRPr="00DB7C60">
        <w:rPr>
          <w:sz w:val="24"/>
          <w:szCs w:val="24"/>
        </w:rPr>
        <w:t xml:space="preserve"> </w:t>
      </w:r>
      <w:r w:rsidR="00DB7C60">
        <w:rPr>
          <w:sz w:val="24"/>
          <w:szCs w:val="24"/>
          <w:lang w:val="en-US"/>
        </w:rPr>
        <w:t>V</w:t>
      </w:r>
      <w:r w:rsidR="00DB7C60" w:rsidRPr="00DB7C60">
        <w:rPr>
          <w:sz w:val="24"/>
          <w:szCs w:val="24"/>
        </w:rPr>
        <w:t xml:space="preserve">. </w:t>
      </w:r>
      <w:proofErr w:type="spellStart"/>
      <w:r w:rsidRPr="00932FFB">
        <w:rPr>
          <w:sz w:val="24"/>
          <w:szCs w:val="24"/>
        </w:rPr>
        <w:t>Ramiah</w:t>
      </w:r>
      <w:proofErr w:type="spellEnd"/>
      <w:r w:rsidR="00932FFB" w:rsidRPr="00932FFB">
        <w:rPr>
          <w:sz w:val="24"/>
          <w:szCs w:val="24"/>
        </w:rPr>
        <w:t xml:space="preserve"> </w:t>
      </w:r>
      <w:r w:rsidR="00A609FC" w:rsidRPr="00A609FC">
        <w:rPr>
          <w:i/>
          <w:iCs/>
          <w:sz w:val="24"/>
          <w:szCs w:val="24"/>
          <w:lang w:val="en-US"/>
        </w:rPr>
        <w:t>et</w:t>
      </w:r>
      <w:r w:rsidR="00A609FC" w:rsidRPr="00A609FC">
        <w:rPr>
          <w:i/>
          <w:iCs/>
          <w:sz w:val="24"/>
          <w:szCs w:val="24"/>
        </w:rPr>
        <w:t xml:space="preserve"> </w:t>
      </w:r>
      <w:r w:rsidR="00A609FC" w:rsidRPr="00A609FC">
        <w:rPr>
          <w:i/>
          <w:iCs/>
          <w:sz w:val="24"/>
          <w:szCs w:val="24"/>
          <w:lang w:val="en-US"/>
        </w:rPr>
        <w:t>al</w:t>
      </w:r>
      <w:r w:rsidRPr="00932FFB">
        <w:rPr>
          <w:sz w:val="24"/>
          <w:szCs w:val="24"/>
        </w:rPr>
        <w:t xml:space="preserve">. </w:t>
      </w:r>
      <w:r w:rsidR="00DB7C60" w:rsidRPr="00DB7C60">
        <w:rPr>
          <w:sz w:val="24"/>
          <w:szCs w:val="24"/>
        </w:rPr>
        <w:t>(</w:t>
      </w:r>
      <w:r w:rsidRPr="00932FFB">
        <w:rPr>
          <w:sz w:val="24"/>
          <w:szCs w:val="24"/>
        </w:rPr>
        <w:t>2015) також звертають увагу на тому, що поведінкові фінанси, відсутність гендерної рівності допускають неефективність ринку, учасники якого схильні до звичайних людських помилок, що виникають через евристику та упередження. У даній статті автора продовжено розгляд даного припущення</w:t>
      </w:r>
      <w:r w:rsidR="007B1803" w:rsidRPr="00932FFB">
        <w:rPr>
          <w:sz w:val="24"/>
          <w:szCs w:val="24"/>
        </w:rPr>
        <w:t>:</w:t>
      </w:r>
      <w:r w:rsidRPr="00932FFB">
        <w:rPr>
          <w:sz w:val="24"/>
          <w:szCs w:val="24"/>
        </w:rPr>
        <w:t xml:space="preserve"> </w:t>
      </w:r>
      <w:r w:rsidR="007B1803" w:rsidRPr="00932FFB">
        <w:rPr>
          <w:sz w:val="24"/>
          <w:szCs w:val="24"/>
        </w:rPr>
        <w:t xml:space="preserve">проаналізовано тенденції у сфері забезпечення гендерної рівності в Україні, з’ясовано, що на даний момент Україна за індексом ґендерної рівності займає 81 місце серед 146 країн, що свідчить в тому числі про наявність тенденції </w:t>
      </w:r>
      <w:r w:rsidR="00FB547C">
        <w:rPr>
          <w:sz w:val="24"/>
          <w:szCs w:val="24"/>
        </w:rPr>
        <w:t>“</w:t>
      </w:r>
      <w:r w:rsidR="007B1803" w:rsidRPr="00932FFB">
        <w:rPr>
          <w:sz w:val="24"/>
          <w:szCs w:val="24"/>
        </w:rPr>
        <w:t>відчуження</w:t>
      </w:r>
      <w:r w:rsidR="00FB547C">
        <w:rPr>
          <w:sz w:val="24"/>
          <w:szCs w:val="24"/>
        </w:rPr>
        <w:t>”</w:t>
      </w:r>
      <w:r w:rsidR="007B1803" w:rsidRPr="00932FFB">
        <w:rPr>
          <w:sz w:val="24"/>
          <w:szCs w:val="24"/>
        </w:rPr>
        <w:t xml:space="preserve"> жінок від економічної діяльності, відсутність результативної ґендерної політики, відставання від загальносвітових тенденцій.</w:t>
      </w:r>
    </w:p>
    <w:p w14:paraId="2874747B" w14:textId="4755E152" w:rsidR="00492539" w:rsidRPr="00932FFB" w:rsidRDefault="00CD2BD2" w:rsidP="00CD2BD2">
      <w:pPr>
        <w:ind w:firstLine="567"/>
        <w:jc w:val="both"/>
        <w:rPr>
          <w:sz w:val="24"/>
          <w:szCs w:val="24"/>
        </w:rPr>
      </w:pPr>
      <w:r w:rsidRPr="00932FFB">
        <w:rPr>
          <w:sz w:val="24"/>
          <w:szCs w:val="24"/>
        </w:rPr>
        <w:t xml:space="preserve">У роботі </w:t>
      </w:r>
      <w:r w:rsidR="00DB7C60">
        <w:rPr>
          <w:sz w:val="24"/>
          <w:szCs w:val="24"/>
          <w:lang w:val="en-US"/>
        </w:rPr>
        <w:t>S</w:t>
      </w:r>
      <w:r w:rsidR="00DB7C60" w:rsidRPr="00DB7C60">
        <w:rPr>
          <w:sz w:val="24"/>
          <w:szCs w:val="24"/>
        </w:rPr>
        <w:t>.</w:t>
      </w:r>
      <w:r w:rsidR="00DB7C60">
        <w:rPr>
          <w:sz w:val="24"/>
          <w:szCs w:val="24"/>
          <w:lang w:val="en-US"/>
        </w:rPr>
        <w:t>V</w:t>
      </w:r>
      <w:r w:rsidR="00DB7C60" w:rsidRPr="00DB7C60">
        <w:rPr>
          <w:sz w:val="24"/>
          <w:szCs w:val="24"/>
        </w:rPr>
        <w:t xml:space="preserve">. </w:t>
      </w:r>
      <w:proofErr w:type="spellStart"/>
      <w:r w:rsidRPr="00932FFB">
        <w:rPr>
          <w:sz w:val="24"/>
          <w:szCs w:val="24"/>
        </w:rPr>
        <w:t>Leliuk</w:t>
      </w:r>
      <w:proofErr w:type="spellEnd"/>
      <w:r w:rsidRPr="00932FFB">
        <w:rPr>
          <w:sz w:val="24"/>
          <w:szCs w:val="24"/>
        </w:rPr>
        <w:t xml:space="preserve"> </w:t>
      </w:r>
      <w:r w:rsidR="00DB7C60" w:rsidRPr="00DB7C60">
        <w:rPr>
          <w:sz w:val="24"/>
          <w:szCs w:val="24"/>
        </w:rPr>
        <w:t>(</w:t>
      </w:r>
      <w:r w:rsidRPr="00932FFB">
        <w:rPr>
          <w:sz w:val="24"/>
          <w:szCs w:val="24"/>
        </w:rPr>
        <w:t>2015) увага дослідниці приділяється теоретичному обґрунтуванню сутності поняття «системно-</w:t>
      </w:r>
      <w:proofErr w:type="spellStart"/>
      <w:r w:rsidRPr="00932FFB">
        <w:rPr>
          <w:sz w:val="24"/>
          <w:szCs w:val="24"/>
        </w:rPr>
        <w:t>біхевіористичний</w:t>
      </w:r>
      <w:proofErr w:type="spellEnd"/>
      <w:r w:rsidRPr="00932FFB">
        <w:rPr>
          <w:sz w:val="24"/>
          <w:szCs w:val="24"/>
        </w:rPr>
        <w:t xml:space="preserve"> підхід». Розвиваючи ці наукові результати, у даному дослідженні автора на основі узагальненої системи категорій, що є основою фінансово-економічного змісту досліджуваного поняття, сформованих конотацій, пов’язані з досліджуваною економічною категорією, та узагальненими методологічними підходами щодо розгляду поняття, уточнено сутність економічної категорії </w:t>
      </w:r>
      <w:r w:rsidR="00FB547C">
        <w:rPr>
          <w:sz w:val="24"/>
          <w:szCs w:val="24"/>
        </w:rPr>
        <w:t>“</w:t>
      </w:r>
      <w:proofErr w:type="spellStart"/>
      <w:r w:rsidRPr="00932FFB">
        <w:rPr>
          <w:sz w:val="24"/>
          <w:szCs w:val="24"/>
        </w:rPr>
        <w:t>біхевіористичний</w:t>
      </w:r>
      <w:proofErr w:type="spellEnd"/>
      <w:r w:rsidRPr="00932FFB">
        <w:rPr>
          <w:sz w:val="24"/>
          <w:szCs w:val="24"/>
        </w:rPr>
        <w:t xml:space="preserve"> підхід до управління системою фінансов</w:t>
      </w:r>
      <w:r w:rsidR="00201C4E" w:rsidRPr="00932FFB">
        <w:rPr>
          <w:sz w:val="24"/>
          <w:szCs w:val="24"/>
        </w:rPr>
        <w:t>о-економічної безпеки держави</w:t>
      </w:r>
      <w:r w:rsidR="00FB547C">
        <w:rPr>
          <w:sz w:val="24"/>
          <w:szCs w:val="24"/>
        </w:rPr>
        <w:t>”</w:t>
      </w:r>
      <w:r w:rsidR="00201C4E" w:rsidRPr="00932FFB">
        <w:rPr>
          <w:sz w:val="24"/>
          <w:szCs w:val="24"/>
        </w:rPr>
        <w:t xml:space="preserve">. Доведено, що інтегрування </w:t>
      </w:r>
      <w:proofErr w:type="spellStart"/>
      <w:r w:rsidR="00201C4E" w:rsidRPr="00932FFB">
        <w:rPr>
          <w:sz w:val="24"/>
          <w:szCs w:val="24"/>
        </w:rPr>
        <w:t>біхевіористичний</w:t>
      </w:r>
      <w:proofErr w:type="spellEnd"/>
      <w:r w:rsidR="00201C4E" w:rsidRPr="00932FFB">
        <w:rPr>
          <w:sz w:val="24"/>
          <w:szCs w:val="24"/>
        </w:rPr>
        <w:t xml:space="preserve"> підхід до управління системою фінансово-економічної безпеки держави означає, що всеосяжний принцип рівності між жінками та чоловіками має бути врахований у формуванні соціального організму, що приймає рішення, спрямовані на зміцнення стану фінансово-економічної безпеки держави, виокремлення факторів впливу на її стан та нівелювання загроз. Крім того, кожен </w:t>
      </w:r>
      <w:proofErr w:type="spellStart"/>
      <w:r w:rsidR="00201C4E" w:rsidRPr="00932FFB">
        <w:rPr>
          <w:sz w:val="24"/>
          <w:szCs w:val="24"/>
        </w:rPr>
        <w:t>проєкт</w:t>
      </w:r>
      <w:proofErr w:type="spellEnd"/>
      <w:r w:rsidR="00201C4E" w:rsidRPr="00932FFB">
        <w:rPr>
          <w:sz w:val="24"/>
          <w:szCs w:val="24"/>
        </w:rPr>
        <w:t xml:space="preserve"> чи напрям дії має бути оцінений з урахуванням ґендерної перспективи.</w:t>
      </w:r>
    </w:p>
    <w:p w14:paraId="125E92C8" w14:textId="21642D7B" w:rsidR="00E5410F" w:rsidRPr="00932FFB" w:rsidRDefault="00E5410F" w:rsidP="00CD2BD2">
      <w:pPr>
        <w:ind w:firstLine="567"/>
        <w:jc w:val="both"/>
        <w:rPr>
          <w:sz w:val="24"/>
          <w:szCs w:val="24"/>
        </w:rPr>
      </w:pPr>
      <w:r w:rsidRPr="00932FFB">
        <w:rPr>
          <w:sz w:val="24"/>
          <w:szCs w:val="24"/>
        </w:rPr>
        <w:t xml:space="preserve">Цікаві наукові результати у сфері досліджуваної тематики отримали автори статті </w:t>
      </w:r>
      <w:r w:rsidR="00DB7C60">
        <w:rPr>
          <w:sz w:val="24"/>
          <w:szCs w:val="24"/>
          <w:lang w:val="en-US"/>
        </w:rPr>
        <w:t>M</w:t>
      </w:r>
      <w:r w:rsidR="00DB7C60" w:rsidRPr="00DB7C60">
        <w:rPr>
          <w:sz w:val="24"/>
          <w:szCs w:val="24"/>
        </w:rPr>
        <w:t xml:space="preserve">. </w:t>
      </w:r>
      <w:r w:rsidRPr="00932FFB">
        <w:rPr>
          <w:sz w:val="24"/>
          <w:szCs w:val="24"/>
          <w:lang w:val="en-US"/>
        </w:rPr>
        <w:t>Burke</w:t>
      </w:r>
      <w:r w:rsidRPr="00932FFB">
        <w:rPr>
          <w:sz w:val="24"/>
          <w:szCs w:val="24"/>
        </w:rPr>
        <w:t xml:space="preserve"> </w:t>
      </w:r>
      <w:r w:rsidR="00A609FC" w:rsidRPr="00A609FC">
        <w:rPr>
          <w:i/>
          <w:iCs/>
          <w:sz w:val="24"/>
          <w:szCs w:val="24"/>
          <w:lang w:val="en-US"/>
        </w:rPr>
        <w:t>et</w:t>
      </w:r>
      <w:r w:rsidR="00A609FC" w:rsidRPr="00A609FC">
        <w:rPr>
          <w:i/>
          <w:iCs/>
          <w:sz w:val="24"/>
          <w:szCs w:val="24"/>
        </w:rPr>
        <w:t xml:space="preserve"> </w:t>
      </w:r>
      <w:r w:rsidR="00A609FC" w:rsidRPr="00A609FC">
        <w:rPr>
          <w:i/>
          <w:iCs/>
          <w:sz w:val="24"/>
          <w:szCs w:val="24"/>
          <w:lang w:val="en-US"/>
        </w:rPr>
        <w:t>al</w:t>
      </w:r>
      <w:r w:rsidRPr="00932FFB">
        <w:rPr>
          <w:sz w:val="24"/>
          <w:szCs w:val="24"/>
        </w:rPr>
        <w:t xml:space="preserve">. </w:t>
      </w:r>
      <w:r w:rsidR="00DB7C60" w:rsidRPr="00DB7C60">
        <w:rPr>
          <w:sz w:val="24"/>
          <w:szCs w:val="24"/>
          <w:lang w:val="ru-RU"/>
        </w:rPr>
        <w:t>(</w:t>
      </w:r>
      <w:r w:rsidRPr="00932FFB">
        <w:rPr>
          <w:sz w:val="24"/>
          <w:szCs w:val="24"/>
        </w:rPr>
        <w:t xml:space="preserve">2022), у якій увага науковців направлена на показники зміни доходів від </w:t>
      </w:r>
      <w:proofErr w:type="spellStart"/>
      <w:r w:rsidRPr="00932FFB">
        <w:rPr>
          <w:sz w:val="24"/>
          <w:szCs w:val="24"/>
        </w:rPr>
        <w:t>криптовалюти</w:t>
      </w:r>
      <w:proofErr w:type="spellEnd"/>
      <w:r w:rsidRPr="00932FFB">
        <w:rPr>
          <w:sz w:val="24"/>
          <w:szCs w:val="24"/>
        </w:rPr>
        <w:t xml:space="preserve">, пов’язані зі збільшенням числа випадків / смертей від Covid-19. Автори публікації виявили, що рівень державного втручання зменшує вплив випадків / смертей від Covid-19 на прибутковість </w:t>
      </w:r>
      <w:proofErr w:type="spellStart"/>
      <w:r w:rsidRPr="00932FFB">
        <w:rPr>
          <w:sz w:val="24"/>
          <w:szCs w:val="24"/>
        </w:rPr>
        <w:t>криптовалюти</w:t>
      </w:r>
      <w:proofErr w:type="spellEnd"/>
      <w:r w:rsidRPr="00932FFB">
        <w:rPr>
          <w:sz w:val="24"/>
          <w:szCs w:val="24"/>
        </w:rPr>
        <w:t xml:space="preserve">, а також показано, що в період посилення державного втручання зростання кількості випадків Covid-19 позитивно впливає на прибутковість </w:t>
      </w:r>
      <w:proofErr w:type="spellStart"/>
      <w:r w:rsidRPr="00932FFB">
        <w:rPr>
          <w:sz w:val="24"/>
          <w:szCs w:val="24"/>
        </w:rPr>
        <w:t>криптовалюти</w:t>
      </w:r>
      <w:proofErr w:type="spellEnd"/>
      <w:r w:rsidRPr="00932FFB">
        <w:rPr>
          <w:sz w:val="24"/>
          <w:szCs w:val="24"/>
        </w:rPr>
        <w:t>. У даній публікації автора не розглядаються аспекти впливу числа випадків / смертей від Covid-19, однак отримані результати наявних різниць між науковими позиціями жінок та чоловіків у сферах поведінкових аспектів впливу на державний безпековий рівень фінансово-економічної системи та ризиковості (у процесі прийняття рішень чоловіки схильні до вищого рівня ризику у порівнянні з жінками) дозволяють зробити припущення стосовно наявності різних реакцій чоловіків та жінок у процесі прийняття фінансових рішень у ситуаціях, пов’язані зі збільшенням числа випадків / смертей від Covid-19, що планується дослідити, підтвердити чи спростувати у наступних наукових дослідженнях.</w:t>
      </w:r>
    </w:p>
    <w:p w14:paraId="25988F98" w14:textId="77777777" w:rsidR="00E5410F" w:rsidRPr="00E5410F" w:rsidRDefault="00E5410F" w:rsidP="00CD2BD2">
      <w:pPr>
        <w:ind w:firstLine="567"/>
        <w:jc w:val="both"/>
        <w:rPr>
          <w:sz w:val="24"/>
          <w:szCs w:val="24"/>
        </w:rPr>
      </w:pPr>
    </w:p>
    <w:p w14:paraId="0623AF18" w14:textId="18CCA3D3" w:rsidR="003342F5" w:rsidRDefault="00322D7B" w:rsidP="003B0C4C">
      <w:pPr>
        <w:rPr>
          <w:b/>
          <w:sz w:val="24"/>
          <w:szCs w:val="24"/>
        </w:rPr>
      </w:pPr>
      <w:r w:rsidRPr="00AB758B">
        <w:rPr>
          <w:b/>
          <w:sz w:val="24"/>
          <w:szCs w:val="24"/>
        </w:rPr>
        <w:t>В</w:t>
      </w:r>
      <w:r w:rsidR="00F04631" w:rsidRPr="00AB758B">
        <w:rPr>
          <w:b/>
          <w:sz w:val="24"/>
          <w:szCs w:val="24"/>
        </w:rPr>
        <w:t>исновки</w:t>
      </w:r>
    </w:p>
    <w:p w14:paraId="7F5B697D" w14:textId="545898A2" w:rsidR="00462649" w:rsidRPr="00932FFB" w:rsidRDefault="00462649" w:rsidP="00932FFB">
      <w:pPr>
        <w:jc w:val="both"/>
        <w:rPr>
          <w:sz w:val="24"/>
          <w:szCs w:val="24"/>
        </w:rPr>
      </w:pPr>
      <w:r w:rsidRPr="00932FFB">
        <w:rPr>
          <w:sz w:val="24"/>
          <w:szCs w:val="24"/>
        </w:rPr>
        <w:t xml:space="preserve">Наголошено, що активізація деструктивних процесів в економіці України вимагає коригування наявних підходів до регулювання безпекових процесів у фінансово-економічній сфері з урахуванням сучасних динамічних умов важко контрольованого впливу специфічних зовнішніх загроз. </w:t>
      </w:r>
      <w:r w:rsidR="00876459" w:rsidRPr="00932FFB">
        <w:rPr>
          <w:sz w:val="24"/>
          <w:szCs w:val="24"/>
        </w:rPr>
        <w:t xml:space="preserve">Сучасний макроекономічний стан зумовлює активізацію деструктивних процесів в України, розвиток яких є загрозою для забезпечення фінансово-економічної та, відповідно, національної безпеки держави, тому наявні підходи до регулювання безпекових процесів у фінансово-економічній сфері потребують системності, логічно побудованого комплексу наукових знань, у </w:t>
      </w:r>
      <w:proofErr w:type="spellStart"/>
      <w:r w:rsidR="00876459" w:rsidRPr="00932FFB">
        <w:rPr>
          <w:sz w:val="24"/>
          <w:szCs w:val="24"/>
        </w:rPr>
        <w:t>т.ч</w:t>
      </w:r>
      <w:proofErr w:type="spellEnd"/>
      <w:r w:rsidR="00876459" w:rsidRPr="00932FFB">
        <w:rPr>
          <w:sz w:val="24"/>
          <w:szCs w:val="24"/>
        </w:rPr>
        <w:t xml:space="preserve">. через впровадження </w:t>
      </w:r>
      <w:proofErr w:type="spellStart"/>
      <w:r w:rsidR="00876459" w:rsidRPr="00932FFB">
        <w:rPr>
          <w:sz w:val="24"/>
          <w:szCs w:val="24"/>
        </w:rPr>
        <w:t>біхевіористичного</w:t>
      </w:r>
      <w:proofErr w:type="spellEnd"/>
      <w:r w:rsidR="00876459" w:rsidRPr="00932FFB">
        <w:rPr>
          <w:sz w:val="24"/>
          <w:szCs w:val="24"/>
        </w:rPr>
        <w:t xml:space="preserve"> підходу до механізмів управління системою фінансово-економічної безпеки держави в умовах глобальної нестабільності.</w:t>
      </w:r>
    </w:p>
    <w:p w14:paraId="5BA3CDD3" w14:textId="663687F4" w:rsidR="00AB758B" w:rsidRPr="00AB758B" w:rsidRDefault="00AB758B" w:rsidP="00462649">
      <w:pPr>
        <w:ind w:firstLine="567"/>
        <w:jc w:val="both"/>
        <w:rPr>
          <w:sz w:val="24"/>
          <w:szCs w:val="24"/>
        </w:rPr>
      </w:pPr>
      <w:r w:rsidRPr="00932FFB">
        <w:rPr>
          <w:sz w:val="24"/>
          <w:szCs w:val="24"/>
        </w:rPr>
        <w:t xml:space="preserve">Уточнено сутність економічної </w:t>
      </w:r>
      <w:r w:rsidRPr="00AB758B">
        <w:rPr>
          <w:sz w:val="24"/>
          <w:szCs w:val="24"/>
        </w:rPr>
        <w:t xml:space="preserve">категорії </w:t>
      </w:r>
      <w:r w:rsidR="003B0C4C" w:rsidRPr="003B0C4C">
        <w:rPr>
          <w:sz w:val="24"/>
          <w:szCs w:val="24"/>
        </w:rPr>
        <w:t>«</w:t>
      </w:r>
      <w:proofErr w:type="spellStart"/>
      <w:r w:rsidRPr="00AB758B">
        <w:rPr>
          <w:sz w:val="24"/>
          <w:szCs w:val="24"/>
        </w:rPr>
        <w:t>біхевіористичний</w:t>
      </w:r>
      <w:proofErr w:type="spellEnd"/>
      <w:r w:rsidRPr="00AB758B">
        <w:rPr>
          <w:sz w:val="24"/>
          <w:szCs w:val="24"/>
        </w:rPr>
        <w:t xml:space="preserve"> підхід до управління системою фінансово-економічної безпеки держави</w:t>
      </w:r>
      <w:r w:rsidR="003B0C4C" w:rsidRPr="003B0C4C">
        <w:rPr>
          <w:sz w:val="24"/>
          <w:szCs w:val="24"/>
        </w:rPr>
        <w:t>»</w:t>
      </w:r>
      <w:r w:rsidRPr="00AB758B">
        <w:rPr>
          <w:sz w:val="24"/>
          <w:szCs w:val="24"/>
        </w:rPr>
        <w:t xml:space="preserve">, який розглядається як специфічний </w:t>
      </w:r>
      <w:r w:rsidRPr="00AB758B">
        <w:rPr>
          <w:sz w:val="24"/>
          <w:szCs w:val="24"/>
        </w:rPr>
        <w:lastRenderedPageBreak/>
        <w:t>підхід до забезпечення фінансово-</w:t>
      </w:r>
      <w:r w:rsidRPr="001B0C86">
        <w:rPr>
          <w:sz w:val="24"/>
          <w:szCs w:val="24"/>
        </w:rPr>
        <w:t xml:space="preserve">економічної безпеки держави та перманентного спостереження за </w:t>
      </w:r>
      <w:r w:rsidR="001B0C86" w:rsidRPr="001B0C86">
        <w:rPr>
          <w:sz w:val="24"/>
          <w:szCs w:val="24"/>
        </w:rPr>
        <w:t xml:space="preserve">явищами </w:t>
      </w:r>
      <w:r w:rsidRPr="001B0C86">
        <w:rPr>
          <w:sz w:val="24"/>
          <w:szCs w:val="24"/>
        </w:rPr>
        <w:t>і</w:t>
      </w:r>
      <w:r w:rsidR="001B0C86" w:rsidRPr="001B0C86">
        <w:rPr>
          <w:sz w:val="24"/>
          <w:szCs w:val="24"/>
        </w:rPr>
        <w:t xml:space="preserve"> процесами</w:t>
      </w:r>
      <w:r w:rsidRPr="001B0C86">
        <w:rPr>
          <w:sz w:val="24"/>
          <w:szCs w:val="24"/>
        </w:rPr>
        <w:t xml:space="preserve">, </w:t>
      </w:r>
      <w:r w:rsidR="001B0C86" w:rsidRPr="001B0C86">
        <w:rPr>
          <w:sz w:val="24"/>
          <w:szCs w:val="24"/>
        </w:rPr>
        <w:t>які</w:t>
      </w:r>
      <w:r w:rsidRPr="001B0C86">
        <w:rPr>
          <w:sz w:val="24"/>
          <w:szCs w:val="24"/>
        </w:rPr>
        <w:t xml:space="preserve"> відбуваються в системі її </w:t>
      </w:r>
      <w:r w:rsidR="001B0C86" w:rsidRPr="001B0C86">
        <w:rPr>
          <w:sz w:val="24"/>
          <w:szCs w:val="24"/>
        </w:rPr>
        <w:t>гарантування</w:t>
      </w:r>
      <w:r w:rsidRPr="001B0C86">
        <w:rPr>
          <w:sz w:val="24"/>
          <w:szCs w:val="24"/>
        </w:rPr>
        <w:t xml:space="preserve">, що базується на </w:t>
      </w:r>
      <w:r w:rsidR="001B0C86" w:rsidRPr="001B0C86">
        <w:rPr>
          <w:sz w:val="24"/>
          <w:szCs w:val="24"/>
        </w:rPr>
        <w:t xml:space="preserve">ґендерних </w:t>
      </w:r>
      <w:r w:rsidRPr="001B0C86">
        <w:rPr>
          <w:sz w:val="24"/>
          <w:szCs w:val="24"/>
        </w:rPr>
        <w:t xml:space="preserve">та </w:t>
      </w:r>
      <w:r w:rsidR="001B0C86" w:rsidRPr="001B0C86">
        <w:rPr>
          <w:sz w:val="24"/>
          <w:szCs w:val="24"/>
        </w:rPr>
        <w:t xml:space="preserve">поведінкових </w:t>
      </w:r>
      <w:r w:rsidRPr="001B0C86">
        <w:rPr>
          <w:sz w:val="24"/>
          <w:szCs w:val="24"/>
        </w:rPr>
        <w:t xml:space="preserve">аспектах, вивчає </w:t>
      </w:r>
      <w:r w:rsidR="001B0C86" w:rsidRPr="001B0C86">
        <w:rPr>
          <w:sz w:val="24"/>
          <w:szCs w:val="24"/>
        </w:rPr>
        <w:t>особливості</w:t>
      </w:r>
      <w:r w:rsidRPr="001B0C86">
        <w:rPr>
          <w:sz w:val="24"/>
          <w:szCs w:val="24"/>
        </w:rPr>
        <w:t xml:space="preserve"> прийняття управлінських рішень з </w:t>
      </w:r>
      <w:r w:rsidR="001B0C86" w:rsidRPr="001B0C86">
        <w:rPr>
          <w:sz w:val="24"/>
          <w:szCs w:val="24"/>
        </w:rPr>
        <w:t xml:space="preserve">обов’язковим </w:t>
      </w:r>
      <w:r w:rsidRPr="001B0C86">
        <w:rPr>
          <w:sz w:val="24"/>
          <w:szCs w:val="24"/>
        </w:rPr>
        <w:t xml:space="preserve">урахуванням </w:t>
      </w:r>
      <w:r w:rsidR="001B0C86" w:rsidRPr="001B0C86">
        <w:rPr>
          <w:sz w:val="24"/>
          <w:szCs w:val="24"/>
        </w:rPr>
        <w:t>психологічних, ментальних</w:t>
      </w:r>
      <w:r w:rsidRPr="001B0C86">
        <w:rPr>
          <w:sz w:val="24"/>
          <w:szCs w:val="24"/>
        </w:rPr>
        <w:t xml:space="preserve"> та емоційних особливостей з метою управління </w:t>
      </w:r>
      <w:r w:rsidR="001B0C86" w:rsidRPr="001B0C86">
        <w:rPr>
          <w:sz w:val="24"/>
          <w:szCs w:val="24"/>
        </w:rPr>
        <w:t xml:space="preserve">та прогнозування </w:t>
      </w:r>
      <w:r w:rsidRPr="001B0C86">
        <w:rPr>
          <w:sz w:val="24"/>
          <w:szCs w:val="24"/>
        </w:rPr>
        <w:t>поведінк</w:t>
      </w:r>
      <w:r w:rsidR="001B0C86" w:rsidRPr="001B0C86">
        <w:rPr>
          <w:sz w:val="24"/>
          <w:szCs w:val="24"/>
        </w:rPr>
        <w:t>и</w:t>
      </w:r>
      <w:r w:rsidRPr="001B0C86">
        <w:rPr>
          <w:sz w:val="24"/>
          <w:szCs w:val="24"/>
        </w:rPr>
        <w:t xml:space="preserve"> учасників фінансово-економічних відносин на державному рівні, та проаналізовано</w:t>
      </w:r>
      <w:r w:rsidRPr="00AB758B">
        <w:rPr>
          <w:sz w:val="24"/>
          <w:szCs w:val="24"/>
        </w:rPr>
        <w:t xml:space="preserve"> інструментарій </w:t>
      </w:r>
      <w:proofErr w:type="spellStart"/>
      <w:r w:rsidRPr="00AB758B">
        <w:rPr>
          <w:sz w:val="24"/>
          <w:szCs w:val="24"/>
        </w:rPr>
        <w:t>ґендерно</w:t>
      </w:r>
      <w:proofErr w:type="spellEnd"/>
      <w:r w:rsidRPr="00AB758B">
        <w:rPr>
          <w:sz w:val="24"/>
          <w:szCs w:val="24"/>
        </w:rPr>
        <w:t xml:space="preserve">-орієнтованої складової </w:t>
      </w:r>
      <w:proofErr w:type="spellStart"/>
      <w:r w:rsidRPr="00AB758B">
        <w:rPr>
          <w:sz w:val="24"/>
          <w:szCs w:val="24"/>
        </w:rPr>
        <w:t>біхевіористичного</w:t>
      </w:r>
      <w:proofErr w:type="spellEnd"/>
      <w:r w:rsidRPr="00AB758B">
        <w:rPr>
          <w:sz w:val="24"/>
          <w:szCs w:val="24"/>
        </w:rPr>
        <w:t xml:space="preserve"> підходу до управління системою фінансово-економічної безпеки держави (ґендерний аналіз, статистика та бюджетування).</w:t>
      </w:r>
    </w:p>
    <w:p w14:paraId="361BF0AB" w14:textId="2A0411B1" w:rsidR="009D6771" w:rsidRDefault="00AB758B" w:rsidP="00AB758B">
      <w:pPr>
        <w:ind w:firstLine="567"/>
        <w:jc w:val="both"/>
        <w:rPr>
          <w:sz w:val="24"/>
          <w:szCs w:val="24"/>
        </w:rPr>
      </w:pPr>
      <w:r w:rsidRPr="00AB758B">
        <w:rPr>
          <w:sz w:val="24"/>
          <w:szCs w:val="24"/>
        </w:rPr>
        <w:t xml:space="preserve">Доведено, що управління системою фінансово-економічної </w:t>
      </w:r>
      <w:r w:rsidRPr="001B0C86">
        <w:rPr>
          <w:sz w:val="24"/>
          <w:szCs w:val="24"/>
        </w:rPr>
        <w:t xml:space="preserve">безпеки держави часто характеризується ґендерною сліпотою, </w:t>
      </w:r>
      <w:r w:rsidR="001B0C86" w:rsidRPr="001B0C86">
        <w:rPr>
          <w:sz w:val="24"/>
          <w:szCs w:val="24"/>
        </w:rPr>
        <w:t>а саме</w:t>
      </w:r>
      <w:r w:rsidRPr="001B0C86">
        <w:rPr>
          <w:sz w:val="24"/>
          <w:szCs w:val="24"/>
        </w:rPr>
        <w:t xml:space="preserve"> нездатністю </w:t>
      </w:r>
      <w:r w:rsidR="001B0C86" w:rsidRPr="001B0C86">
        <w:rPr>
          <w:sz w:val="24"/>
          <w:szCs w:val="24"/>
        </w:rPr>
        <w:t>враховувати</w:t>
      </w:r>
      <w:r w:rsidRPr="001B0C86">
        <w:rPr>
          <w:sz w:val="24"/>
          <w:szCs w:val="24"/>
        </w:rPr>
        <w:t xml:space="preserve"> ґендерну змінну або несвідомим </w:t>
      </w:r>
      <w:r w:rsidR="001B0C86" w:rsidRPr="001B0C86">
        <w:rPr>
          <w:sz w:val="24"/>
          <w:szCs w:val="24"/>
        </w:rPr>
        <w:t xml:space="preserve">чи свідомим </w:t>
      </w:r>
      <w:r w:rsidRPr="001B0C86">
        <w:rPr>
          <w:sz w:val="24"/>
          <w:szCs w:val="24"/>
        </w:rPr>
        <w:t xml:space="preserve">ігноруванням </w:t>
      </w:r>
      <w:r w:rsidR="001B0C86" w:rsidRPr="001B0C86">
        <w:rPr>
          <w:sz w:val="24"/>
          <w:szCs w:val="24"/>
        </w:rPr>
        <w:t xml:space="preserve">наявних </w:t>
      </w:r>
      <w:r w:rsidRPr="001B0C86">
        <w:rPr>
          <w:sz w:val="24"/>
          <w:szCs w:val="24"/>
        </w:rPr>
        <w:t xml:space="preserve">ґендерних розривів у </w:t>
      </w:r>
      <w:r w:rsidR="001B0C86" w:rsidRPr="001B0C86">
        <w:rPr>
          <w:sz w:val="24"/>
          <w:szCs w:val="24"/>
        </w:rPr>
        <w:t xml:space="preserve">процесі </w:t>
      </w:r>
      <w:r w:rsidRPr="001B0C86">
        <w:rPr>
          <w:sz w:val="24"/>
          <w:szCs w:val="24"/>
        </w:rPr>
        <w:t xml:space="preserve">функціонування соціального організму, відповідального за </w:t>
      </w:r>
      <w:r w:rsidR="001B0C86" w:rsidRPr="001B0C86">
        <w:rPr>
          <w:sz w:val="24"/>
          <w:szCs w:val="24"/>
        </w:rPr>
        <w:t xml:space="preserve">процес </w:t>
      </w:r>
      <w:r w:rsidRPr="001B0C86">
        <w:rPr>
          <w:sz w:val="24"/>
          <w:szCs w:val="24"/>
        </w:rPr>
        <w:t xml:space="preserve">прийняття управлінських рішень, спрямованих на </w:t>
      </w:r>
      <w:r w:rsidR="001B0C86" w:rsidRPr="001B0C86">
        <w:rPr>
          <w:sz w:val="24"/>
          <w:szCs w:val="24"/>
        </w:rPr>
        <w:t>забезпечення</w:t>
      </w:r>
      <w:r w:rsidRPr="001B0C86">
        <w:rPr>
          <w:sz w:val="24"/>
          <w:szCs w:val="24"/>
        </w:rPr>
        <w:t xml:space="preserve"> стану фінансово-економічної безпеки держави. Наявність ґендерного розриву впливає на особливості реалізації фінансово-економічної</w:t>
      </w:r>
      <w:r w:rsidRPr="00AB758B">
        <w:rPr>
          <w:sz w:val="24"/>
          <w:szCs w:val="24"/>
        </w:rPr>
        <w:t xml:space="preserve"> політики, а також рівня результативності запроваджених превентивних заходів зміцнення рівня фінансово-економічної безпеки держави</w:t>
      </w:r>
      <w:r w:rsidR="000928D8" w:rsidRPr="00AB758B">
        <w:rPr>
          <w:sz w:val="24"/>
          <w:szCs w:val="24"/>
        </w:rPr>
        <w:t>.</w:t>
      </w:r>
    </w:p>
    <w:p w14:paraId="79277A2E" w14:textId="77777777" w:rsidR="003342F5" w:rsidRDefault="003342F5" w:rsidP="00AB758B">
      <w:pPr>
        <w:ind w:firstLine="567"/>
        <w:jc w:val="both"/>
        <w:rPr>
          <w:sz w:val="24"/>
          <w:szCs w:val="24"/>
        </w:rPr>
      </w:pPr>
    </w:p>
    <w:p w14:paraId="2F5B4BE1" w14:textId="6B3C767E" w:rsidR="003342F5" w:rsidRPr="00096456" w:rsidRDefault="00322D7B" w:rsidP="003B0C4C">
      <w:pPr>
        <w:rPr>
          <w:b/>
          <w:sz w:val="24"/>
          <w:szCs w:val="24"/>
        </w:rPr>
      </w:pPr>
      <w:r w:rsidRPr="00BF691D">
        <w:rPr>
          <w:b/>
          <w:sz w:val="24"/>
          <w:szCs w:val="24"/>
        </w:rPr>
        <w:t>П</w:t>
      </w:r>
      <w:r w:rsidR="00F04631" w:rsidRPr="00BF691D">
        <w:rPr>
          <w:b/>
          <w:sz w:val="24"/>
          <w:szCs w:val="24"/>
        </w:rPr>
        <w:t>одяки</w:t>
      </w:r>
    </w:p>
    <w:p w14:paraId="68ECA1DE" w14:textId="1C17FE90" w:rsidR="009A6EFD" w:rsidRPr="00BF691D" w:rsidRDefault="00832E8D" w:rsidP="003342F5">
      <w:pPr>
        <w:jc w:val="both"/>
        <w:rPr>
          <w:sz w:val="24"/>
          <w:szCs w:val="24"/>
        </w:rPr>
      </w:pPr>
      <w:r w:rsidRPr="00BF691D">
        <w:rPr>
          <w:sz w:val="24"/>
          <w:szCs w:val="24"/>
        </w:rPr>
        <w:t xml:space="preserve">Робота виконана в рамках </w:t>
      </w:r>
      <w:r w:rsidR="00BF691D" w:rsidRPr="00BF691D">
        <w:rPr>
          <w:sz w:val="24"/>
          <w:szCs w:val="24"/>
        </w:rPr>
        <w:t xml:space="preserve">НДР Миколаївського національного аграрного університету: </w:t>
      </w:r>
      <w:r w:rsidR="00FB547C">
        <w:rPr>
          <w:sz w:val="24"/>
          <w:szCs w:val="24"/>
        </w:rPr>
        <w:t>“</w:t>
      </w:r>
      <w:r w:rsidR="00BF691D" w:rsidRPr="00BF691D">
        <w:rPr>
          <w:sz w:val="24"/>
          <w:szCs w:val="24"/>
        </w:rPr>
        <w:t>Управління системою фінансово-економічної безпеки соціально-економічних систем різних рівнів функціонування</w:t>
      </w:r>
      <w:r w:rsidR="00FB547C">
        <w:rPr>
          <w:sz w:val="24"/>
          <w:szCs w:val="24"/>
        </w:rPr>
        <w:t>”</w:t>
      </w:r>
      <w:r w:rsidR="00BF691D" w:rsidRPr="00BF691D">
        <w:rPr>
          <w:sz w:val="24"/>
          <w:szCs w:val="24"/>
        </w:rPr>
        <w:t xml:space="preserve"> (номер державної реєстрації – 0121U113180)</w:t>
      </w:r>
      <w:r w:rsidRPr="00BF691D">
        <w:rPr>
          <w:sz w:val="24"/>
          <w:szCs w:val="24"/>
        </w:rPr>
        <w:t>.</w:t>
      </w:r>
    </w:p>
    <w:p w14:paraId="590AA201" w14:textId="77777777" w:rsidR="00F04631" w:rsidRPr="00BF15A7" w:rsidRDefault="00F04631" w:rsidP="001B0C86">
      <w:pPr>
        <w:ind w:firstLine="567"/>
        <w:jc w:val="both"/>
        <w:rPr>
          <w:sz w:val="24"/>
          <w:szCs w:val="24"/>
          <w:highlight w:val="yellow"/>
        </w:rPr>
      </w:pPr>
    </w:p>
    <w:p w14:paraId="07F5F0D6" w14:textId="58681C00" w:rsidR="00F04631" w:rsidRPr="00932FFB" w:rsidRDefault="00F04631" w:rsidP="003B0C4C">
      <w:pPr>
        <w:rPr>
          <w:strike/>
          <w:sz w:val="24"/>
          <w:szCs w:val="24"/>
        </w:rPr>
      </w:pPr>
      <w:r w:rsidRPr="00BF691D">
        <w:rPr>
          <w:b/>
          <w:sz w:val="24"/>
          <w:szCs w:val="24"/>
        </w:rPr>
        <w:t>Конфлікт інтересів</w:t>
      </w:r>
    </w:p>
    <w:p w14:paraId="4E647D95" w14:textId="74A9ECD3" w:rsidR="003342F5" w:rsidRPr="00BF691D" w:rsidRDefault="003B0C4C" w:rsidP="003342F5">
      <w:pPr>
        <w:jc w:val="both"/>
        <w:rPr>
          <w:sz w:val="24"/>
          <w:szCs w:val="24"/>
        </w:rPr>
      </w:pPr>
      <w:r>
        <w:rPr>
          <w:sz w:val="24"/>
          <w:szCs w:val="24"/>
        </w:rPr>
        <w:t>Немає.</w:t>
      </w:r>
    </w:p>
    <w:p w14:paraId="7F3AD443" w14:textId="77777777" w:rsidR="000949D5" w:rsidRPr="003342F5" w:rsidRDefault="000949D5" w:rsidP="00DD1B2A">
      <w:pPr>
        <w:jc w:val="both"/>
        <w:rPr>
          <w:b/>
          <w:sz w:val="24"/>
          <w:szCs w:val="24"/>
          <w:highlight w:val="yellow"/>
          <w:lang w:val="ru-RU"/>
        </w:rPr>
      </w:pPr>
    </w:p>
    <w:p w14:paraId="0EEE0F4B" w14:textId="42AA1BFA" w:rsidR="0084226D" w:rsidRPr="003B0C4C" w:rsidRDefault="0084226D" w:rsidP="003B0C4C">
      <w:pPr>
        <w:rPr>
          <w:b/>
          <w:sz w:val="24"/>
          <w:szCs w:val="24"/>
          <w:lang w:val="ru-RU"/>
        </w:rPr>
      </w:pPr>
      <w:r w:rsidRPr="00C4238D">
        <w:rPr>
          <w:b/>
          <w:sz w:val="24"/>
          <w:szCs w:val="24"/>
          <w:lang w:val="en-US"/>
        </w:rPr>
        <w:t>R</w:t>
      </w:r>
      <w:r w:rsidR="00041D99" w:rsidRPr="00C4238D">
        <w:rPr>
          <w:b/>
          <w:sz w:val="24"/>
          <w:szCs w:val="24"/>
          <w:lang w:val="en-US"/>
        </w:rPr>
        <w:t>eferences</w:t>
      </w:r>
    </w:p>
    <w:p w14:paraId="5CE4D49F" w14:textId="77777777" w:rsidR="00921F53" w:rsidRPr="00FA0A17" w:rsidRDefault="00921F53" w:rsidP="00921F53">
      <w:pPr>
        <w:pStyle w:val="ab"/>
        <w:numPr>
          <w:ilvl w:val="0"/>
          <w:numId w:val="22"/>
        </w:numPr>
        <w:ind w:left="0" w:firstLine="0"/>
        <w:jc w:val="both"/>
        <w:rPr>
          <w:sz w:val="24"/>
          <w:szCs w:val="24"/>
          <w:lang w:val="en-US"/>
        </w:rPr>
      </w:pPr>
      <w:proofErr w:type="spellStart"/>
      <w:r w:rsidRPr="00FA0A17">
        <w:rPr>
          <w:sz w:val="24"/>
          <w:szCs w:val="24"/>
          <w:lang w:val="en-US"/>
        </w:rPr>
        <w:t>Bannier</w:t>
      </w:r>
      <w:proofErr w:type="spellEnd"/>
      <w:r w:rsidRPr="00FA0A17">
        <w:rPr>
          <w:sz w:val="24"/>
          <w:szCs w:val="24"/>
          <w:lang w:val="en-US"/>
        </w:rPr>
        <w:t xml:space="preserve">, Ch.E., &amp; Schwarz, M. (2018). Gender-and education-related effects of financial literacy and confidence on financial wealth. </w:t>
      </w:r>
      <w:r w:rsidRPr="00FA0A17">
        <w:rPr>
          <w:i/>
          <w:sz w:val="24"/>
          <w:szCs w:val="24"/>
          <w:lang w:val="en-US"/>
        </w:rPr>
        <w:t>Journal of Economic Psychology,</w:t>
      </w:r>
      <w:r w:rsidRPr="00FA0A17">
        <w:rPr>
          <w:sz w:val="24"/>
          <w:szCs w:val="24"/>
          <w:lang w:val="en-US"/>
        </w:rPr>
        <w:t xml:space="preserve"> 67, 66-86. </w:t>
      </w:r>
      <w:hyperlink r:id="rId6" w:history="1">
        <w:proofErr w:type="spellStart"/>
        <w:r w:rsidRPr="00FA0A17">
          <w:rPr>
            <w:rStyle w:val="a6"/>
            <w:color w:val="auto"/>
            <w:sz w:val="24"/>
            <w:szCs w:val="24"/>
            <w:lang w:val="en-US"/>
          </w:rPr>
          <w:t>doi</w:t>
        </w:r>
        <w:proofErr w:type="spellEnd"/>
        <w:r w:rsidRPr="00FA0A17">
          <w:rPr>
            <w:rStyle w:val="a6"/>
            <w:color w:val="auto"/>
            <w:sz w:val="24"/>
            <w:szCs w:val="24"/>
            <w:lang w:val="en-US"/>
          </w:rPr>
          <w:t>: 10.1016/j.joep.2018.05.005</w:t>
        </w:r>
      </w:hyperlink>
      <w:r w:rsidRPr="00FA0A17">
        <w:rPr>
          <w:sz w:val="24"/>
          <w:szCs w:val="24"/>
          <w:lang w:val="en-US"/>
        </w:rPr>
        <w:t>.</w:t>
      </w:r>
    </w:p>
    <w:p w14:paraId="51BDB054" w14:textId="77777777" w:rsidR="00921F53" w:rsidRPr="00FA0A17" w:rsidRDefault="00921F53" w:rsidP="00921F53">
      <w:pPr>
        <w:pStyle w:val="ab"/>
        <w:numPr>
          <w:ilvl w:val="0"/>
          <w:numId w:val="22"/>
        </w:numPr>
        <w:ind w:left="0" w:firstLine="0"/>
        <w:jc w:val="both"/>
        <w:rPr>
          <w:sz w:val="24"/>
          <w:szCs w:val="24"/>
          <w:lang w:val="en-US"/>
        </w:rPr>
      </w:pPr>
      <w:r w:rsidRPr="00FA0A17">
        <w:rPr>
          <w:sz w:val="24"/>
          <w:szCs w:val="24"/>
          <w:lang w:val="en-US"/>
        </w:rPr>
        <w:t xml:space="preserve">Burke, M., Fry, J., Kemp, S., &amp; Woodhouse, D. (2022). Attention to authority: The behavioral finance of Covid-19. </w:t>
      </w:r>
      <w:r w:rsidRPr="00FA0A17">
        <w:rPr>
          <w:i/>
          <w:sz w:val="24"/>
          <w:szCs w:val="24"/>
          <w:lang w:val="en-US"/>
        </w:rPr>
        <w:t>Finance Research Letters,</w:t>
      </w:r>
      <w:r w:rsidRPr="00FA0A17">
        <w:rPr>
          <w:sz w:val="24"/>
          <w:szCs w:val="24"/>
          <w:lang w:val="en-US"/>
        </w:rPr>
        <w:t xml:space="preserve"> 49, 103081. </w:t>
      </w:r>
      <w:hyperlink r:id="rId7" w:history="1">
        <w:proofErr w:type="spellStart"/>
        <w:r w:rsidRPr="00FA0A17">
          <w:rPr>
            <w:rStyle w:val="a6"/>
            <w:color w:val="auto"/>
            <w:sz w:val="24"/>
            <w:szCs w:val="24"/>
            <w:lang w:val="en-US"/>
          </w:rPr>
          <w:t>doi</w:t>
        </w:r>
        <w:proofErr w:type="spellEnd"/>
        <w:r w:rsidRPr="00FA0A17">
          <w:rPr>
            <w:rStyle w:val="a6"/>
            <w:color w:val="auto"/>
            <w:sz w:val="24"/>
            <w:szCs w:val="24"/>
            <w:lang w:val="en-US"/>
          </w:rPr>
          <w:t>: 10.1016/j.frl.2022.103081</w:t>
        </w:r>
      </w:hyperlink>
      <w:r w:rsidRPr="00FA0A17">
        <w:rPr>
          <w:sz w:val="24"/>
          <w:szCs w:val="24"/>
          <w:lang w:val="en-US"/>
        </w:rPr>
        <w:t>.</w:t>
      </w:r>
    </w:p>
    <w:p w14:paraId="752254D0" w14:textId="77777777" w:rsidR="00921F53" w:rsidRPr="00FA0A17" w:rsidRDefault="00921F53" w:rsidP="00921F53">
      <w:pPr>
        <w:pStyle w:val="ab"/>
        <w:numPr>
          <w:ilvl w:val="0"/>
          <w:numId w:val="22"/>
        </w:numPr>
        <w:ind w:left="0" w:firstLine="0"/>
        <w:jc w:val="both"/>
        <w:rPr>
          <w:sz w:val="24"/>
          <w:szCs w:val="24"/>
          <w:lang w:val="en-US"/>
        </w:rPr>
      </w:pPr>
      <w:r w:rsidRPr="00FA0A17">
        <w:rPr>
          <w:sz w:val="24"/>
          <w:szCs w:val="24"/>
          <w:lang w:val="en-US"/>
        </w:rPr>
        <w:t xml:space="preserve">Cronbach, L.J. (1951). Coefficient alpha and the internal structure of tests. </w:t>
      </w:r>
      <w:r w:rsidRPr="00FA0A17">
        <w:rPr>
          <w:i/>
          <w:iCs/>
          <w:sz w:val="24"/>
          <w:szCs w:val="24"/>
          <w:lang w:val="en-US"/>
        </w:rPr>
        <w:t>Psychometrika</w:t>
      </w:r>
      <w:r w:rsidRPr="00FA0A17">
        <w:rPr>
          <w:sz w:val="24"/>
          <w:szCs w:val="24"/>
          <w:lang w:val="en-US"/>
        </w:rPr>
        <w:t xml:space="preserve">, 16, 297-334. Retrieved from </w:t>
      </w:r>
      <w:hyperlink r:id="rId8" w:history="1">
        <w:r w:rsidRPr="00FA0A17">
          <w:rPr>
            <w:rStyle w:val="a6"/>
            <w:color w:val="auto"/>
            <w:sz w:val="24"/>
            <w:szCs w:val="24"/>
            <w:lang w:val="en-US"/>
          </w:rPr>
          <w:t>http://cda.psych.uiuc.edu/psychometrika_johnson/CronbachPaper%20(1).pdf</w:t>
        </w:r>
      </w:hyperlink>
    </w:p>
    <w:p w14:paraId="411CA8A6" w14:textId="77777777" w:rsidR="00921F53" w:rsidRPr="00FA0A17" w:rsidRDefault="00921F53" w:rsidP="00921F53">
      <w:pPr>
        <w:pStyle w:val="ab"/>
        <w:numPr>
          <w:ilvl w:val="0"/>
          <w:numId w:val="22"/>
        </w:numPr>
        <w:ind w:left="0" w:firstLine="0"/>
        <w:jc w:val="both"/>
        <w:rPr>
          <w:sz w:val="24"/>
          <w:szCs w:val="24"/>
          <w:lang w:val="en-US"/>
        </w:rPr>
      </w:pPr>
      <w:r w:rsidRPr="00FA0A17">
        <w:rPr>
          <w:sz w:val="24"/>
          <w:szCs w:val="24"/>
          <w:lang w:val="en-US"/>
        </w:rPr>
        <w:t xml:space="preserve">Davydenko, N., Wasilewska, N., Boiko, S., &amp; Wasilewski, M. (2022). Development of rural areas in </w:t>
      </w:r>
      <w:proofErr w:type="spellStart"/>
      <w:r w:rsidRPr="00FA0A17">
        <w:rPr>
          <w:sz w:val="24"/>
          <w:szCs w:val="24"/>
          <w:lang w:val="en-US"/>
        </w:rPr>
        <w:t>ukraine</w:t>
      </w:r>
      <w:proofErr w:type="spellEnd"/>
      <w:r w:rsidRPr="00FA0A17">
        <w:rPr>
          <w:sz w:val="24"/>
          <w:szCs w:val="24"/>
          <w:lang w:val="en-US"/>
        </w:rPr>
        <w:t xml:space="preserve"> in the context of decentralization: An empirical study. </w:t>
      </w:r>
      <w:r w:rsidRPr="00FA0A17">
        <w:rPr>
          <w:i/>
          <w:sz w:val="24"/>
          <w:szCs w:val="24"/>
          <w:lang w:val="en-US"/>
        </w:rPr>
        <w:t>Sustainability</w:t>
      </w:r>
      <w:r w:rsidRPr="00FA0A17">
        <w:rPr>
          <w:sz w:val="24"/>
          <w:szCs w:val="24"/>
          <w:lang w:val="en-US"/>
        </w:rPr>
        <w:t xml:space="preserve">, 14(11), 6730. </w:t>
      </w:r>
      <w:hyperlink r:id="rId9" w:history="1">
        <w:proofErr w:type="spellStart"/>
        <w:r w:rsidRPr="00FA0A17">
          <w:rPr>
            <w:rStyle w:val="a6"/>
            <w:color w:val="auto"/>
            <w:sz w:val="24"/>
            <w:szCs w:val="24"/>
            <w:lang w:val="en-US"/>
          </w:rPr>
          <w:t>doi</w:t>
        </w:r>
        <w:proofErr w:type="spellEnd"/>
        <w:r w:rsidRPr="00FA0A17">
          <w:rPr>
            <w:rStyle w:val="a6"/>
            <w:color w:val="auto"/>
            <w:sz w:val="24"/>
            <w:szCs w:val="24"/>
            <w:lang w:val="en-US"/>
          </w:rPr>
          <w:t>: 10.3390/su14116730</w:t>
        </w:r>
      </w:hyperlink>
      <w:r w:rsidRPr="00FA0A17">
        <w:rPr>
          <w:sz w:val="24"/>
          <w:szCs w:val="24"/>
          <w:lang w:val="en-US"/>
        </w:rPr>
        <w:t>.</w:t>
      </w:r>
    </w:p>
    <w:p w14:paraId="037EB02A" w14:textId="77777777" w:rsidR="00921F53" w:rsidRPr="00FA0A17" w:rsidRDefault="00921F53" w:rsidP="00921F53">
      <w:pPr>
        <w:pStyle w:val="ab"/>
        <w:numPr>
          <w:ilvl w:val="0"/>
          <w:numId w:val="22"/>
        </w:numPr>
        <w:ind w:left="0" w:firstLine="0"/>
        <w:jc w:val="both"/>
        <w:rPr>
          <w:sz w:val="24"/>
          <w:szCs w:val="24"/>
          <w:lang w:val="en-US"/>
        </w:rPr>
      </w:pPr>
      <w:proofErr w:type="spellStart"/>
      <w:r w:rsidRPr="00FA0A17">
        <w:rPr>
          <w:sz w:val="24"/>
          <w:szCs w:val="24"/>
          <w:lang w:val="en-US"/>
        </w:rPr>
        <w:t>Dyakonova</w:t>
      </w:r>
      <w:proofErr w:type="spellEnd"/>
      <w:r w:rsidRPr="00FA0A17">
        <w:rPr>
          <w:sz w:val="24"/>
          <w:szCs w:val="24"/>
          <w:lang w:val="en-US"/>
        </w:rPr>
        <w:t xml:space="preserve">, I.I., &amp; </w:t>
      </w:r>
      <w:proofErr w:type="spellStart"/>
      <w:r w:rsidRPr="00FA0A17">
        <w:rPr>
          <w:sz w:val="24"/>
          <w:szCs w:val="24"/>
          <w:lang w:val="en-US"/>
        </w:rPr>
        <w:t>Petrenko</w:t>
      </w:r>
      <w:proofErr w:type="spellEnd"/>
      <w:r w:rsidRPr="00FA0A17">
        <w:rPr>
          <w:sz w:val="24"/>
          <w:szCs w:val="24"/>
          <w:lang w:val="en-US"/>
        </w:rPr>
        <w:t xml:space="preserve">, </w:t>
      </w:r>
      <w:proofErr w:type="spellStart"/>
      <w:r w:rsidRPr="00FA0A17">
        <w:rPr>
          <w:sz w:val="24"/>
          <w:szCs w:val="24"/>
          <w:lang w:val="en-US"/>
        </w:rPr>
        <w:t>Yu.M</w:t>
      </w:r>
      <w:proofErr w:type="spellEnd"/>
      <w:r w:rsidRPr="00FA0A17">
        <w:rPr>
          <w:sz w:val="24"/>
          <w:szCs w:val="24"/>
          <w:lang w:val="en-US"/>
        </w:rPr>
        <w:t xml:space="preserve">. (2013). Resource-functional approach in the study of financial security of the enterprise and corporate management. </w:t>
      </w:r>
      <w:r w:rsidRPr="00FA0A17">
        <w:rPr>
          <w:i/>
          <w:sz w:val="24"/>
          <w:szCs w:val="24"/>
          <w:lang w:val="en-US"/>
        </w:rPr>
        <w:t>Business-Inform</w:t>
      </w:r>
      <w:r w:rsidRPr="00FA0A17">
        <w:rPr>
          <w:sz w:val="24"/>
          <w:szCs w:val="24"/>
          <w:lang w:val="en-US"/>
        </w:rPr>
        <w:t xml:space="preserve">, 2, 188-193. Retrieved from </w:t>
      </w:r>
      <w:hyperlink r:id="rId10" w:history="1">
        <w:r w:rsidRPr="00FA0A17">
          <w:rPr>
            <w:rStyle w:val="a6"/>
            <w:color w:val="auto"/>
            <w:sz w:val="24"/>
            <w:szCs w:val="24"/>
            <w:lang w:val="en-US"/>
          </w:rPr>
          <w:t>https://econpapers.repec.org/RePEc:idp:bizinf:y:2013:i:2:p:188_193</w:t>
        </w:r>
      </w:hyperlink>
      <w:r w:rsidRPr="00FA0A17">
        <w:rPr>
          <w:sz w:val="24"/>
          <w:szCs w:val="24"/>
          <w:lang w:val="en-US"/>
        </w:rPr>
        <w:t>.</w:t>
      </w:r>
    </w:p>
    <w:p w14:paraId="2E38F627" w14:textId="77777777" w:rsidR="00921F53" w:rsidRPr="00FA0A17" w:rsidRDefault="00921F53" w:rsidP="00921F53">
      <w:pPr>
        <w:pStyle w:val="ab"/>
        <w:numPr>
          <w:ilvl w:val="0"/>
          <w:numId w:val="22"/>
        </w:numPr>
        <w:ind w:left="0" w:firstLine="0"/>
        <w:jc w:val="both"/>
        <w:rPr>
          <w:sz w:val="24"/>
          <w:szCs w:val="24"/>
          <w:lang w:val="en-US"/>
        </w:rPr>
      </w:pPr>
      <w:r w:rsidRPr="00FA0A17">
        <w:rPr>
          <w:sz w:val="24"/>
          <w:szCs w:val="24"/>
          <w:lang w:val="en-US"/>
        </w:rPr>
        <w:t xml:space="preserve">Floyd, R., &amp; Croft, S. (2011). European non-traditional security theory. Retrieved from </w:t>
      </w:r>
      <w:hyperlink r:id="rId11" w:history="1">
        <w:r w:rsidRPr="00FA0A17">
          <w:rPr>
            <w:rStyle w:val="a6"/>
            <w:color w:val="auto"/>
            <w:sz w:val="24"/>
            <w:szCs w:val="24"/>
            <w:lang w:val="en-US"/>
          </w:rPr>
          <w:t>https://cris.unu.edu/sites/cris.unu.edu/files/EU-GRASP%20Working%20Paper%201.pdf</w:t>
        </w:r>
      </w:hyperlink>
      <w:r w:rsidRPr="00FA0A17">
        <w:rPr>
          <w:sz w:val="24"/>
          <w:szCs w:val="24"/>
          <w:lang w:val="en-US"/>
        </w:rPr>
        <w:t>.</w:t>
      </w:r>
    </w:p>
    <w:p w14:paraId="5A48072A" w14:textId="77777777" w:rsidR="00921F53" w:rsidRPr="00FA0A17" w:rsidRDefault="00921F53" w:rsidP="00921F53">
      <w:pPr>
        <w:pStyle w:val="ab"/>
        <w:numPr>
          <w:ilvl w:val="0"/>
          <w:numId w:val="22"/>
        </w:numPr>
        <w:ind w:left="0" w:firstLine="0"/>
        <w:jc w:val="both"/>
        <w:rPr>
          <w:sz w:val="24"/>
          <w:szCs w:val="24"/>
          <w:lang w:val="en-US"/>
        </w:rPr>
      </w:pPr>
      <w:bookmarkStart w:id="2" w:name="_Ref518648985"/>
      <w:r w:rsidRPr="00FA0A17">
        <w:rPr>
          <w:sz w:val="24"/>
          <w:szCs w:val="24"/>
          <w:lang w:val="en-US"/>
        </w:rPr>
        <w:t xml:space="preserve">Frey, B.S., &amp; Eichenberger, R. (1993). American and European economics and economists. </w:t>
      </w:r>
      <w:r w:rsidRPr="00FA0A17">
        <w:rPr>
          <w:i/>
          <w:sz w:val="24"/>
          <w:szCs w:val="24"/>
          <w:lang w:val="en-US"/>
        </w:rPr>
        <w:t>Journal of Economic Perspectives,</w:t>
      </w:r>
      <w:r w:rsidRPr="00FA0A17">
        <w:rPr>
          <w:sz w:val="24"/>
          <w:szCs w:val="24"/>
          <w:lang w:val="en-US"/>
        </w:rPr>
        <w:t xml:space="preserve"> 7(4), 185-193. </w:t>
      </w:r>
      <w:hyperlink r:id="rId12" w:history="1">
        <w:proofErr w:type="spellStart"/>
        <w:r w:rsidRPr="00FA0A17">
          <w:rPr>
            <w:rStyle w:val="a6"/>
            <w:color w:val="auto"/>
            <w:sz w:val="24"/>
            <w:szCs w:val="24"/>
            <w:lang w:val="en-US"/>
          </w:rPr>
          <w:t>doi</w:t>
        </w:r>
        <w:proofErr w:type="spellEnd"/>
        <w:r w:rsidRPr="00FA0A17">
          <w:rPr>
            <w:rStyle w:val="a6"/>
            <w:color w:val="auto"/>
            <w:sz w:val="24"/>
            <w:szCs w:val="24"/>
            <w:lang w:val="en-US"/>
          </w:rPr>
          <w:t>: 10.1257/jep.7.4.185</w:t>
        </w:r>
        <w:bookmarkEnd w:id="2"/>
      </w:hyperlink>
      <w:r w:rsidRPr="00FA0A17">
        <w:rPr>
          <w:sz w:val="24"/>
          <w:szCs w:val="24"/>
          <w:lang w:val="en-US"/>
        </w:rPr>
        <w:t>.</w:t>
      </w:r>
    </w:p>
    <w:p w14:paraId="1847BDA9" w14:textId="77777777" w:rsidR="00921F53" w:rsidRPr="00FA0A17" w:rsidRDefault="00921F53" w:rsidP="00921F53">
      <w:pPr>
        <w:pStyle w:val="ab"/>
        <w:numPr>
          <w:ilvl w:val="0"/>
          <w:numId w:val="22"/>
        </w:numPr>
        <w:ind w:left="0" w:firstLine="0"/>
        <w:jc w:val="both"/>
        <w:rPr>
          <w:sz w:val="24"/>
          <w:szCs w:val="24"/>
          <w:lang w:val="en-US"/>
        </w:rPr>
      </w:pPr>
      <w:r w:rsidRPr="00FA0A17">
        <w:rPr>
          <w:sz w:val="24"/>
          <w:szCs w:val="24"/>
          <w:lang w:val="en-US"/>
        </w:rPr>
        <w:t xml:space="preserve">Fudge, M., </w:t>
      </w:r>
      <w:proofErr w:type="spellStart"/>
      <w:r w:rsidRPr="00FA0A17">
        <w:rPr>
          <w:sz w:val="24"/>
          <w:szCs w:val="24"/>
          <w:lang w:val="en-US"/>
        </w:rPr>
        <w:t>Ogiera</w:t>
      </w:r>
      <w:proofErr w:type="spellEnd"/>
      <w:r w:rsidRPr="00FA0A17">
        <w:rPr>
          <w:sz w:val="24"/>
          <w:szCs w:val="24"/>
          <w:lang w:val="en-US"/>
        </w:rPr>
        <w:t xml:space="preserve">, E., &amp; Alexander, K.A. (2021). Emerging functions of the wellbeing concept in regional development scholarship: A review. </w:t>
      </w:r>
      <w:r w:rsidRPr="00FA0A17">
        <w:rPr>
          <w:i/>
          <w:sz w:val="24"/>
          <w:szCs w:val="24"/>
          <w:lang w:val="en-US"/>
        </w:rPr>
        <w:t>Environmental Science &amp; Policy</w:t>
      </w:r>
      <w:r w:rsidRPr="00FA0A17">
        <w:rPr>
          <w:sz w:val="24"/>
          <w:szCs w:val="24"/>
          <w:lang w:val="en-US"/>
        </w:rPr>
        <w:t xml:space="preserve">, 115, 143-150. </w:t>
      </w:r>
      <w:hyperlink r:id="rId13" w:history="1">
        <w:proofErr w:type="spellStart"/>
        <w:r w:rsidRPr="00FA0A17">
          <w:rPr>
            <w:rStyle w:val="a6"/>
            <w:color w:val="auto"/>
            <w:sz w:val="24"/>
            <w:szCs w:val="24"/>
            <w:lang w:val="en-US"/>
          </w:rPr>
          <w:t>doi</w:t>
        </w:r>
        <w:proofErr w:type="spellEnd"/>
        <w:r w:rsidRPr="00FA0A17">
          <w:rPr>
            <w:rStyle w:val="a6"/>
            <w:color w:val="auto"/>
            <w:sz w:val="24"/>
            <w:szCs w:val="24"/>
            <w:lang w:val="en-US"/>
          </w:rPr>
          <w:t>: 10.1016/j.envsci.2020.10.005</w:t>
        </w:r>
      </w:hyperlink>
      <w:r w:rsidRPr="00FA0A17">
        <w:rPr>
          <w:sz w:val="24"/>
          <w:szCs w:val="24"/>
          <w:lang w:val="en-US"/>
        </w:rPr>
        <w:t>.</w:t>
      </w:r>
    </w:p>
    <w:p w14:paraId="1343C959" w14:textId="77777777" w:rsidR="00921F53" w:rsidRPr="00FA0A17" w:rsidRDefault="00921F53" w:rsidP="00921F53">
      <w:pPr>
        <w:pStyle w:val="ab"/>
        <w:numPr>
          <w:ilvl w:val="0"/>
          <w:numId w:val="22"/>
        </w:numPr>
        <w:ind w:left="0" w:firstLine="0"/>
        <w:jc w:val="both"/>
        <w:rPr>
          <w:sz w:val="24"/>
          <w:szCs w:val="24"/>
          <w:lang w:val="en-US"/>
        </w:rPr>
      </w:pPr>
      <w:proofErr w:type="spellStart"/>
      <w:r w:rsidRPr="00FA0A17">
        <w:rPr>
          <w:sz w:val="24"/>
          <w:szCs w:val="24"/>
          <w:lang w:val="en-US"/>
        </w:rPr>
        <w:t>Hubarieva</w:t>
      </w:r>
      <w:proofErr w:type="spellEnd"/>
      <w:r w:rsidRPr="00FA0A17">
        <w:rPr>
          <w:sz w:val="24"/>
          <w:szCs w:val="24"/>
          <w:lang w:val="en-US"/>
        </w:rPr>
        <w:t xml:space="preserve">, I.O. (2015). </w:t>
      </w:r>
      <w:r w:rsidRPr="00FA0A17">
        <w:rPr>
          <w:i/>
          <w:iCs/>
          <w:sz w:val="24"/>
          <w:szCs w:val="24"/>
          <w:lang w:val="en-US"/>
        </w:rPr>
        <w:t>Formation of economic security of Ukraine.</w:t>
      </w:r>
      <w:r w:rsidRPr="00FA0A17">
        <w:rPr>
          <w:sz w:val="24"/>
          <w:szCs w:val="24"/>
          <w:lang w:val="en-US"/>
        </w:rPr>
        <w:t xml:space="preserve"> </w:t>
      </w:r>
      <w:proofErr w:type="spellStart"/>
      <w:r w:rsidRPr="00FA0A17">
        <w:rPr>
          <w:sz w:val="24"/>
          <w:szCs w:val="24"/>
          <w:lang w:val="en-US"/>
        </w:rPr>
        <w:t>Kharkiv</w:t>
      </w:r>
      <w:proofErr w:type="spellEnd"/>
      <w:r w:rsidRPr="00FA0A17">
        <w:rPr>
          <w:sz w:val="24"/>
          <w:szCs w:val="24"/>
          <w:lang w:val="en-US"/>
        </w:rPr>
        <w:t xml:space="preserve">: </w:t>
      </w:r>
      <w:proofErr w:type="spellStart"/>
      <w:r w:rsidRPr="00FA0A17">
        <w:rPr>
          <w:sz w:val="24"/>
          <w:szCs w:val="24"/>
          <w:lang w:val="en-US"/>
        </w:rPr>
        <w:t>Inzhek</w:t>
      </w:r>
      <w:proofErr w:type="spellEnd"/>
      <w:r w:rsidRPr="00FA0A17">
        <w:rPr>
          <w:sz w:val="24"/>
          <w:szCs w:val="24"/>
          <w:lang w:val="en-US"/>
        </w:rPr>
        <w:t xml:space="preserve"> Publishing House.</w:t>
      </w:r>
    </w:p>
    <w:p w14:paraId="2A9023B7" w14:textId="77777777" w:rsidR="00921F53" w:rsidRPr="00FA0A17" w:rsidRDefault="00921F53" w:rsidP="00921F53">
      <w:pPr>
        <w:pStyle w:val="ab"/>
        <w:numPr>
          <w:ilvl w:val="0"/>
          <w:numId w:val="22"/>
        </w:numPr>
        <w:ind w:left="0" w:firstLine="0"/>
        <w:jc w:val="both"/>
        <w:rPr>
          <w:sz w:val="24"/>
          <w:szCs w:val="24"/>
          <w:lang w:val="en-US"/>
        </w:rPr>
      </w:pPr>
      <w:proofErr w:type="spellStart"/>
      <w:r w:rsidRPr="00FA0A17">
        <w:rPr>
          <w:sz w:val="24"/>
          <w:szCs w:val="24"/>
          <w:lang w:val="en-US"/>
        </w:rPr>
        <w:t>Ivanina</w:t>
      </w:r>
      <w:proofErr w:type="spellEnd"/>
      <w:r w:rsidRPr="00FA0A17">
        <w:rPr>
          <w:sz w:val="24"/>
          <w:szCs w:val="24"/>
          <w:lang w:val="en-US"/>
        </w:rPr>
        <w:t xml:space="preserve">, T., Zhukova, O., </w:t>
      </w:r>
      <w:proofErr w:type="spellStart"/>
      <w:r w:rsidRPr="00FA0A17">
        <w:rPr>
          <w:sz w:val="24"/>
          <w:szCs w:val="24"/>
          <w:lang w:val="en-US"/>
        </w:rPr>
        <w:t>Yevchenko</w:t>
      </w:r>
      <w:proofErr w:type="spellEnd"/>
      <w:r w:rsidRPr="00FA0A17">
        <w:rPr>
          <w:sz w:val="24"/>
          <w:szCs w:val="24"/>
          <w:lang w:val="en-US"/>
        </w:rPr>
        <w:t xml:space="preserve">, S., </w:t>
      </w:r>
      <w:proofErr w:type="spellStart"/>
      <w:r w:rsidRPr="00FA0A17">
        <w:rPr>
          <w:sz w:val="24"/>
          <w:szCs w:val="24"/>
          <w:lang w:val="en-US"/>
        </w:rPr>
        <w:t>Karpets</w:t>
      </w:r>
      <w:proofErr w:type="spellEnd"/>
      <w:r w:rsidRPr="00FA0A17">
        <w:rPr>
          <w:sz w:val="24"/>
          <w:szCs w:val="24"/>
          <w:lang w:val="en-US"/>
        </w:rPr>
        <w:t xml:space="preserve">, N., </w:t>
      </w:r>
      <w:proofErr w:type="spellStart"/>
      <w:r w:rsidRPr="00FA0A17">
        <w:rPr>
          <w:sz w:val="24"/>
          <w:szCs w:val="24"/>
          <w:lang w:val="en-US"/>
        </w:rPr>
        <w:t>Mykytas</w:t>
      </w:r>
      <w:proofErr w:type="spellEnd"/>
      <w:r w:rsidRPr="00FA0A17">
        <w:rPr>
          <w:sz w:val="24"/>
          <w:szCs w:val="24"/>
          <w:lang w:val="en-US"/>
        </w:rPr>
        <w:t xml:space="preserve">, O., Ostapchuk, O., Ryabushenko, N., &amp; Yarosh, O. (2016). </w:t>
      </w:r>
      <w:r w:rsidRPr="00FA0A17">
        <w:rPr>
          <w:i/>
          <w:iCs/>
          <w:sz w:val="24"/>
          <w:szCs w:val="24"/>
          <w:lang w:val="en-US"/>
        </w:rPr>
        <w:t>Gender-oriented budgeting in Ukraine: Theory and practice.</w:t>
      </w:r>
      <w:r w:rsidRPr="00FA0A17">
        <w:rPr>
          <w:sz w:val="24"/>
          <w:szCs w:val="24"/>
          <w:lang w:val="en-US"/>
        </w:rPr>
        <w:t xml:space="preserve"> Kyiv: FOP Klymenko.</w:t>
      </w:r>
    </w:p>
    <w:p w14:paraId="76B6E8C9" w14:textId="77777777" w:rsidR="00921F53" w:rsidRPr="00FA0A17" w:rsidRDefault="00921F53" w:rsidP="00921F53">
      <w:pPr>
        <w:pStyle w:val="ab"/>
        <w:numPr>
          <w:ilvl w:val="0"/>
          <w:numId w:val="22"/>
        </w:numPr>
        <w:ind w:left="0" w:firstLine="0"/>
        <w:jc w:val="both"/>
        <w:rPr>
          <w:sz w:val="24"/>
          <w:szCs w:val="24"/>
          <w:lang w:val="en-US"/>
        </w:rPr>
      </w:pPr>
      <w:proofErr w:type="spellStart"/>
      <w:r w:rsidRPr="00FA0A17">
        <w:rPr>
          <w:sz w:val="24"/>
          <w:szCs w:val="24"/>
          <w:lang w:val="en-US"/>
        </w:rPr>
        <w:lastRenderedPageBreak/>
        <w:t>Keretsman</w:t>
      </w:r>
      <w:proofErr w:type="spellEnd"/>
      <w:r w:rsidRPr="00FA0A17">
        <w:rPr>
          <w:sz w:val="24"/>
          <w:szCs w:val="24"/>
          <w:lang w:val="en-US"/>
        </w:rPr>
        <w:t xml:space="preserve">, </w:t>
      </w:r>
      <w:proofErr w:type="spellStart"/>
      <w:r w:rsidRPr="00FA0A17">
        <w:rPr>
          <w:sz w:val="24"/>
          <w:szCs w:val="24"/>
          <w:lang w:val="en-US"/>
        </w:rPr>
        <w:t>V.Yu</w:t>
      </w:r>
      <w:proofErr w:type="spellEnd"/>
      <w:r w:rsidRPr="00FA0A17">
        <w:rPr>
          <w:sz w:val="24"/>
          <w:szCs w:val="24"/>
          <w:lang w:val="en-US"/>
        </w:rPr>
        <w:t xml:space="preserve">. (2019). </w:t>
      </w:r>
      <w:r w:rsidRPr="00FA0A17">
        <w:rPr>
          <w:i/>
          <w:iCs/>
          <w:sz w:val="24"/>
          <w:szCs w:val="24"/>
          <w:lang w:val="en-US"/>
        </w:rPr>
        <w:t>State regulation of the development of regions of Ukraine: Theory and practice</w:t>
      </w:r>
      <w:r w:rsidRPr="00FA0A17">
        <w:rPr>
          <w:sz w:val="24"/>
          <w:szCs w:val="24"/>
          <w:lang w:val="en-US"/>
        </w:rPr>
        <w:t>.</w:t>
      </w:r>
      <w:r w:rsidRPr="00FA0A17">
        <w:rPr>
          <w:i/>
          <w:iCs/>
          <w:sz w:val="24"/>
          <w:szCs w:val="24"/>
          <w:lang w:val="en-US"/>
        </w:rPr>
        <w:t xml:space="preserve"> </w:t>
      </w:r>
      <w:r w:rsidRPr="00FA0A17">
        <w:rPr>
          <w:sz w:val="24"/>
          <w:szCs w:val="24"/>
          <w:lang w:val="en-US"/>
        </w:rPr>
        <w:t>Uzhhorod: RIK-U LLC.</w:t>
      </w:r>
    </w:p>
    <w:p w14:paraId="620D67E5" w14:textId="77777777" w:rsidR="00921F53" w:rsidRPr="00FA0A17" w:rsidRDefault="00921F53" w:rsidP="00921F53">
      <w:pPr>
        <w:pStyle w:val="ab"/>
        <w:numPr>
          <w:ilvl w:val="0"/>
          <w:numId w:val="22"/>
        </w:numPr>
        <w:ind w:left="0" w:firstLine="0"/>
        <w:jc w:val="both"/>
        <w:rPr>
          <w:sz w:val="24"/>
          <w:szCs w:val="24"/>
          <w:lang w:val="en-US"/>
        </w:rPr>
      </w:pPr>
      <w:proofErr w:type="spellStart"/>
      <w:r w:rsidRPr="00FA0A17">
        <w:rPr>
          <w:sz w:val="24"/>
          <w:szCs w:val="24"/>
          <w:lang w:val="en-US"/>
        </w:rPr>
        <w:t>Koutserimpas</w:t>
      </w:r>
      <w:proofErr w:type="spellEnd"/>
      <w:r w:rsidRPr="00FA0A17">
        <w:rPr>
          <w:sz w:val="24"/>
          <w:szCs w:val="24"/>
          <w:lang w:val="en-US"/>
        </w:rPr>
        <w:t xml:space="preserve">, C., </w:t>
      </w:r>
      <w:proofErr w:type="spellStart"/>
      <w:r w:rsidRPr="00FA0A17">
        <w:rPr>
          <w:sz w:val="24"/>
          <w:szCs w:val="24"/>
          <w:lang w:val="en-US"/>
        </w:rPr>
        <w:t>Agouridakis</w:t>
      </w:r>
      <w:proofErr w:type="spellEnd"/>
      <w:r w:rsidRPr="00FA0A17">
        <w:rPr>
          <w:sz w:val="24"/>
          <w:szCs w:val="24"/>
          <w:lang w:val="en-US"/>
        </w:rPr>
        <w:t xml:space="preserve">, P., </w:t>
      </w:r>
      <w:proofErr w:type="spellStart"/>
      <w:r w:rsidRPr="00FA0A17">
        <w:rPr>
          <w:sz w:val="24"/>
          <w:szCs w:val="24"/>
          <w:lang w:val="en-US"/>
        </w:rPr>
        <w:t>Velimezis</w:t>
      </w:r>
      <w:proofErr w:type="spellEnd"/>
      <w:r w:rsidRPr="00FA0A17">
        <w:rPr>
          <w:sz w:val="24"/>
          <w:szCs w:val="24"/>
          <w:lang w:val="en-US"/>
        </w:rPr>
        <w:t xml:space="preserve">, G., </w:t>
      </w:r>
      <w:proofErr w:type="spellStart"/>
      <w:r w:rsidRPr="00FA0A17">
        <w:rPr>
          <w:sz w:val="24"/>
          <w:szCs w:val="24"/>
          <w:lang w:val="en-US"/>
        </w:rPr>
        <w:t>Papagiannakis</w:t>
      </w:r>
      <w:proofErr w:type="spellEnd"/>
      <w:r w:rsidRPr="00FA0A17">
        <w:rPr>
          <w:sz w:val="24"/>
          <w:szCs w:val="24"/>
          <w:lang w:val="en-US"/>
        </w:rPr>
        <w:t xml:space="preserve">, G., </w:t>
      </w:r>
      <w:proofErr w:type="spellStart"/>
      <w:r w:rsidRPr="00FA0A17">
        <w:rPr>
          <w:sz w:val="24"/>
          <w:szCs w:val="24"/>
          <w:lang w:val="en-US"/>
        </w:rPr>
        <w:t>Keramidis</w:t>
      </w:r>
      <w:proofErr w:type="spellEnd"/>
      <w:r w:rsidRPr="00FA0A17">
        <w:rPr>
          <w:sz w:val="24"/>
          <w:szCs w:val="24"/>
          <w:lang w:val="en-US"/>
        </w:rPr>
        <w:t xml:space="preserve">, I., Ioannidis, A., &amp; </w:t>
      </w:r>
      <w:proofErr w:type="spellStart"/>
      <w:r w:rsidRPr="00FA0A17">
        <w:rPr>
          <w:sz w:val="24"/>
          <w:szCs w:val="24"/>
          <w:lang w:val="en-US"/>
        </w:rPr>
        <w:t>Samonis</w:t>
      </w:r>
      <w:proofErr w:type="spellEnd"/>
      <w:r w:rsidRPr="00FA0A17">
        <w:rPr>
          <w:sz w:val="24"/>
          <w:szCs w:val="24"/>
          <w:lang w:val="en-US"/>
        </w:rPr>
        <w:t xml:space="preserve">, G. (2019). The burden on public emergency departments during the economic crisis years in Greece: A two-center comparative study. </w:t>
      </w:r>
      <w:r w:rsidRPr="00FA0A17">
        <w:rPr>
          <w:i/>
          <w:sz w:val="24"/>
          <w:szCs w:val="24"/>
          <w:lang w:val="en-US"/>
        </w:rPr>
        <w:t>Public Health</w:t>
      </w:r>
      <w:r w:rsidRPr="00FA0A17">
        <w:rPr>
          <w:sz w:val="24"/>
          <w:szCs w:val="24"/>
          <w:lang w:val="en-US"/>
        </w:rPr>
        <w:t xml:space="preserve">, 167, 16-20. </w:t>
      </w:r>
      <w:hyperlink r:id="rId14" w:history="1">
        <w:proofErr w:type="spellStart"/>
        <w:r w:rsidRPr="00FA0A17">
          <w:rPr>
            <w:rStyle w:val="a6"/>
            <w:color w:val="auto"/>
            <w:sz w:val="24"/>
            <w:szCs w:val="24"/>
            <w:lang w:val="en-US"/>
          </w:rPr>
          <w:t>doi</w:t>
        </w:r>
        <w:proofErr w:type="spellEnd"/>
        <w:r w:rsidRPr="00FA0A17">
          <w:rPr>
            <w:rStyle w:val="a6"/>
            <w:color w:val="auto"/>
            <w:sz w:val="24"/>
            <w:szCs w:val="24"/>
            <w:lang w:val="en-US"/>
          </w:rPr>
          <w:t>: 10.1016/j.puhe.2018.10.013</w:t>
        </w:r>
      </w:hyperlink>
      <w:r w:rsidRPr="00FA0A17">
        <w:rPr>
          <w:sz w:val="24"/>
          <w:szCs w:val="24"/>
          <w:lang w:val="en-US"/>
        </w:rPr>
        <w:t>.</w:t>
      </w:r>
    </w:p>
    <w:p w14:paraId="3757A637" w14:textId="77777777" w:rsidR="00921F53" w:rsidRPr="00FA0A17" w:rsidRDefault="00921F53" w:rsidP="00921F53">
      <w:pPr>
        <w:pStyle w:val="ab"/>
        <w:numPr>
          <w:ilvl w:val="0"/>
          <w:numId w:val="22"/>
        </w:numPr>
        <w:ind w:left="0" w:firstLine="0"/>
        <w:jc w:val="both"/>
        <w:rPr>
          <w:sz w:val="24"/>
          <w:szCs w:val="24"/>
          <w:lang w:val="en-US"/>
        </w:rPr>
      </w:pPr>
      <w:proofErr w:type="spellStart"/>
      <w:r w:rsidRPr="00FA0A17">
        <w:rPr>
          <w:sz w:val="24"/>
          <w:szCs w:val="24"/>
          <w:lang w:val="en-US"/>
        </w:rPr>
        <w:t>Leliuk</w:t>
      </w:r>
      <w:proofErr w:type="spellEnd"/>
      <w:r w:rsidRPr="00FA0A17">
        <w:rPr>
          <w:sz w:val="24"/>
          <w:szCs w:val="24"/>
          <w:lang w:val="en-US"/>
        </w:rPr>
        <w:t xml:space="preserve">, S.V. (2015). Financial security of economic systems: A systemic-behavioral approach. </w:t>
      </w:r>
      <w:r w:rsidRPr="00FA0A17">
        <w:rPr>
          <w:i/>
          <w:sz w:val="24"/>
          <w:szCs w:val="24"/>
          <w:lang w:val="en-US"/>
        </w:rPr>
        <w:t>Scientific Bulletin of Uzhhorod University. Series: Economy</w:t>
      </w:r>
      <w:r w:rsidRPr="00FA0A17">
        <w:rPr>
          <w:sz w:val="24"/>
          <w:szCs w:val="24"/>
          <w:lang w:val="en-US"/>
        </w:rPr>
        <w:t xml:space="preserve">, 1(1), 197-200. Retrieved from </w:t>
      </w:r>
      <w:hyperlink r:id="rId15" w:history="1">
        <w:r w:rsidRPr="00FA0A17">
          <w:rPr>
            <w:rStyle w:val="a6"/>
            <w:color w:val="auto"/>
            <w:sz w:val="24"/>
            <w:szCs w:val="24"/>
            <w:lang w:val="en-US"/>
          </w:rPr>
          <w:t>https://dspace.uzhnu.edu.ua/jspui/handle/lib/4191</w:t>
        </w:r>
      </w:hyperlink>
      <w:r w:rsidRPr="00FA0A17">
        <w:rPr>
          <w:sz w:val="24"/>
          <w:szCs w:val="24"/>
          <w:lang w:val="en-US"/>
        </w:rPr>
        <w:t>.</w:t>
      </w:r>
    </w:p>
    <w:p w14:paraId="389066A5" w14:textId="77777777" w:rsidR="00921F53" w:rsidRPr="00FA0A17" w:rsidRDefault="00921F53" w:rsidP="00921F53">
      <w:pPr>
        <w:pStyle w:val="ab"/>
        <w:numPr>
          <w:ilvl w:val="0"/>
          <w:numId w:val="22"/>
        </w:numPr>
        <w:ind w:left="0" w:firstLine="0"/>
        <w:jc w:val="both"/>
        <w:rPr>
          <w:sz w:val="24"/>
          <w:szCs w:val="24"/>
          <w:lang w:val="en-US"/>
        </w:rPr>
      </w:pPr>
      <w:r w:rsidRPr="00FA0A17">
        <w:rPr>
          <w:sz w:val="24"/>
          <w:szCs w:val="24"/>
          <w:lang w:val="en-US"/>
        </w:rPr>
        <w:t xml:space="preserve">May, A.M., McGarvey, M.G., &amp; Kucera, D. (2018). Gender and European economic policy: A survey of the views of European economists on contemporary economic policy. </w:t>
      </w:r>
      <w:proofErr w:type="spellStart"/>
      <w:r w:rsidRPr="00FA0A17">
        <w:rPr>
          <w:i/>
          <w:sz w:val="24"/>
          <w:szCs w:val="24"/>
          <w:lang w:val="en-US"/>
        </w:rPr>
        <w:t>Kyklos</w:t>
      </w:r>
      <w:proofErr w:type="spellEnd"/>
      <w:r w:rsidRPr="00FA0A17">
        <w:rPr>
          <w:i/>
          <w:sz w:val="24"/>
          <w:szCs w:val="24"/>
          <w:lang w:val="en-US"/>
        </w:rPr>
        <w:t>,</w:t>
      </w:r>
      <w:r w:rsidRPr="00FA0A17">
        <w:rPr>
          <w:sz w:val="24"/>
          <w:szCs w:val="24"/>
          <w:lang w:val="en-US"/>
        </w:rPr>
        <w:t xml:space="preserve"> 71(1), 162-183. </w:t>
      </w:r>
      <w:hyperlink r:id="rId16" w:history="1">
        <w:proofErr w:type="spellStart"/>
        <w:r w:rsidRPr="00FA0A17">
          <w:rPr>
            <w:rStyle w:val="a6"/>
            <w:color w:val="auto"/>
            <w:sz w:val="24"/>
            <w:szCs w:val="24"/>
            <w:lang w:val="en-US"/>
          </w:rPr>
          <w:t>doi</w:t>
        </w:r>
        <w:proofErr w:type="spellEnd"/>
        <w:r w:rsidRPr="00FA0A17">
          <w:rPr>
            <w:rStyle w:val="a6"/>
            <w:color w:val="auto"/>
            <w:sz w:val="24"/>
            <w:szCs w:val="24"/>
            <w:lang w:val="en-US"/>
          </w:rPr>
          <w:t>: 10.1111/kykl.12166</w:t>
        </w:r>
      </w:hyperlink>
      <w:r w:rsidRPr="00FA0A17">
        <w:rPr>
          <w:sz w:val="24"/>
          <w:szCs w:val="24"/>
          <w:lang w:val="en-US"/>
        </w:rPr>
        <w:t>.</w:t>
      </w:r>
    </w:p>
    <w:p w14:paraId="16BE998B" w14:textId="77777777" w:rsidR="00921F53" w:rsidRPr="00FA0A17" w:rsidRDefault="00921F53" w:rsidP="00921F53">
      <w:pPr>
        <w:pStyle w:val="ab"/>
        <w:numPr>
          <w:ilvl w:val="0"/>
          <w:numId w:val="22"/>
        </w:numPr>
        <w:ind w:left="0" w:firstLine="0"/>
        <w:jc w:val="both"/>
        <w:rPr>
          <w:sz w:val="24"/>
          <w:szCs w:val="24"/>
          <w:lang w:val="en-US"/>
        </w:rPr>
      </w:pPr>
      <w:r w:rsidRPr="00FA0A17">
        <w:rPr>
          <w:sz w:val="24"/>
          <w:szCs w:val="24"/>
          <w:lang w:val="en-US"/>
        </w:rPr>
        <w:t xml:space="preserve">May, A.M., McGarvey, M.G., &amp; Whaples, G.R. (2013). Are disagreements among male and female </w:t>
      </w:r>
      <w:proofErr w:type="gramStart"/>
      <w:r w:rsidRPr="00FA0A17">
        <w:rPr>
          <w:sz w:val="24"/>
          <w:szCs w:val="24"/>
          <w:lang w:val="en-US"/>
        </w:rPr>
        <w:t>economists</w:t>
      </w:r>
      <w:proofErr w:type="gramEnd"/>
      <w:r w:rsidRPr="00FA0A17">
        <w:rPr>
          <w:sz w:val="24"/>
          <w:szCs w:val="24"/>
          <w:lang w:val="en-US"/>
        </w:rPr>
        <w:t xml:space="preserve"> marginal at best? A survey of area members and their views on economics and economic policy. </w:t>
      </w:r>
      <w:r w:rsidRPr="00FA0A17">
        <w:rPr>
          <w:i/>
          <w:sz w:val="24"/>
          <w:szCs w:val="24"/>
          <w:lang w:val="en-US"/>
        </w:rPr>
        <w:t>Contemporary Economic Policy,</w:t>
      </w:r>
      <w:r w:rsidRPr="00FA0A17">
        <w:rPr>
          <w:sz w:val="24"/>
          <w:szCs w:val="24"/>
          <w:lang w:val="en-US"/>
        </w:rPr>
        <w:t xml:space="preserve"> 32(1), 111-132. </w:t>
      </w:r>
      <w:hyperlink r:id="rId17" w:history="1">
        <w:proofErr w:type="spellStart"/>
        <w:r w:rsidRPr="00FA0A17">
          <w:rPr>
            <w:rStyle w:val="a6"/>
            <w:color w:val="auto"/>
            <w:sz w:val="24"/>
            <w:szCs w:val="24"/>
            <w:lang w:val="en-US"/>
          </w:rPr>
          <w:t>doi</w:t>
        </w:r>
        <w:proofErr w:type="spellEnd"/>
        <w:r w:rsidRPr="00FA0A17">
          <w:rPr>
            <w:rStyle w:val="a6"/>
            <w:color w:val="auto"/>
            <w:sz w:val="24"/>
            <w:szCs w:val="24"/>
            <w:lang w:val="en-US"/>
          </w:rPr>
          <w:t>: 10.1111/coep.12004</w:t>
        </w:r>
      </w:hyperlink>
      <w:r w:rsidRPr="00FA0A17">
        <w:rPr>
          <w:sz w:val="24"/>
          <w:szCs w:val="24"/>
          <w:lang w:val="en-US"/>
        </w:rPr>
        <w:t>.</w:t>
      </w:r>
    </w:p>
    <w:p w14:paraId="2915158E" w14:textId="77777777" w:rsidR="00921F53" w:rsidRPr="00FA0A17" w:rsidRDefault="00921F53" w:rsidP="00921F53">
      <w:pPr>
        <w:pStyle w:val="ab"/>
        <w:numPr>
          <w:ilvl w:val="0"/>
          <w:numId w:val="22"/>
        </w:numPr>
        <w:ind w:left="0" w:firstLine="0"/>
        <w:jc w:val="both"/>
        <w:rPr>
          <w:sz w:val="24"/>
          <w:szCs w:val="24"/>
        </w:rPr>
      </w:pPr>
      <w:proofErr w:type="spellStart"/>
      <w:r w:rsidRPr="00FA0A17">
        <w:rPr>
          <w:sz w:val="24"/>
          <w:szCs w:val="24"/>
          <w:lang w:val="en-US"/>
        </w:rPr>
        <w:t>Nkeki</w:t>
      </w:r>
      <w:proofErr w:type="spellEnd"/>
      <w:r w:rsidRPr="00FA0A17">
        <w:rPr>
          <w:sz w:val="24"/>
          <w:szCs w:val="24"/>
        </w:rPr>
        <w:t>,</w:t>
      </w:r>
      <w:r w:rsidRPr="00FA0A17">
        <w:rPr>
          <w:sz w:val="24"/>
          <w:szCs w:val="24"/>
          <w:lang w:val="en-US"/>
        </w:rPr>
        <w:t xml:space="preserve"> Ch</w:t>
      </w:r>
      <w:r w:rsidRPr="00FA0A17">
        <w:rPr>
          <w:sz w:val="24"/>
          <w:szCs w:val="24"/>
        </w:rPr>
        <w:t>.</w:t>
      </w:r>
      <w:r w:rsidRPr="00FA0A17">
        <w:rPr>
          <w:sz w:val="24"/>
          <w:szCs w:val="24"/>
          <w:lang w:val="en-US"/>
        </w:rPr>
        <w:t xml:space="preserve">I. </w:t>
      </w:r>
      <w:r w:rsidRPr="00FA0A17">
        <w:rPr>
          <w:sz w:val="24"/>
          <w:szCs w:val="24"/>
        </w:rPr>
        <w:t xml:space="preserve">(2018). </w:t>
      </w:r>
      <w:r w:rsidRPr="00FA0A17">
        <w:rPr>
          <w:sz w:val="24"/>
          <w:szCs w:val="24"/>
          <w:lang w:val="en-US"/>
        </w:rPr>
        <w:t xml:space="preserve">Optimal investment risks and debt management with backup security in a financial crisis. </w:t>
      </w:r>
      <w:r w:rsidRPr="00FA0A17">
        <w:rPr>
          <w:i/>
          <w:sz w:val="24"/>
          <w:szCs w:val="24"/>
          <w:lang w:val="en-US"/>
        </w:rPr>
        <w:t>Journal of Computational and Applied Mathematics</w:t>
      </w:r>
      <w:r w:rsidRPr="00FA0A17">
        <w:rPr>
          <w:sz w:val="24"/>
          <w:szCs w:val="24"/>
        </w:rPr>
        <w:t xml:space="preserve">, </w:t>
      </w:r>
      <w:r w:rsidRPr="00FA0A17">
        <w:rPr>
          <w:sz w:val="24"/>
          <w:szCs w:val="24"/>
          <w:lang w:val="en-US"/>
        </w:rPr>
        <w:t>338</w:t>
      </w:r>
      <w:r w:rsidRPr="00FA0A17">
        <w:rPr>
          <w:sz w:val="24"/>
          <w:szCs w:val="24"/>
        </w:rPr>
        <w:t xml:space="preserve">, </w:t>
      </w:r>
      <w:r w:rsidRPr="00FA0A17">
        <w:rPr>
          <w:sz w:val="24"/>
          <w:szCs w:val="24"/>
          <w:lang w:val="en-US"/>
        </w:rPr>
        <w:t xml:space="preserve">129-152. </w:t>
      </w:r>
      <w:hyperlink r:id="rId18" w:history="1">
        <w:proofErr w:type="spellStart"/>
        <w:r w:rsidRPr="00FA0A17">
          <w:rPr>
            <w:rStyle w:val="a6"/>
            <w:color w:val="auto"/>
            <w:sz w:val="24"/>
            <w:szCs w:val="24"/>
            <w:lang w:val="en-US"/>
          </w:rPr>
          <w:t>doi</w:t>
        </w:r>
        <w:proofErr w:type="spellEnd"/>
        <w:r w:rsidRPr="00FA0A17">
          <w:rPr>
            <w:rStyle w:val="a6"/>
            <w:color w:val="auto"/>
            <w:sz w:val="24"/>
            <w:szCs w:val="24"/>
            <w:lang w:val="en-US"/>
          </w:rPr>
          <w:t xml:space="preserve">: </w:t>
        </w:r>
        <w:r w:rsidRPr="00FA0A17">
          <w:rPr>
            <w:rStyle w:val="a6"/>
            <w:color w:val="auto"/>
            <w:sz w:val="24"/>
            <w:szCs w:val="24"/>
          </w:rPr>
          <w:t>10.1016/j.cam.2018.01.032</w:t>
        </w:r>
      </w:hyperlink>
      <w:r w:rsidRPr="00FA0A17">
        <w:rPr>
          <w:sz w:val="24"/>
          <w:szCs w:val="24"/>
          <w:lang w:val="en-US"/>
        </w:rPr>
        <w:t>.</w:t>
      </w:r>
    </w:p>
    <w:p w14:paraId="28E8BAEF" w14:textId="77777777" w:rsidR="00921F53" w:rsidRPr="00FA0A17" w:rsidRDefault="00921F53" w:rsidP="00921F53">
      <w:pPr>
        <w:pStyle w:val="ab"/>
        <w:numPr>
          <w:ilvl w:val="0"/>
          <w:numId w:val="22"/>
        </w:numPr>
        <w:ind w:left="0" w:firstLine="0"/>
        <w:jc w:val="both"/>
        <w:rPr>
          <w:sz w:val="24"/>
          <w:szCs w:val="24"/>
          <w:lang w:val="en-US"/>
        </w:rPr>
      </w:pPr>
      <w:bookmarkStart w:id="3" w:name="_Ref536300721"/>
      <w:proofErr w:type="spellStart"/>
      <w:r w:rsidRPr="00FA0A17">
        <w:rPr>
          <w:sz w:val="24"/>
          <w:szCs w:val="24"/>
          <w:lang w:val="en-US"/>
        </w:rPr>
        <w:t>Openblog</w:t>
      </w:r>
      <w:proofErr w:type="spellEnd"/>
      <w:r w:rsidRPr="00FA0A17">
        <w:rPr>
          <w:sz w:val="24"/>
          <w:szCs w:val="24"/>
          <w:lang w:val="en-US"/>
        </w:rPr>
        <w:t xml:space="preserve">. (2016). Women in decision making roles in European Union. Retrieved from </w:t>
      </w:r>
      <w:hyperlink r:id="rId19" w:history="1">
        <w:r w:rsidRPr="00FA0A17">
          <w:rPr>
            <w:rStyle w:val="a6"/>
            <w:color w:val="auto"/>
            <w:sz w:val="24"/>
            <w:szCs w:val="24"/>
            <w:lang w:val="en-US"/>
          </w:rPr>
          <w:t>https://blog.openpolis.it/2016/03/18/women-decision-making-roles-european-union/6686</w:t>
        </w:r>
        <w:bookmarkEnd w:id="3"/>
      </w:hyperlink>
      <w:r w:rsidRPr="00FA0A17">
        <w:rPr>
          <w:sz w:val="24"/>
          <w:szCs w:val="24"/>
          <w:lang w:val="en-US"/>
        </w:rPr>
        <w:t>.</w:t>
      </w:r>
    </w:p>
    <w:p w14:paraId="03582E35" w14:textId="77777777" w:rsidR="00921F53" w:rsidRPr="00FA0A17" w:rsidRDefault="00921F53" w:rsidP="00921F53">
      <w:pPr>
        <w:pStyle w:val="ab"/>
        <w:numPr>
          <w:ilvl w:val="0"/>
          <w:numId w:val="22"/>
        </w:numPr>
        <w:ind w:left="0" w:firstLine="0"/>
        <w:jc w:val="both"/>
        <w:rPr>
          <w:sz w:val="24"/>
          <w:szCs w:val="24"/>
          <w:lang w:val="en-US"/>
        </w:rPr>
      </w:pPr>
      <w:r w:rsidRPr="00FA0A17">
        <w:rPr>
          <w:sz w:val="24"/>
          <w:szCs w:val="24"/>
          <w:lang w:val="en-US"/>
        </w:rPr>
        <w:t xml:space="preserve">Order of the Cabinet of Ministers of Ukraine “On the approval of the National Action Plan for the Implementation of UN Security Council Resolution 1325 “Women, Peace, Security” for the period until 2025”. (October, 2020). Retrieved from </w:t>
      </w:r>
      <w:hyperlink r:id="rId20" w:history="1">
        <w:r w:rsidRPr="00FA0A17">
          <w:rPr>
            <w:rStyle w:val="a6"/>
            <w:color w:val="auto"/>
            <w:sz w:val="24"/>
            <w:szCs w:val="24"/>
            <w:lang w:val="en-US"/>
          </w:rPr>
          <w:t>https://zakon.rada.gov.ua/laws/show/1544-2020-%D1%80#Text</w:t>
        </w:r>
      </w:hyperlink>
      <w:r w:rsidRPr="00FA0A17">
        <w:rPr>
          <w:sz w:val="24"/>
          <w:szCs w:val="24"/>
          <w:lang w:val="en-US"/>
        </w:rPr>
        <w:t>.</w:t>
      </w:r>
    </w:p>
    <w:p w14:paraId="68F15063" w14:textId="77777777" w:rsidR="00921F53" w:rsidRPr="00FA0A17" w:rsidRDefault="00921F53" w:rsidP="00921F53">
      <w:pPr>
        <w:pStyle w:val="ab"/>
        <w:numPr>
          <w:ilvl w:val="0"/>
          <w:numId w:val="22"/>
        </w:numPr>
        <w:ind w:left="0" w:firstLine="0"/>
        <w:jc w:val="both"/>
        <w:rPr>
          <w:sz w:val="24"/>
          <w:szCs w:val="24"/>
          <w:lang w:val="en-US"/>
        </w:rPr>
      </w:pPr>
      <w:r w:rsidRPr="00FA0A17">
        <w:rPr>
          <w:sz w:val="24"/>
          <w:szCs w:val="24"/>
          <w:lang w:val="en-US"/>
        </w:rPr>
        <w:t xml:space="preserve">Order of the Ministry of Finance of Ukraine “On the approval of Methodological recommendations on the implementation and application of a gender-oriented approach in the budget process”. (January, 2019). Retrieved from </w:t>
      </w:r>
      <w:hyperlink r:id="rId21" w:anchor="Text" w:history="1">
        <w:r w:rsidRPr="00FA0A17">
          <w:rPr>
            <w:rStyle w:val="a6"/>
            <w:color w:val="auto"/>
            <w:sz w:val="24"/>
            <w:szCs w:val="24"/>
            <w:lang w:val="en-US"/>
          </w:rPr>
          <w:t>https://zakon.rada.gov.ua/rada/show/v0001201-19#Text</w:t>
        </w:r>
      </w:hyperlink>
      <w:r w:rsidRPr="00FA0A17">
        <w:rPr>
          <w:sz w:val="24"/>
          <w:szCs w:val="24"/>
          <w:lang w:val="en-US"/>
        </w:rPr>
        <w:t>.</w:t>
      </w:r>
    </w:p>
    <w:p w14:paraId="0CA5DB75" w14:textId="77777777" w:rsidR="00921F53" w:rsidRPr="00FA0A17" w:rsidRDefault="00921F53" w:rsidP="00921F53">
      <w:pPr>
        <w:pStyle w:val="ab"/>
        <w:numPr>
          <w:ilvl w:val="0"/>
          <w:numId w:val="22"/>
        </w:numPr>
        <w:ind w:left="0" w:firstLine="0"/>
        <w:jc w:val="both"/>
        <w:rPr>
          <w:sz w:val="24"/>
          <w:szCs w:val="24"/>
          <w:lang w:val="en-US"/>
        </w:rPr>
      </w:pPr>
      <w:proofErr w:type="spellStart"/>
      <w:r w:rsidRPr="00FA0A17">
        <w:rPr>
          <w:sz w:val="24"/>
          <w:szCs w:val="24"/>
          <w:lang w:val="en-US"/>
        </w:rPr>
        <w:t>Ostrovska</w:t>
      </w:r>
      <w:proofErr w:type="spellEnd"/>
      <w:r w:rsidRPr="00FA0A17">
        <w:rPr>
          <w:sz w:val="24"/>
          <w:szCs w:val="24"/>
          <w:lang w:val="en-US"/>
        </w:rPr>
        <w:t xml:space="preserve">, A.O. (2013). The concept of behavioral finance in overcoming the crisis of the real sector of the economy of Ukraine. </w:t>
      </w:r>
      <w:r w:rsidRPr="00FA0A17">
        <w:rPr>
          <w:i/>
          <w:sz w:val="24"/>
          <w:szCs w:val="24"/>
          <w:lang w:val="en-US"/>
        </w:rPr>
        <w:t>Scientific Bulletin of NSU,</w:t>
      </w:r>
      <w:r w:rsidRPr="00FA0A17">
        <w:rPr>
          <w:sz w:val="24"/>
          <w:szCs w:val="24"/>
          <w:lang w:val="en-US"/>
        </w:rPr>
        <w:t xml:space="preserve"> 5, 139-144. Retrieved from </w:t>
      </w:r>
      <w:hyperlink r:id="rId22" w:history="1">
        <w:r w:rsidRPr="00FA0A17">
          <w:rPr>
            <w:rStyle w:val="a6"/>
            <w:color w:val="auto"/>
            <w:sz w:val="24"/>
            <w:szCs w:val="24"/>
            <w:lang w:val="en-US"/>
          </w:rPr>
          <w:t>https://nvngu.in.ua/index.php/en/component/jdownloads/finish/47-05/799-2013-5-ostrovsk/0</w:t>
        </w:r>
      </w:hyperlink>
      <w:r w:rsidRPr="00FA0A17">
        <w:rPr>
          <w:sz w:val="24"/>
          <w:szCs w:val="24"/>
          <w:lang w:val="en-US"/>
        </w:rPr>
        <w:t>.</w:t>
      </w:r>
    </w:p>
    <w:p w14:paraId="51E0C3C9" w14:textId="77777777" w:rsidR="00921F53" w:rsidRPr="00FA0A17" w:rsidRDefault="00921F53" w:rsidP="00921F53">
      <w:pPr>
        <w:pStyle w:val="ab"/>
        <w:numPr>
          <w:ilvl w:val="0"/>
          <w:numId w:val="22"/>
        </w:numPr>
        <w:ind w:left="0" w:firstLine="0"/>
        <w:jc w:val="both"/>
        <w:rPr>
          <w:sz w:val="24"/>
          <w:szCs w:val="24"/>
          <w:lang w:val="en-US"/>
        </w:rPr>
      </w:pPr>
      <w:proofErr w:type="spellStart"/>
      <w:r w:rsidRPr="00FA0A17">
        <w:rPr>
          <w:sz w:val="24"/>
          <w:szCs w:val="24"/>
          <w:lang w:val="en-US"/>
        </w:rPr>
        <w:t>Paule-Vianez</w:t>
      </w:r>
      <w:proofErr w:type="spellEnd"/>
      <w:r w:rsidRPr="00FA0A17">
        <w:rPr>
          <w:sz w:val="24"/>
          <w:szCs w:val="24"/>
          <w:lang w:val="en-US"/>
        </w:rPr>
        <w:t xml:space="preserve">, J., Gómez-Martínez, R., &amp; Prado-Román, C. (2020). A bibliometric analysis of </w:t>
      </w:r>
      <w:proofErr w:type="spellStart"/>
      <w:r w:rsidRPr="00FA0A17">
        <w:rPr>
          <w:sz w:val="24"/>
          <w:szCs w:val="24"/>
          <w:lang w:val="en-US"/>
        </w:rPr>
        <w:t>behavioural</w:t>
      </w:r>
      <w:proofErr w:type="spellEnd"/>
      <w:r w:rsidRPr="00FA0A17">
        <w:rPr>
          <w:sz w:val="24"/>
          <w:szCs w:val="24"/>
          <w:lang w:val="en-US"/>
        </w:rPr>
        <w:t xml:space="preserve"> finance with mapping analysis tools. </w:t>
      </w:r>
      <w:r w:rsidRPr="00FA0A17">
        <w:rPr>
          <w:i/>
          <w:sz w:val="24"/>
          <w:szCs w:val="24"/>
          <w:lang w:val="en-US"/>
        </w:rPr>
        <w:t>European Research on Management and Business Economics,</w:t>
      </w:r>
      <w:r w:rsidRPr="00FA0A17">
        <w:rPr>
          <w:sz w:val="24"/>
          <w:szCs w:val="24"/>
          <w:lang w:val="en-US"/>
        </w:rPr>
        <w:t xml:space="preserve"> 26(2), 71-77. </w:t>
      </w:r>
      <w:hyperlink r:id="rId23" w:history="1">
        <w:proofErr w:type="spellStart"/>
        <w:r w:rsidRPr="00FA0A17">
          <w:rPr>
            <w:rStyle w:val="a6"/>
            <w:color w:val="auto"/>
            <w:sz w:val="24"/>
            <w:szCs w:val="24"/>
            <w:lang w:val="en-US"/>
          </w:rPr>
          <w:t>doi</w:t>
        </w:r>
        <w:proofErr w:type="spellEnd"/>
        <w:r w:rsidRPr="00FA0A17">
          <w:rPr>
            <w:rStyle w:val="a6"/>
            <w:color w:val="auto"/>
            <w:sz w:val="24"/>
            <w:szCs w:val="24"/>
            <w:lang w:val="en-US"/>
          </w:rPr>
          <w:t>: 10.1016/j.iedeen.2020.01.001</w:t>
        </w:r>
      </w:hyperlink>
      <w:r w:rsidRPr="00FA0A17">
        <w:rPr>
          <w:sz w:val="24"/>
          <w:szCs w:val="24"/>
          <w:lang w:val="en-US"/>
        </w:rPr>
        <w:t>.</w:t>
      </w:r>
    </w:p>
    <w:p w14:paraId="36C3DD46" w14:textId="77777777" w:rsidR="00921F53" w:rsidRPr="00FA0A17" w:rsidRDefault="00921F53" w:rsidP="00921F53">
      <w:pPr>
        <w:pStyle w:val="ab"/>
        <w:numPr>
          <w:ilvl w:val="0"/>
          <w:numId w:val="22"/>
        </w:numPr>
        <w:ind w:left="0" w:firstLine="0"/>
        <w:jc w:val="both"/>
        <w:rPr>
          <w:sz w:val="24"/>
          <w:szCs w:val="24"/>
          <w:lang w:val="en-US"/>
        </w:rPr>
      </w:pPr>
      <w:proofErr w:type="spellStart"/>
      <w:r w:rsidRPr="00FA0A17">
        <w:rPr>
          <w:sz w:val="24"/>
          <w:szCs w:val="24"/>
          <w:lang w:val="en-US"/>
        </w:rPr>
        <w:t>Pidkhomnyi</w:t>
      </w:r>
      <w:proofErr w:type="spellEnd"/>
      <w:r w:rsidRPr="00FA0A17">
        <w:rPr>
          <w:sz w:val="24"/>
          <w:szCs w:val="24"/>
          <w:lang w:val="en-US"/>
        </w:rPr>
        <w:t>, O.M. (2015).</w:t>
      </w:r>
      <w:r w:rsidRPr="00FA0A17">
        <w:rPr>
          <w:i/>
          <w:iCs/>
          <w:sz w:val="24"/>
          <w:szCs w:val="24"/>
          <w:lang w:val="en-US"/>
        </w:rPr>
        <w:t xml:space="preserve"> Financial security of Ukraine: Methodology of analysis and strategic orientations</w:t>
      </w:r>
      <w:r w:rsidRPr="00FA0A17">
        <w:rPr>
          <w:sz w:val="24"/>
          <w:szCs w:val="24"/>
          <w:lang w:val="en-US"/>
        </w:rPr>
        <w:t>. (Doctoral thesis, Ivan Franko Lviv National University, Lviv, National University).</w:t>
      </w:r>
    </w:p>
    <w:p w14:paraId="130C8573" w14:textId="77777777" w:rsidR="00921F53" w:rsidRPr="00FA0A17" w:rsidRDefault="00921F53" w:rsidP="00921F53">
      <w:pPr>
        <w:pStyle w:val="ab"/>
        <w:numPr>
          <w:ilvl w:val="0"/>
          <w:numId w:val="22"/>
        </w:numPr>
        <w:ind w:left="0" w:firstLine="0"/>
        <w:jc w:val="both"/>
        <w:rPr>
          <w:sz w:val="24"/>
          <w:szCs w:val="24"/>
          <w:lang w:val="en-US"/>
        </w:rPr>
      </w:pPr>
      <w:r w:rsidRPr="00FA0A17">
        <w:rPr>
          <w:sz w:val="24"/>
          <w:szCs w:val="24"/>
          <w:lang w:val="en-US"/>
        </w:rPr>
        <w:t xml:space="preserve">Ramiah, V., Xu, X., &amp; Moosa, I.A. (2015). Neoclassical finance, behavioral finance and noise traders: A review and assessment of the literature. </w:t>
      </w:r>
      <w:r w:rsidRPr="00FA0A17">
        <w:rPr>
          <w:i/>
          <w:sz w:val="24"/>
          <w:szCs w:val="24"/>
          <w:lang w:val="en-US"/>
        </w:rPr>
        <w:t xml:space="preserve">International Review of Financial Analysis, </w:t>
      </w:r>
      <w:r w:rsidRPr="00FA0A17">
        <w:rPr>
          <w:sz w:val="24"/>
          <w:szCs w:val="24"/>
          <w:lang w:val="en-US"/>
        </w:rPr>
        <w:t xml:space="preserve">41, 89-100. </w:t>
      </w:r>
      <w:hyperlink r:id="rId24" w:history="1">
        <w:proofErr w:type="spellStart"/>
        <w:r w:rsidRPr="00FA0A17">
          <w:rPr>
            <w:rStyle w:val="a6"/>
            <w:color w:val="auto"/>
            <w:sz w:val="24"/>
            <w:szCs w:val="24"/>
            <w:lang w:val="en-US"/>
          </w:rPr>
          <w:t>doi</w:t>
        </w:r>
        <w:proofErr w:type="spellEnd"/>
        <w:r w:rsidRPr="00FA0A17">
          <w:rPr>
            <w:rStyle w:val="a6"/>
            <w:color w:val="auto"/>
            <w:sz w:val="24"/>
            <w:szCs w:val="24"/>
            <w:lang w:val="en-US"/>
          </w:rPr>
          <w:t>: 10.1016/j.irfa.2015.05.021</w:t>
        </w:r>
      </w:hyperlink>
      <w:r w:rsidRPr="00FA0A17">
        <w:rPr>
          <w:sz w:val="24"/>
          <w:szCs w:val="24"/>
          <w:lang w:val="en-US"/>
        </w:rPr>
        <w:t>.</w:t>
      </w:r>
    </w:p>
    <w:p w14:paraId="62683709" w14:textId="77777777" w:rsidR="00921F53" w:rsidRPr="00FA0A17" w:rsidRDefault="00921F53" w:rsidP="00921F53">
      <w:pPr>
        <w:pStyle w:val="ab"/>
        <w:numPr>
          <w:ilvl w:val="0"/>
          <w:numId w:val="22"/>
        </w:numPr>
        <w:ind w:left="0" w:firstLine="0"/>
        <w:jc w:val="both"/>
        <w:rPr>
          <w:sz w:val="24"/>
          <w:szCs w:val="24"/>
          <w:lang w:val="en-US"/>
        </w:rPr>
      </w:pPr>
      <w:r w:rsidRPr="00FA0A17">
        <w:rPr>
          <w:sz w:val="24"/>
          <w:szCs w:val="24"/>
          <w:lang w:val="en-US"/>
        </w:rPr>
        <w:t xml:space="preserve">Scheubel, B., &amp; </w:t>
      </w:r>
      <w:proofErr w:type="spellStart"/>
      <w:r w:rsidRPr="00FA0A17">
        <w:rPr>
          <w:sz w:val="24"/>
          <w:szCs w:val="24"/>
          <w:lang w:val="en-US"/>
        </w:rPr>
        <w:t>Stracca</w:t>
      </w:r>
      <w:proofErr w:type="spellEnd"/>
      <w:r w:rsidRPr="00FA0A17">
        <w:rPr>
          <w:sz w:val="24"/>
          <w:szCs w:val="24"/>
          <w:lang w:val="en-US"/>
        </w:rPr>
        <w:t xml:space="preserve">, L. (2019). What do we know about the global financial safety net? A new comprehensive data set. </w:t>
      </w:r>
      <w:r w:rsidRPr="00FA0A17">
        <w:rPr>
          <w:i/>
          <w:sz w:val="24"/>
          <w:szCs w:val="24"/>
          <w:lang w:val="en-US"/>
        </w:rPr>
        <w:t>Journal of International Money and Finance</w:t>
      </w:r>
      <w:r w:rsidRPr="00FA0A17">
        <w:rPr>
          <w:sz w:val="24"/>
          <w:szCs w:val="24"/>
          <w:lang w:val="en-US"/>
        </w:rPr>
        <w:t xml:space="preserve">, 99, 102058. </w:t>
      </w:r>
      <w:hyperlink r:id="rId25" w:history="1">
        <w:proofErr w:type="spellStart"/>
        <w:r w:rsidRPr="00FA0A17">
          <w:rPr>
            <w:rStyle w:val="a6"/>
            <w:color w:val="auto"/>
            <w:sz w:val="24"/>
            <w:szCs w:val="24"/>
            <w:lang w:val="en-US"/>
          </w:rPr>
          <w:t>doi</w:t>
        </w:r>
        <w:proofErr w:type="spellEnd"/>
        <w:r w:rsidRPr="00FA0A17">
          <w:rPr>
            <w:rStyle w:val="a6"/>
            <w:color w:val="auto"/>
            <w:sz w:val="24"/>
            <w:szCs w:val="24"/>
            <w:lang w:val="en-US"/>
          </w:rPr>
          <w:t>: 10.1016/j.jimonfin.2019.06.003</w:t>
        </w:r>
      </w:hyperlink>
      <w:r w:rsidRPr="00FA0A17">
        <w:rPr>
          <w:sz w:val="24"/>
          <w:szCs w:val="24"/>
          <w:lang w:val="en-US"/>
        </w:rPr>
        <w:t>.</w:t>
      </w:r>
    </w:p>
    <w:p w14:paraId="53143F31" w14:textId="77777777" w:rsidR="00921F53" w:rsidRPr="00FA0A17" w:rsidRDefault="00921F53" w:rsidP="00921F53">
      <w:pPr>
        <w:pStyle w:val="ab"/>
        <w:numPr>
          <w:ilvl w:val="0"/>
          <w:numId w:val="22"/>
        </w:numPr>
        <w:ind w:left="0" w:firstLine="0"/>
        <w:jc w:val="both"/>
        <w:rPr>
          <w:sz w:val="24"/>
          <w:szCs w:val="24"/>
          <w:lang w:val="en-US"/>
        </w:rPr>
      </w:pPr>
      <w:r w:rsidRPr="00FA0A17">
        <w:rPr>
          <w:sz w:val="24"/>
          <w:szCs w:val="24"/>
          <w:lang w:val="en-US"/>
        </w:rPr>
        <w:t xml:space="preserve">Scheubel, B., </w:t>
      </w:r>
      <w:proofErr w:type="spellStart"/>
      <w:r w:rsidRPr="00FA0A17">
        <w:rPr>
          <w:sz w:val="24"/>
          <w:szCs w:val="24"/>
          <w:lang w:val="en-US"/>
        </w:rPr>
        <w:t>Stracca</w:t>
      </w:r>
      <w:proofErr w:type="spellEnd"/>
      <w:r w:rsidRPr="00FA0A17">
        <w:rPr>
          <w:sz w:val="24"/>
          <w:szCs w:val="24"/>
          <w:lang w:val="en-US"/>
        </w:rPr>
        <w:t xml:space="preserve">, L., &amp; Tille, C. (2019). Taming the global financial cycle: What role for the global financial safety net? </w:t>
      </w:r>
      <w:r w:rsidRPr="00FA0A17">
        <w:rPr>
          <w:i/>
          <w:sz w:val="24"/>
          <w:szCs w:val="24"/>
          <w:lang w:val="en-US"/>
        </w:rPr>
        <w:t>Journal of International Money and Finance</w:t>
      </w:r>
      <w:r w:rsidRPr="00FA0A17">
        <w:rPr>
          <w:sz w:val="24"/>
          <w:szCs w:val="24"/>
          <w:lang w:val="en-US"/>
        </w:rPr>
        <w:t xml:space="preserve">, 94, 160-182. </w:t>
      </w:r>
      <w:hyperlink r:id="rId26" w:history="1">
        <w:proofErr w:type="spellStart"/>
        <w:r w:rsidRPr="00FA0A17">
          <w:rPr>
            <w:rStyle w:val="a6"/>
            <w:color w:val="auto"/>
            <w:sz w:val="24"/>
            <w:szCs w:val="24"/>
            <w:lang w:val="en-US"/>
          </w:rPr>
          <w:t>doi</w:t>
        </w:r>
        <w:proofErr w:type="spellEnd"/>
        <w:r w:rsidRPr="00FA0A17">
          <w:rPr>
            <w:rStyle w:val="a6"/>
            <w:color w:val="auto"/>
            <w:sz w:val="24"/>
            <w:szCs w:val="24"/>
            <w:lang w:val="en-US"/>
          </w:rPr>
          <w:t>: 10.1016/j.jimonfin.2019.01.015</w:t>
        </w:r>
      </w:hyperlink>
      <w:r w:rsidRPr="00FA0A17">
        <w:rPr>
          <w:sz w:val="24"/>
          <w:szCs w:val="24"/>
          <w:lang w:val="en-US"/>
        </w:rPr>
        <w:t>.</w:t>
      </w:r>
    </w:p>
    <w:p w14:paraId="4AC91C5B" w14:textId="77777777" w:rsidR="00921F53" w:rsidRPr="00FA0A17" w:rsidRDefault="00921F53" w:rsidP="00921F53">
      <w:pPr>
        <w:pStyle w:val="ab"/>
        <w:numPr>
          <w:ilvl w:val="0"/>
          <w:numId w:val="22"/>
        </w:numPr>
        <w:ind w:left="0" w:firstLine="0"/>
        <w:jc w:val="both"/>
        <w:rPr>
          <w:sz w:val="24"/>
          <w:szCs w:val="24"/>
          <w:lang w:val="en-US"/>
        </w:rPr>
      </w:pPr>
      <w:proofErr w:type="spellStart"/>
      <w:r w:rsidRPr="00FA0A17">
        <w:rPr>
          <w:sz w:val="24"/>
          <w:szCs w:val="24"/>
          <w:lang w:val="en-US"/>
        </w:rPr>
        <w:t>Sirenko</w:t>
      </w:r>
      <w:proofErr w:type="spellEnd"/>
      <w:r w:rsidRPr="00FA0A17">
        <w:rPr>
          <w:sz w:val="24"/>
          <w:szCs w:val="24"/>
          <w:lang w:val="en-US"/>
        </w:rPr>
        <w:t xml:space="preserve">, N., Prokopenko, N., Poltorak, A., Melnyk, O., &amp; </w:t>
      </w:r>
      <w:proofErr w:type="spellStart"/>
      <w:r w:rsidRPr="00FA0A17">
        <w:rPr>
          <w:sz w:val="24"/>
          <w:szCs w:val="24"/>
          <w:lang w:val="en-US"/>
        </w:rPr>
        <w:t>Trusevich</w:t>
      </w:r>
      <w:proofErr w:type="spellEnd"/>
      <w:r w:rsidRPr="00FA0A17">
        <w:rPr>
          <w:sz w:val="24"/>
          <w:szCs w:val="24"/>
          <w:lang w:val="en-US"/>
        </w:rPr>
        <w:t xml:space="preserve">, I. (2019). Behavioral approach to monitoring the financial security of state. </w:t>
      </w:r>
      <w:r w:rsidRPr="00FA0A17">
        <w:rPr>
          <w:i/>
          <w:sz w:val="24"/>
          <w:szCs w:val="24"/>
          <w:lang w:val="en-US"/>
        </w:rPr>
        <w:t>Management Theory and Studies for Rural Business and Infrastructure Development</w:t>
      </w:r>
      <w:r w:rsidRPr="00FA0A17">
        <w:rPr>
          <w:sz w:val="24"/>
          <w:szCs w:val="24"/>
          <w:lang w:val="en-US"/>
        </w:rPr>
        <w:t xml:space="preserve">, 41(1), 107-117. </w:t>
      </w:r>
      <w:hyperlink r:id="rId27" w:history="1">
        <w:proofErr w:type="spellStart"/>
        <w:r w:rsidRPr="00FA0A17">
          <w:rPr>
            <w:rStyle w:val="a6"/>
            <w:color w:val="auto"/>
            <w:sz w:val="24"/>
            <w:szCs w:val="24"/>
            <w:lang w:val="en-US"/>
          </w:rPr>
          <w:t>doi</w:t>
        </w:r>
        <w:proofErr w:type="spellEnd"/>
        <w:r w:rsidRPr="00FA0A17">
          <w:rPr>
            <w:rStyle w:val="a6"/>
            <w:color w:val="auto"/>
            <w:sz w:val="24"/>
            <w:szCs w:val="24"/>
            <w:lang w:val="en-US"/>
          </w:rPr>
          <w:t>: 10.15544/mts.2019.10</w:t>
        </w:r>
      </w:hyperlink>
      <w:r w:rsidRPr="00FA0A17">
        <w:rPr>
          <w:sz w:val="24"/>
          <w:szCs w:val="24"/>
          <w:lang w:val="en-US"/>
        </w:rPr>
        <w:t>.</w:t>
      </w:r>
    </w:p>
    <w:p w14:paraId="2051BBEF" w14:textId="77777777" w:rsidR="00921F53" w:rsidRPr="00FA0A17" w:rsidRDefault="00921F53" w:rsidP="00921F53">
      <w:pPr>
        <w:pStyle w:val="ab"/>
        <w:numPr>
          <w:ilvl w:val="0"/>
          <w:numId w:val="22"/>
        </w:numPr>
        <w:ind w:left="0" w:firstLine="0"/>
        <w:jc w:val="both"/>
        <w:rPr>
          <w:sz w:val="24"/>
          <w:szCs w:val="24"/>
          <w:lang w:val="en-US"/>
        </w:rPr>
      </w:pPr>
      <w:r w:rsidRPr="00FA0A17">
        <w:rPr>
          <w:sz w:val="24"/>
          <w:szCs w:val="24"/>
          <w:lang w:val="en-US"/>
        </w:rPr>
        <w:t xml:space="preserve">World Economic Forum. (2022). </w:t>
      </w:r>
      <w:r w:rsidRPr="00FA0A17">
        <w:rPr>
          <w:i/>
          <w:iCs/>
          <w:sz w:val="24"/>
          <w:szCs w:val="24"/>
          <w:lang w:val="en-US"/>
        </w:rPr>
        <w:t>Global gender gap report. Insight Report July 2022</w:t>
      </w:r>
      <w:r w:rsidRPr="00FA0A17">
        <w:rPr>
          <w:sz w:val="24"/>
          <w:szCs w:val="24"/>
          <w:lang w:val="en-US"/>
        </w:rPr>
        <w:t xml:space="preserve">. Retrieved from </w:t>
      </w:r>
      <w:hyperlink r:id="rId28" w:history="1">
        <w:r w:rsidRPr="00FA0A17">
          <w:rPr>
            <w:rStyle w:val="a6"/>
            <w:color w:val="auto"/>
            <w:sz w:val="24"/>
            <w:szCs w:val="24"/>
            <w:lang w:val="en-US"/>
          </w:rPr>
          <w:t>https://www3.weforum.org/docs/WEF_GGGR_2022.pdf</w:t>
        </w:r>
      </w:hyperlink>
      <w:r w:rsidRPr="00FA0A17">
        <w:rPr>
          <w:sz w:val="24"/>
          <w:szCs w:val="24"/>
          <w:lang w:val="en-US"/>
        </w:rPr>
        <w:t>.</w:t>
      </w:r>
    </w:p>
    <w:p w14:paraId="7AA37060" w14:textId="77777777" w:rsidR="00921F53" w:rsidRPr="00FA0A17" w:rsidRDefault="00921F53" w:rsidP="00921F53">
      <w:pPr>
        <w:pStyle w:val="ab"/>
        <w:numPr>
          <w:ilvl w:val="0"/>
          <w:numId w:val="22"/>
        </w:numPr>
        <w:ind w:left="0" w:firstLine="0"/>
        <w:jc w:val="both"/>
        <w:rPr>
          <w:sz w:val="24"/>
          <w:szCs w:val="24"/>
          <w:lang w:val="en-US"/>
        </w:rPr>
      </w:pPr>
      <w:r w:rsidRPr="00FA0A17">
        <w:rPr>
          <w:sz w:val="24"/>
          <w:szCs w:val="24"/>
          <w:lang w:val="en-US"/>
        </w:rPr>
        <w:t xml:space="preserve">Yang, B. (2020). Construction of logistics financial security risk ontology model based on risk association and machine learning. </w:t>
      </w:r>
      <w:r w:rsidRPr="00FA0A17">
        <w:rPr>
          <w:i/>
          <w:sz w:val="24"/>
          <w:szCs w:val="24"/>
          <w:lang w:val="en-US"/>
        </w:rPr>
        <w:t>Safety Science</w:t>
      </w:r>
      <w:r w:rsidRPr="00FA0A17">
        <w:rPr>
          <w:sz w:val="24"/>
          <w:szCs w:val="24"/>
          <w:lang w:val="en-US"/>
        </w:rPr>
        <w:t xml:space="preserve">, 123, 104437. </w:t>
      </w:r>
      <w:hyperlink r:id="rId29" w:history="1">
        <w:proofErr w:type="spellStart"/>
        <w:r w:rsidRPr="00FA0A17">
          <w:rPr>
            <w:rStyle w:val="a6"/>
            <w:color w:val="auto"/>
            <w:sz w:val="24"/>
            <w:szCs w:val="24"/>
            <w:lang w:val="en-US"/>
          </w:rPr>
          <w:t>doi</w:t>
        </w:r>
        <w:proofErr w:type="spellEnd"/>
        <w:r w:rsidRPr="00FA0A17">
          <w:rPr>
            <w:rStyle w:val="a6"/>
            <w:color w:val="auto"/>
            <w:sz w:val="24"/>
            <w:szCs w:val="24"/>
            <w:lang w:val="en-US"/>
          </w:rPr>
          <w:t>: 10.1016/j.ssci.2019.08.005</w:t>
        </w:r>
      </w:hyperlink>
      <w:r w:rsidRPr="00FA0A17">
        <w:rPr>
          <w:sz w:val="24"/>
          <w:szCs w:val="24"/>
          <w:lang w:val="en-US"/>
        </w:rPr>
        <w:t>.</w:t>
      </w:r>
    </w:p>
    <w:p w14:paraId="6B1B07B0" w14:textId="77777777" w:rsidR="00921F53" w:rsidRPr="00FA0A17" w:rsidRDefault="00921F53" w:rsidP="00921F53">
      <w:pPr>
        <w:pStyle w:val="ab"/>
        <w:numPr>
          <w:ilvl w:val="0"/>
          <w:numId w:val="22"/>
        </w:numPr>
        <w:ind w:left="0" w:firstLine="0"/>
        <w:jc w:val="both"/>
        <w:rPr>
          <w:sz w:val="24"/>
          <w:szCs w:val="24"/>
          <w:lang w:val="en-US"/>
        </w:rPr>
      </w:pPr>
      <w:r w:rsidRPr="00FA0A17">
        <w:rPr>
          <w:sz w:val="24"/>
          <w:szCs w:val="24"/>
          <w:lang w:val="en-US"/>
        </w:rPr>
        <w:lastRenderedPageBreak/>
        <w:t xml:space="preserve">Yang, Q., Ma, H., Wang, Yu., &amp; Lin, L. (2022). Research on the influence mechanism of the digital economy on regional sustainable development. </w:t>
      </w:r>
      <w:r w:rsidRPr="00FA0A17">
        <w:rPr>
          <w:i/>
          <w:sz w:val="24"/>
          <w:szCs w:val="24"/>
          <w:lang w:val="en-US"/>
        </w:rPr>
        <w:t>Procedia Computer Science</w:t>
      </w:r>
      <w:r w:rsidRPr="00FA0A17">
        <w:rPr>
          <w:sz w:val="24"/>
          <w:szCs w:val="24"/>
          <w:lang w:val="en-US"/>
        </w:rPr>
        <w:t xml:space="preserve">, 202, 178-183. </w:t>
      </w:r>
      <w:hyperlink r:id="rId30" w:history="1">
        <w:proofErr w:type="spellStart"/>
        <w:r w:rsidRPr="00FA0A17">
          <w:rPr>
            <w:rStyle w:val="a6"/>
            <w:color w:val="auto"/>
            <w:sz w:val="24"/>
            <w:szCs w:val="24"/>
            <w:lang w:val="en-US"/>
          </w:rPr>
          <w:t>doi</w:t>
        </w:r>
        <w:proofErr w:type="spellEnd"/>
        <w:r w:rsidRPr="00FA0A17">
          <w:rPr>
            <w:rStyle w:val="a6"/>
            <w:color w:val="auto"/>
            <w:sz w:val="24"/>
            <w:szCs w:val="24"/>
            <w:lang w:val="en-US"/>
          </w:rPr>
          <w:t>: 10.1016/j.procs.2022.04.025</w:t>
        </w:r>
      </w:hyperlink>
      <w:r w:rsidRPr="00FA0A17">
        <w:rPr>
          <w:sz w:val="24"/>
          <w:szCs w:val="24"/>
          <w:lang w:val="en-US"/>
        </w:rPr>
        <w:t>.</w:t>
      </w:r>
    </w:p>
    <w:p w14:paraId="0702CBAC" w14:textId="77777777" w:rsidR="00921F53" w:rsidRPr="00FA0A17" w:rsidRDefault="00921F53" w:rsidP="00921F53">
      <w:pPr>
        <w:pStyle w:val="ab"/>
        <w:numPr>
          <w:ilvl w:val="0"/>
          <w:numId w:val="22"/>
        </w:numPr>
        <w:ind w:left="0" w:firstLine="0"/>
        <w:jc w:val="both"/>
        <w:rPr>
          <w:sz w:val="24"/>
          <w:szCs w:val="24"/>
          <w:lang w:val="en-US"/>
        </w:rPr>
      </w:pPr>
      <w:r w:rsidRPr="00FA0A17">
        <w:rPr>
          <w:sz w:val="24"/>
          <w:szCs w:val="24"/>
          <w:lang w:val="en-US"/>
        </w:rPr>
        <w:t xml:space="preserve">Yang, </w:t>
      </w:r>
      <w:proofErr w:type="spellStart"/>
      <w:r w:rsidRPr="00FA0A17">
        <w:rPr>
          <w:sz w:val="24"/>
          <w:szCs w:val="24"/>
          <w:lang w:val="en-US"/>
        </w:rPr>
        <w:t>Zh</w:t>
      </w:r>
      <w:proofErr w:type="spellEnd"/>
      <w:r w:rsidRPr="00FA0A17">
        <w:rPr>
          <w:sz w:val="24"/>
          <w:szCs w:val="24"/>
          <w:lang w:val="en-US"/>
        </w:rPr>
        <w:t xml:space="preserve">., Shao, Sh., Xu, L., &amp; Yang, L. (2022). Can regional development plans promote economic growth? City-level evidence from China. </w:t>
      </w:r>
      <w:r w:rsidRPr="00FA0A17">
        <w:rPr>
          <w:i/>
          <w:sz w:val="24"/>
          <w:szCs w:val="24"/>
          <w:lang w:val="en-US"/>
        </w:rPr>
        <w:t>Socio-Economic Planning Sciences</w:t>
      </w:r>
      <w:r w:rsidRPr="00FA0A17">
        <w:rPr>
          <w:sz w:val="24"/>
          <w:szCs w:val="24"/>
          <w:lang w:val="en-US"/>
        </w:rPr>
        <w:t xml:space="preserve">, 83, 101212. </w:t>
      </w:r>
      <w:hyperlink r:id="rId31" w:history="1">
        <w:proofErr w:type="spellStart"/>
        <w:r w:rsidRPr="00FA0A17">
          <w:rPr>
            <w:rStyle w:val="a6"/>
            <w:color w:val="auto"/>
            <w:sz w:val="24"/>
            <w:szCs w:val="24"/>
            <w:lang w:val="en-US"/>
          </w:rPr>
          <w:t>doi</w:t>
        </w:r>
        <w:proofErr w:type="spellEnd"/>
        <w:r w:rsidRPr="00FA0A17">
          <w:rPr>
            <w:rStyle w:val="a6"/>
            <w:color w:val="auto"/>
            <w:sz w:val="24"/>
            <w:szCs w:val="24"/>
            <w:lang w:val="en-US"/>
          </w:rPr>
          <w:t>: 10.1016/j.seps.2021.101212</w:t>
        </w:r>
      </w:hyperlink>
      <w:r w:rsidRPr="00FA0A17">
        <w:rPr>
          <w:sz w:val="24"/>
          <w:szCs w:val="24"/>
          <w:lang w:val="en-US"/>
        </w:rPr>
        <w:t>.</w:t>
      </w:r>
    </w:p>
    <w:p w14:paraId="114C4C25" w14:textId="77777777" w:rsidR="00921F53" w:rsidRPr="00FA0A17" w:rsidRDefault="00921F53" w:rsidP="00921F53">
      <w:pPr>
        <w:pStyle w:val="ab"/>
        <w:numPr>
          <w:ilvl w:val="0"/>
          <w:numId w:val="22"/>
        </w:numPr>
        <w:ind w:left="0" w:firstLine="0"/>
        <w:jc w:val="both"/>
        <w:rPr>
          <w:sz w:val="24"/>
          <w:szCs w:val="24"/>
          <w:lang w:val="en-US"/>
        </w:rPr>
      </w:pPr>
      <w:r w:rsidRPr="00FA0A17">
        <w:rPr>
          <w:sz w:val="24"/>
          <w:szCs w:val="24"/>
          <w:lang w:val="en-US"/>
        </w:rPr>
        <w:t xml:space="preserve">Zhang, H., &amp; Wei, X. (2022). Border effects within a city and regional coordinated development in emerging economies. </w:t>
      </w:r>
      <w:r w:rsidRPr="00FA0A17">
        <w:rPr>
          <w:i/>
          <w:sz w:val="24"/>
          <w:szCs w:val="24"/>
          <w:lang w:val="en-US"/>
        </w:rPr>
        <w:t>Finance Research Letters</w:t>
      </w:r>
      <w:r w:rsidRPr="00FA0A17">
        <w:rPr>
          <w:sz w:val="24"/>
          <w:szCs w:val="24"/>
          <w:lang w:val="en-US"/>
        </w:rPr>
        <w:t xml:space="preserve">, 50, 103304. </w:t>
      </w:r>
      <w:hyperlink r:id="rId32" w:history="1">
        <w:proofErr w:type="spellStart"/>
        <w:r w:rsidRPr="00FA0A17">
          <w:rPr>
            <w:rStyle w:val="a6"/>
            <w:color w:val="auto"/>
            <w:sz w:val="24"/>
            <w:szCs w:val="24"/>
            <w:lang w:val="en-US"/>
          </w:rPr>
          <w:t>doi</w:t>
        </w:r>
        <w:proofErr w:type="spellEnd"/>
        <w:r w:rsidRPr="00FA0A17">
          <w:rPr>
            <w:rStyle w:val="a6"/>
            <w:color w:val="auto"/>
            <w:sz w:val="24"/>
            <w:szCs w:val="24"/>
            <w:lang w:val="en-US"/>
          </w:rPr>
          <w:t>: 10.1016/j.frl.2022.103304</w:t>
        </w:r>
      </w:hyperlink>
      <w:r w:rsidRPr="00FA0A17">
        <w:rPr>
          <w:sz w:val="24"/>
          <w:szCs w:val="24"/>
          <w:lang w:val="en-US"/>
        </w:rPr>
        <w:t>.</w:t>
      </w:r>
    </w:p>
    <w:sectPr w:rsidR="00921F53" w:rsidRPr="00FA0A17" w:rsidSect="0041063F">
      <w:pgSz w:w="11906" w:h="16838"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TimesNewRomanPSMT">
    <w:altName w:val="Times New Roman"/>
    <w:panose1 w:val="00000000000000000000"/>
    <w:charset w:val="80"/>
    <w:family w:val="auto"/>
    <w:notTrueType/>
    <w:pitch w:val="default"/>
    <w:sig w:usb0="00000000" w:usb1="08070000" w:usb2="00000010" w:usb3="00000000" w:csb0="00020005"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D0D2E"/>
    <w:multiLevelType w:val="hybridMultilevel"/>
    <w:tmpl w:val="3656C88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15:restartNumberingAfterBreak="0">
    <w:nsid w:val="0C4D17D0"/>
    <w:multiLevelType w:val="hybridMultilevel"/>
    <w:tmpl w:val="7F06AD70"/>
    <w:lvl w:ilvl="0" w:tplc="B06EFAD4">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15:restartNumberingAfterBreak="0">
    <w:nsid w:val="10C51720"/>
    <w:multiLevelType w:val="hybridMultilevel"/>
    <w:tmpl w:val="46CC4D96"/>
    <w:lvl w:ilvl="0" w:tplc="E6F6F1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0E604E1"/>
    <w:multiLevelType w:val="hybridMultilevel"/>
    <w:tmpl w:val="DCA43832"/>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 w15:restartNumberingAfterBreak="0">
    <w:nsid w:val="11CB5DF6"/>
    <w:multiLevelType w:val="hybridMultilevel"/>
    <w:tmpl w:val="12CC90CA"/>
    <w:lvl w:ilvl="0" w:tplc="4552E440">
      <w:start w:val="1"/>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5" w15:restartNumberingAfterBreak="0">
    <w:nsid w:val="1659118D"/>
    <w:multiLevelType w:val="hybridMultilevel"/>
    <w:tmpl w:val="7D523A3C"/>
    <w:lvl w:ilvl="0" w:tplc="2B965E64">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15:restartNumberingAfterBreak="0">
    <w:nsid w:val="179677E8"/>
    <w:multiLevelType w:val="singleLevel"/>
    <w:tmpl w:val="0419000F"/>
    <w:lvl w:ilvl="0">
      <w:start w:val="1"/>
      <w:numFmt w:val="decimal"/>
      <w:lvlText w:val="%1."/>
      <w:lvlJc w:val="left"/>
      <w:pPr>
        <w:tabs>
          <w:tab w:val="num" w:pos="360"/>
        </w:tabs>
        <w:ind w:left="360" w:hanging="360"/>
      </w:pPr>
      <w:rPr>
        <w:rFonts w:cs="Times New Roman"/>
      </w:rPr>
    </w:lvl>
  </w:abstractNum>
  <w:abstractNum w:abstractNumId="7" w15:restartNumberingAfterBreak="0">
    <w:nsid w:val="1BFF2D0B"/>
    <w:multiLevelType w:val="hybridMultilevel"/>
    <w:tmpl w:val="D87826E4"/>
    <w:lvl w:ilvl="0" w:tplc="483EC9DE">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AC44AAF"/>
    <w:multiLevelType w:val="hybridMultilevel"/>
    <w:tmpl w:val="2AECEA4A"/>
    <w:lvl w:ilvl="0" w:tplc="127C7492">
      <w:start w:val="1"/>
      <w:numFmt w:val="decimal"/>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9" w15:restartNumberingAfterBreak="0">
    <w:nsid w:val="2B8078D4"/>
    <w:multiLevelType w:val="hybridMultilevel"/>
    <w:tmpl w:val="1BAA919A"/>
    <w:lvl w:ilvl="0" w:tplc="C106944E">
      <w:start w:val="1"/>
      <w:numFmt w:val="upperLetter"/>
      <w:lvlText w:val="%1."/>
      <w:lvlJc w:val="left"/>
      <w:pPr>
        <w:tabs>
          <w:tab w:val="num" w:pos="1068"/>
        </w:tabs>
        <w:ind w:left="1068" w:hanging="360"/>
      </w:pPr>
      <w:rPr>
        <w:rFonts w:hint="default"/>
        <w:i/>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0" w15:restartNumberingAfterBreak="0">
    <w:nsid w:val="31B40B8C"/>
    <w:multiLevelType w:val="singleLevel"/>
    <w:tmpl w:val="580A0960"/>
    <w:lvl w:ilvl="0">
      <w:numFmt w:val="bullet"/>
      <w:lvlText w:val="-"/>
      <w:lvlJc w:val="left"/>
      <w:pPr>
        <w:tabs>
          <w:tab w:val="num" w:pos="360"/>
        </w:tabs>
        <w:ind w:left="360" w:hanging="360"/>
      </w:pPr>
      <w:rPr>
        <w:rFonts w:ascii="Times New Roman" w:hAnsi="Times New Roman" w:hint="default"/>
      </w:rPr>
    </w:lvl>
  </w:abstractNum>
  <w:abstractNum w:abstractNumId="11" w15:restartNumberingAfterBreak="0">
    <w:nsid w:val="31F41A71"/>
    <w:multiLevelType w:val="hybridMultilevel"/>
    <w:tmpl w:val="1968FEE6"/>
    <w:lvl w:ilvl="0" w:tplc="B06EFAD4">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15:restartNumberingAfterBreak="0">
    <w:nsid w:val="38E56430"/>
    <w:multiLevelType w:val="hybridMultilevel"/>
    <w:tmpl w:val="81205044"/>
    <w:lvl w:ilvl="0" w:tplc="F5DEDDC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15:restartNumberingAfterBreak="0">
    <w:nsid w:val="3A341898"/>
    <w:multiLevelType w:val="hybridMultilevel"/>
    <w:tmpl w:val="0C101860"/>
    <w:lvl w:ilvl="0" w:tplc="90F23824">
      <w:start w:val="1"/>
      <w:numFmt w:val="decimal"/>
      <w:lvlText w:val="%1."/>
      <w:lvlJc w:val="left"/>
      <w:pPr>
        <w:tabs>
          <w:tab w:val="num" w:pos="717"/>
        </w:tabs>
        <w:ind w:left="717" w:hanging="360"/>
      </w:pPr>
      <w:rPr>
        <w:rFonts w:hint="default"/>
      </w:rPr>
    </w:lvl>
    <w:lvl w:ilvl="1" w:tplc="04190019" w:tentative="1">
      <w:start w:val="1"/>
      <w:numFmt w:val="lowerLetter"/>
      <w:lvlText w:val="%2."/>
      <w:lvlJc w:val="left"/>
      <w:pPr>
        <w:tabs>
          <w:tab w:val="num" w:pos="1437"/>
        </w:tabs>
        <w:ind w:left="1437" w:hanging="360"/>
      </w:pPr>
    </w:lvl>
    <w:lvl w:ilvl="2" w:tplc="0419001B" w:tentative="1">
      <w:start w:val="1"/>
      <w:numFmt w:val="lowerRoman"/>
      <w:lvlText w:val="%3."/>
      <w:lvlJc w:val="right"/>
      <w:pPr>
        <w:tabs>
          <w:tab w:val="num" w:pos="2157"/>
        </w:tabs>
        <w:ind w:left="2157" w:hanging="180"/>
      </w:pPr>
    </w:lvl>
    <w:lvl w:ilvl="3" w:tplc="0419000F" w:tentative="1">
      <w:start w:val="1"/>
      <w:numFmt w:val="decimal"/>
      <w:lvlText w:val="%4."/>
      <w:lvlJc w:val="left"/>
      <w:pPr>
        <w:tabs>
          <w:tab w:val="num" w:pos="2877"/>
        </w:tabs>
        <w:ind w:left="2877" w:hanging="360"/>
      </w:pPr>
    </w:lvl>
    <w:lvl w:ilvl="4" w:tplc="04190019" w:tentative="1">
      <w:start w:val="1"/>
      <w:numFmt w:val="lowerLetter"/>
      <w:lvlText w:val="%5."/>
      <w:lvlJc w:val="left"/>
      <w:pPr>
        <w:tabs>
          <w:tab w:val="num" w:pos="3597"/>
        </w:tabs>
        <w:ind w:left="3597" w:hanging="360"/>
      </w:pPr>
    </w:lvl>
    <w:lvl w:ilvl="5" w:tplc="0419001B" w:tentative="1">
      <w:start w:val="1"/>
      <w:numFmt w:val="lowerRoman"/>
      <w:lvlText w:val="%6."/>
      <w:lvlJc w:val="right"/>
      <w:pPr>
        <w:tabs>
          <w:tab w:val="num" w:pos="4317"/>
        </w:tabs>
        <w:ind w:left="4317" w:hanging="180"/>
      </w:pPr>
    </w:lvl>
    <w:lvl w:ilvl="6" w:tplc="0419000F" w:tentative="1">
      <w:start w:val="1"/>
      <w:numFmt w:val="decimal"/>
      <w:lvlText w:val="%7."/>
      <w:lvlJc w:val="left"/>
      <w:pPr>
        <w:tabs>
          <w:tab w:val="num" w:pos="5037"/>
        </w:tabs>
        <w:ind w:left="5037" w:hanging="360"/>
      </w:pPr>
    </w:lvl>
    <w:lvl w:ilvl="7" w:tplc="04190019" w:tentative="1">
      <w:start w:val="1"/>
      <w:numFmt w:val="lowerLetter"/>
      <w:lvlText w:val="%8."/>
      <w:lvlJc w:val="left"/>
      <w:pPr>
        <w:tabs>
          <w:tab w:val="num" w:pos="5757"/>
        </w:tabs>
        <w:ind w:left="5757" w:hanging="360"/>
      </w:pPr>
    </w:lvl>
    <w:lvl w:ilvl="8" w:tplc="0419001B" w:tentative="1">
      <w:start w:val="1"/>
      <w:numFmt w:val="lowerRoman"/>
      <w:lvlText w:val="%9."/>
      <w:lvlJc w:val="right"/>
      <w:pPr>
        <w:tabs>
          <w:tab w:val="num" w:pos="6477"/>
        </w:tabs>
        <w:ind w:left="6477" w:hanging="180"/>
      </w:pPr>
    </w:lvl>
  </w:abstractNum>
  <w:abstractNum w:abstractNumId="14" w15:restartNumberingAfterBreak="0">
    <w:nsid w:val="451871D4"/>
    <w:multiLevelType w:val="hybridMultilevel"/>
    <w:tmpl w:val="E54050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AAC65FC"/>
    <w:multiLevelType w:val="hybridMultilevel"/>
    <w:tmpl w:val="64DE12C6"/>
    <w:lvl w:ilvl="0" w:tplc="B0147150">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15:restartNumberingAfterBreak="0">
    <w:nsid w:val="62495427"/>
    <w:multiLevelType w:val="multilevel"/>
    <w:tmpl w:val="87E6F24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6432196B"/>
    <w:multiLevelType w:val="hybridMultilevel"/>
    <w:tmpl w:val="5868F418"/>
    <w:lvl w:ilvl="0" w:tplc="3EB4F768">
      <w:start w:val="1"/>
      <w:numFmt w:val="decimal"/>
      <w:lvlText w:val="%1."/>
      <w:lvlJc w:val="left"/>
      <w:pPr>
        <w:tabs>
          <w:tab w:val="num" w:pos="2487"/>
        </w:tabs>
        <w:ind w:left="2487" w:hanging="360"/>
      </w:pPr>
      <w:rPr>
        <w:rFonts w:cs="Times New Roman" w:hint="default"/>
        <w:color w:val="000000"/>
        <w:sz w:val="24"/>
        <w:szCs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679471F8"/>
    <w:multiLevelType w:val="hybridMultilevel"/>
    <w:tmpl w:val="16C287E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68A26C98"/>
    <w:multiLevelType w:val="hybridMultilevel"/>
    <w:tmpl w:val="26D2B0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6A632923"/>
    <w:multiLevelType w:val="hybridMultilevel"/>
    <w:tmpl w:val="40567F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E9035FE"/>
    <w:multiLevelType w:val="hybridMultilevel"/>
    <w:tmpl w:val="150EFC9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6"/>
  </w:num>
  <w:num w:numId="2">
    <w:abstractNumId w:val="10"/>
  </w:num>
  <w:num w:numId="3">
    <w:abstractNumId w:val="6"/>
  </w:num>
  <w:num w:numId="4">
    <w:abstractNumId w:val="21"/>
  </w:num>
  <w:num w:numId="5">
    <w:abstractNumId w:val="19"/>
  </w:num>
  <w:num w:numId="6">
    <w:abstractNumId w:val="18"/>
  </w:num>
  <w:num w:numId="7">
    <w:abstractNumId w:val="13"/>
  </w:num>
  <w:num w:numId="8">
    <w:abstractNumId w:val="9"/>
  </w:num>
  <w:num w:numId="9">
    <w:abstractNumId w:val="2"/>
  </w:num>
  <w:num w:numId="10">
    <w:abstractNumId w:val="14"/>
  </w:num>
  <w:num w:numId="11">
    <w:abstractNumId w:val="20"/>
  </w:num>
  <w:num w:numId="12">
    <w:abstractNumId w:val="0"/>
  </w:num>
  <w:num w:numId="13">
    <w:abstractNumId w:val="12"/>
  </w:num>
  <w:num w:numId="14">
    <w:abstractNumId w:val="17"/>
  </w:num>
  <w:num w:numId="15">
    <w:abstractNumId w:val="4"/>
  </w:num>
  <w:num w:numId="16">
    <w:abstractNumId w:val="3"/>
  </w:num>
  <w:num w:numId="17">
    <w:abstractNumId w:val="1"/>
  </w:num>
  <w:num w:numId="18">
    <w:abstractNumId w:val="15"/>
  </w:num>
  <w:num w:numId="19">
    <w:abstractNumId w:val="11"/>
  </w:num>
  <w:num w:numId="20">
    <w:abstractNumId w:val="5"/>
  </w:num>
  <w:num w:numId="21">
    <w:abstractNumId w:val="7"/>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63F"/>
    <w:rsid w:val="00000096"/>
    <w:rsid w:val="00001149"/>
    <w:rsid w:val="0000123B"/>
    <w:rsid w:val="00001740"/>
    <w:rsid w:val="00002D36"/>
    <w:rsid w:val="0000356E"/>
    <w:rsid w:val="00003582"/>
    <w:rsid w:val="00003D04"/>
    <w:rsid w:val="0000429D"/>
    <w:rsid w:val="00004861"/>
    <w:rsid w:val="00004E9B"/>
    <w:rsid w:val="00004F60"/>
    <w:rsid w:val="0000530A"/>
    <w:rsid w:val="00005486"/>
    <w:rsid w:val="000060E5"/>
    <w:rsid w:val="00007010"/>
    <w:rsid w:val="000073D1"/>
    <w:rsid w:val="00007B60"/>
    <w:rsid w:val="00010D4E"/>
    <w:rsid w:val="000110E8"/>
    <w:rsid w:val="0001121C"/>
    <w:rsid w:val="00012536"/>
    <w:rsid w:val="00012C4E"/>
    <w:rsid w:val="00014900"/>
    <w:rsid w:val="00014CE8"/>
    <w:rsid w:val="0001553E"/>
    <w:rsid w:val="00016461"/>
    <w:rsid w:val="00016797"/>
    <w:rsid w:val="000169D2"/>
    <w:rsid w:val="00016D95"/>
    <w:rsid w:val="00016E68"/>
    <w:rsid w:val="00017532"/>
    <w:rsid w:val="000178EB"/>
    <w:rsid w:val="00017C04"/>
    <w:rsid w:val="000202AB"/>
    <w:rsid w:val="00020369"/>
    <w:rsid w:val="000214D1"/>
    <w:rsid w:val="00021D8B"/>
    <w:rsid w:val="00022CC1"/>
    <w:rsid w:val="00022E3F"/>
    <w:rsid w:val="00023135"/>
    <w:rsid w:val="00023EA1"/>
    <w:rsid w:val="00024A7D"/>
    <w:rsid w:val="000251C8"/>
    <w:rsid w:val="000251CD"/>
    <w:rsid w:val="000252D3"/>
    <w:rsid w:val="00025355"/>
    <w:rsid w:val="000262C9"/>
    <w:rsid w:val="000266B0"/>
    <w:rsid w:val="00026A3C"/>
    <w:rsid w:val="00026B8C"/>
    <w:rsid w:val="000270E1"/>
    <w:rsid w:val="00027209"/>
    <w:rsid w:val="0002762B"/>
    <w:rsid w:val="00027AB9"/>
    <w:rsid w:val="00027AD7"/>
    <w:rsid w:val="00030556"/>
    <w:rsid w:val="000309AF"/>
    <w:rsid w:val="00030BD7"/>
    <w:rsid w:val="00031000"/>
    <w:rsid w:val="00031D2A"/>
    <w:rsid w:val="000321CA"/>
    <w:rsid w:val="000321E8"/>
    <w:rsid w:val="000328AD"/>
    <w:rsid w:val="0003372D"/>
    <w:rsid w:val="0003418C"/>
    <w:rsid w:val="00034268"/>
    <w:rsid w:val="00034A7C"/>
    <w:rsid w:val="000353F6"/>
    <w:rsid w:val="00036BCF"/>
    <w:rsid w:val="00041D99"/>
    <w:rsid w:val="00041F18"/>
    <w:rsid w:val="00041FF6"/>
    <w:rsid w:val="000420B5"/>
    <w:rsid w:val="0004220F"/>
    <w:rsid w:val="000422A7"/>
    <w:rsid w:val="0004337D"/>
    <w:rsid w:val="000439CB"/>
    <w:rsid w:val="00044022"/>
    <w:rsid w:val="000445A7"/>
    <w:rsid w:val="000445FB"/>
    <w:rsid w:val="00044651"/>
    <w:rsid w:val="000447F4"/>
    <w:rsid w:val="00044BF1"/>
    <w:rsid w:val="00045749"/>
    <w:rsid w:val="00045782"/>
    <w:rsid w:val="00046842"/>
    <w:rsid w:val="0004689F"/>
    <w:rsid w:val="00046D86"/>
    <w:rsid w:val="000473A1"/>
    <w:rsid w:val="0004784E"/>
    <w:rsid w:val="00047BFD"/>
    <w:rsid w:val="0005019C"/>
    <w:rsid w:val="00050B28"/>
    <w:rsid w:val="00050C64"/>
    <w:rsid w:val="00051D2D"/>
    <w:rsid w:val="00052B96"/>
    <w:rsid w:val="00052F81"/>
    <w:rsid w:val="00053F44"/>
    <w:rsid w:val="00054B80"/>
    <w:rsid w:val="00054E92"/>
    <w:rsid w:val="00054F11"/>
    <w:rsid w:val="0005504E"/>
    <w:rsid w:val="00055989"/>
    <w:rsid w:val="00056508"/>
    <w:rsid w:val="000570BC"/>
    <w:rsid w:val="0005766A"/>
    <w:rsid w:val="00057DB3"/>
    <w:rsid w:val="00057E30"/>
    <w:rsid w:val="00057ED7"/>
    <w:rsid w:val="00060984"/>
    <w:rsid w:val="00061F93"/>
    <w:rsid w:val="000620AE"/>
    <w:rsid w:val="0006280F"/>
    <w:rsid w:val="00062E8A"/>
    <w:rsid w:val="00063309"/>
    <w:rsid w:val="0006333A"/>
    <w:rsid w:val="00063718"/>
    <w:rsid w:val="00063C60"/>
    <w:rsid w:val="00064A24"/>
    <w:rsid w:val="0006553A"/>
    <w:rsid w:val="00065684"/>
    <w:rsid w:val="000657A5"/>
    <w:rsid w:val="00065C2B"/>
    <w:rsid w:val="00065C66"/>
    <w:rsid w:val="00067429"/>
    <w:rsid w:val="00067983"/>
    <w:rsid w:val="00067DEC"/>
    <w:rsid w:val="000702A8"/>
    <w:rsid w:val="000702FC"/>
    <w:rsid w:val="000708CB"/>
    <w:rsid w:val="00071503"/>
    <w:rsid w:val="00071AD0"/>
    <w:rsid w:val="0007236A"/>
    <w:rsid w:val="000727E8"/>
    <w:rsid w:val="000729F7"/>
    <w:rsid w:val="00074501"/>
    <w:rsid w:val="0007466D"/>
    <w:rsid w:val="0007478B"/>
    <w:rsid w:val="00075166"/>
    <w:rsid w:val="00075540"/>
    <w:rsid w:val="0007600D"/>
    <w:rsid w:val="00076B2F"/>
    <w:rsid w:val="00077AF9"/>
    <w:rsid w:val="00080309"/>
    <w:rsid w:val="000805F1"/>
    <w:rsid w:val="0008078A"/>
    <w:rsid w:val="0008132A"/>
    <w:rsid w:val="000813FD"/>
    <w:rsid w:val="000816F6"/>
    <w:rsid w:val="00081B78"/>
    <w:rsid w:val="000826FA"/>
    <w:rsid w:val="00082A9C"/>
    <w:rsid w:val="000830B4"/>
    <w:rsid w:val="0008348F"/>
    <w:rsid w:val="00083840"/>
    <w:rsid w:val="00083B70"/>
    <w:rsid w:val="00084815"/>
    <w:rsid w:val="00084AAE"/>
    <w:rsid w:val="00086536"/>
    <w:rsid w:val="00086562"/>
    <w:rsid w:val="000865FD"/>
    <w:rsid w:val="00087548"/>
    <w:rsid w:val="00087847"/>
    <w:rsid w:val="00090D63"/>
    <w:rsid w:val="00091696"/>
    <w:rsid w:val="00091A87"/>
    <w:rsid w:val="000924CF"/>
    <w:rsid w:val="000928D8"/>
    <w:rsid w:val="00092F12"/>
    <w:rsid w:val="000931A7"/>
    <w:rsid w:val="000932D4"/>
    <w:rsid w:val="00093555"/>
    <w:rsid w:val="000935F0"/>
    <w:rsid w:val="00093C6F"/>
    <w:rsid w:val="000949D5"/>
    <w:rsid w:val="00094F4D"/>
    <w:rsid w:val="00096456"/>
    <w:rsid w:val="0009656C"/>
    <w:rsid w:val="000965BA"/>
    <w:rsid w:val="00096823"/>
    <w:rsid w:val="00096A15"/>
    <w:rsid w:val="00096FA1"/>
    <w:rsid w:val="00097E56"/>
    <w:rsid w:val="000A01F8"/>
    <w:rsid w:val="000A037D"/>
    <w:rsid w:val="000A0658"/>
    <w:rsid w:val="000A0753"/>
    <w:rsid w:val="000A0C53"/>
    <w:rsid w:val="000A0D2F"/>
    <w:rsid w:val="000A2197"/>
    <w:rsid w:val="000A28C1"/>
    <w:rsid w:val="000A2C31"/>
    <w:rsid w:val="000A32CC"/>
    <w:rsid w:val="000A4498"/>
    <w:rsid w:val="000A59BD"/>
    <w:rsid w:val="000A5A06"/>
    <w:rsid w:val="000A6E0F"/>
    <w:rsid w:val="000A7C06"/>
    <w:rsid w:val="000B0520"/>
    <w:rsid w:val="000B071C"/>
    <w:rsid w:val="000B12D9"/>
    <w:rsid w:val="000B2219"/>
    <w:rsid w:val="000B230F"/>
    <w:rsid w:val="000B2CD8"/>
    <w:rsid w:val="000B388D"/>
    <w:rsid w:val="000B3BD2"/>
    <w:rsid w:val="000B3DBF"/>
    <w:rsid w:val="000B4DB1"/>
    <w:rsid w:val="000B621B"/>
    <w:rsid w:val="000B6979"/>
    <w:rsid w:val="000B78A8"/>
    <w:rsid w:val="000C08E3"/>
    <w:rsid w:val="000C0B96"/>
    <w:rsid w:val="000C1E99"/>
    <w:rsid w:val="000C1EF9"/>
    <w:rsid w:val="000C2756"/>
    <w:rsid w:val="000C319D"/>
    <w:rsid w:val="000C4180"/>
    <w:rsid w:val="000C468F"/>
    <w:rsid w:val="000C48AD"/>
    <w:rsid w:val="000C4A87"/>
    <w:rsid w:val="000C4FD9"/>
    <w:rsid w:val="000C5690"/>
    <w:rsid w:val="000C5C9C"/>
    <w:rsid w:val="000C6174"/>
    <w:rsid w:val="000C62CE"/>
    <w:rsid w:val="000C7A51"/>
    <w:rsid w:val="000C7AAF"/>
    <w:rsid w:val="000C7BD2"/>
    <w:rsid w:val="000D0503"/>
    <w:rsid w:val="000D0CB5"/>
    <w:rsid w:val="000D0F0F"/>
    <w:rsid w:val="000D20D1"/>
    <w:rsid w:val="000D2520"/>
    <w:rsid w:val="000D3EE6"/>
    <w:rsid w:val="000D5D25"/>
    <w:rsid w:val="000D7889"/>
    <w:rsid w:val="000D7F96"/>
    <w:rsid w:val="000E02BC"/>
    <w:rsid w:val="000E0797"/>
    <w:rsid w:val="000E07D0"/>
    <w:rsid w:val="000E09B7"/>
    <w:rsid w:val="000E1159"/>
    <w:rsid w:val="000E1495"/>
    <w:rsid w:val="000E1876"/>
    <w:rsid w:val="000E1B6C"/>
    <w:rsid w:val="000E1CA5"/>
    <w:rsid w:val="000E21C4"/>
    <w:rsid w:val="000E4257"/>
    <w:rsid w:val="000E4E5B"/>
    <w:rsid w:val="000E5031"/>
    <w:rsid w:val="000E521C"/>
    <w:rsid w:val="000E5953"/>
    <w:rsid w:val="000E5F3E"/>
    <w:rsid w:val="000E61FE"/>
    <w:rsid w:val="000E623C"/>
    <w:rsid w:val="000E6E24"/>
    <w:rsid w:val="000E6E28"/>
    <w:rsid w:val="000E71AD"/>
    <w:rsid w:val="000E76C4"/>
    <w:rsid w:val="000E79E0"/>
    <w:rsid w:val="000E7C13"/>
    <w:rsid w:val="000F1D6B"/>
    <w:rsid w:val="000F2A2A"/>
    <w:rsid w:val="000F2FAF"/>
    <w:rsid w:val="000F30F9"/>
    <w:rsid w:val="000F3B6C"/>
    <w:rsid w:val="000F555C"/>
    <w:rsid w:val="000F5CED"/>
    <w:rsid w:val="000F662D"/>
    <w:rsid w:val="000F6E79"/>
    <w:rsid w:val="00100562"/>
    <w:rsid w:val="001007AD"/>
    <w:rsid w:val="00100934"/>
    <w:rsid w:val="00100BCB"/>
    <w:rsid w:val="00101249"/>
    <w:rsid w:val="00102248"/>
    <w:rsid w:val="00102446"/>
    <w:rsid w:val="001030B3"/>
    <w:rsid w:val="001043DA"/>
    <w:rsid w:val="001047F7"/>
    <w:rsid w:val="00105270"/>
    <w:rsid w:val="0010542D"/>
    <w:rsid w:val="001056ED"/>
    <w:rsid w:val="00106727"/>
    <w:rsid w:val="00106A37"/>
    <w:rsid w:val="00106C81"/>
    <w:rsid w:val="00107B5E"/>
    <w:rsid w:val="001104FC"/>
    <w:rsid w:val="00110EE4"/>
    <w:rsid w:val="001110E4"/>
    <w:rsid w:val="00111B64"/>
    <w:rsid w:val="00112EB3"/>
    <w:rsid w:val="001130D7"/>
    <w:rsid w:val="0011352F"/>
    <w:rsid w:val="001135D6"/>
    <w:rsid w:val="00113E6F"/>
    <w:rsid w:val="001140C2"/>
    <w:rsid w:val="00114358"/>
    <w:rsid w:val="0011463B"/>
    <w:rsid w:val="0011640D"/>
    <w:rsid w:val="00116BC0"/>
    <w:rsid w:val="00116CAC"/>
    <w:rsid w:val="00116F55"/>
    <w:rsid w:val="00116FC6"/>
    <w:rsid w:val="00117471"/>
    <w:rsid w:val="00117782"/>
    <w:rsid w:val="00117799"/>
    <w:rsid w:val="00120168"/>
    <w:rsid w:val="00120477"/>
    <w:rsid w:val="00120E98"/>
    <w:rsid w:val="00120FB9"/>
    <w:rsid w:val="00121A16"/>
    <w:rsid w:val="00123336"/>
    <w:rsid w:val="00124121"/>
    <w:rsid w:val="00124485"/>
    <w:rsid w:val="00124563"/>
    <w:rsid w:val="00124711"/>
    <w:rsid w:val="00124A39"/>
    <w:rsid w:val="00124F4E"/>
    <w:rsid w:val="00125B0E"/>
    <w:rsid w:val="001266F8"/>
    <w:rsid w:val="00126C80"/>
    <w:rsid w:val="00126DE3"/>
    <w:rsid w:val="00130466"/>
    <w:rsid w:val="00131E33"/>
    <w:rsid w:val="0013209A"/>
    <w:rsid w:val="0013221B"/>
    <w:rsid w:val="00132CE5"/>
    <w:rsid w:val="00133A91"/>
    <w:rsid w:val="001345B8"/>
    <w:rsid w:val="00134899"/>
    <w:rsid w:val="00134BB6"/>
    <w:rsid w:val="00136E3F"/>
    <w:rsid w:val="00136FEC"/>
    <w:rsid w:val="0013721E"/>
    <w:rsid w:val="00140BC7"/>
    <w:rsid w:val="0014150F"/>
    <w:rsid w:val="001416A1"/>
    <w:rsid w:val="00141BB6"/>
    <w:rsid w:val="00141E40"/>
    <w:rsid w:val="00142837"/>
    <w:rsid w:val="00145470"/>
    <w:rsid w:val="00145BC0"/>
    <w:rsid w:val="00145EDC"/>
    <w:rsid w:val="001462FB"/>
    <w:rsid w:val="00146B06"/>
    <w:rsid w:val="00146C3C"/>
    <w:rsid w:val="001478F3"/>
    <w:rsid w:val="00147941"/>
    <w:rsid w:val="00150BA0"/>
    <w:rsid w:val="00150CAC"/>
    <w:rsid w:val="001515CE"/>
    <w:rsid w:val="00152957"/>
    <w:rsid w:val="00152ED4"/>
    <w:rsid w:val="00153080"/>
    <w:rsid w:val="00154ABF"/>
    <w:rsid w:val="001558CE"/>
    <w:rsid w:val="0015735D"/>
    <w:rsid w:val="00157582"/>
    <w:rsid w:val="00157634"/>
    <w:rsid w:val="001600DD"/>
    <w:rsid w:val="001603B2"/>
    <w:rsid w:val="0016047F"/>
    <w:rsid w:val="00161314"/>
    <w:rsid w:val="001616BE"/>
    <w:rsid w:val="00161A65"/>
    <w:rsid w:val="00163427"/>
    <w:rsid w:val="00164C4B"/>
    <w:rsid w:val="001653EA"/>
    <w:rsid w:val="00165973"/>
    <w:rsid w:val="001667F9"/>
    <w:rsid w:val="00167037"/>
    <w:rsid w:val="00167663"/>
    <w:rsid w:val="00167DCC"/>
    <w:rsid w:val="00171670"/>
    <w:rsid w:val="0017300A"/>
    <w:rsid w:val="00173208"/>
    <w:rsid w:val="001738ED"/>
    <w:rsid w:val="001739C1"/>
    <w:rsid w:val="00174885"/>
    <w:rsid w:val="00174FAF"/>
    <w:rsid w:val="001752A6"/>
    <w:rsid w:val="00175F1A"/>
    <w:rsid w:val="00176178"/>
    <w:rsid w:val="00176D3B"/>
    <w:rsid w:val="0017786C"/>
    <w:rsid w:val="00180BB5"/>
    <w:rsid w:val="0018141A"/>
    <w:rsid w:val="0018153B"/>
    <w:rsid w:val="001820CF"/>
    <w:rsid w:val="001823BC"/>
    <w:rsid w:val="001832C5"/>
    <w:rsid w:val="0018364E"/>
    <w:rsid w:val="00183A14"/>
    <w:rsid w:val="0018431D"/>
    <w:rsid w:val="00184392"/>
    <w:rsid w:val="00184AEE"/>
    <w:rsid w:val="00184F21"/>
    <w:rsid w:val="00185E16"/>
    <w:rsid w:val="00187887"/>
    <w:rsid w:val="00187F25"/>
    <w:rsid w:val="0019007B"/>
    <w:rsid w:val="00190691"/>
    <w:rsid w:val="001906DA"/>
    <w:rsid w:val="00190D33"/>
    <w:rsid w:val="001910B3"/>
    <w:rsid w:val="0019262B"/>
    <w:rsid w:val="00192712"/>
    <w:rsid w:val="001928F5"/>
    <w:rsid w:val="00192D8E"/>
    <w:rsid w:val="00192EAD"/>
    <w:rsid w:val="00193041"/>
    <w:rsid w:val="0019312C"/>
    <w:rsid w:val="00193205"/>
    <w:rsid w:val="0019353C"/>
    <w:rsid w:val="00193658"/>
    <w:rsid w:val="00193B3A"/>
    <w:rsid w:val="001945EF"/>
    <w:rsid w:val="00195672"/>
    <w:rsid w:val="00195C17"/>
    <w:rsid w:val="00195D6F"/>
    <w:rsid w:val="00196B14"/>
    <w:rsid w:val="00196BA8"/>
    <w:rsid w:val="001979DE"/>
    <w:rsid w:val="00197E23"/>
    <w:rsid w:val="001A0AB7"/>
    <w:rsid w:val="001A2B75"/>
    <w:rsid w:val="001A33F6"/>
    <w:rsid w:val="001A3AB5"/>
    <w:rsid w:val="001A40FF"/>
    <w:rsid w:val="001A4D0C"/>
    <w:rsid w:val="001A4D27"/>
    <w:rsid w:val="001A52FD"/>
    <w:rsid w:val="001A5427"/>
    <w:rsid w:val="001A5C1B"/>
    <w:rsid w:val="001A5D67"/>
    <w:rsid w:val="001A63E5"/>
    <w:rsid w:val="001A68E8"/>
    <w:rsid w:val="001A7519"/>
    <w:rsid w:val="001A788E"/>
    <w:rsid w:val="001A79A2"/>
    <w:rsid w:val="001B0C86"/>
    <w:rsid w:val="001B1368"/>
    <w:rsid w:val="001B21A1"/>
    <w:rsid w:val="001B23AD"/>
    <w:rsid w:val="001B26B9"/>
    <w:rsid w:val="001B2834"/>
    <w:rsid w:val="001B2983"/>
    <w:rsid w:val="001B2DA5"/>
    <w:rsid w:val="001B451D"/>
    <w:rsid w:val="001B594B"/>
    <w:rsid w:val="001B604E"/>
    <w:rsid w:val="001B63BF"/>
    <w:rsid w:val="001B674B"/>
    <w:rsid w:val="001B6CBA"/>
    <w:rsid w:val="001B73BB"/>
    <w:rsid w:val="001B7A02"/>
    <w:rsid w:val="001B7CE7"/>
    <w:rsid w:val="001B7E8A"/>
    <w:rsid w:val="001C15A5"/>
    <w:rsid w:val="001C25E8"/>
    <w:rsid w:val="001C27E7"/>
    <w:rsid w:val="001C2874"/>
    <w:rsid w:val="001C306C"/>
    <w:rsid w:val="001C59FD"/>
    <w:rsid w:val="001C5B29"/>
    <w:rsid w:val="001C60FD"/>
    <w:rsid w:val="001C6FA2"/>
    <w:rsid w:val="001C7387"/>
    <w:rsid w:val="001C7A9D"/>
    <w:rsid w:val="001C7BBA"/>
    <w:rsid w:val="001C7D27"/>
    <w:rsid w:val="001C7D79"/>
    <w:rsid w:val="001D0621"/>
    <w:rsid w:val="001D0D46"/>
    <w:rsid w:val="001D0D4E"/>
    <w:rsid w:val="001D1659"/>
    <w:rsid w:val="001D2357"/>
    <w:rsid w:val="001D2FD5"/>
    <w:rsid w:val="001D32EA"/>
    <w:rsid w:val="001D4156"/>
    <w:rsid w:val="001D4DC0"/>
    <w:rsid w:val="001D570C"/>
    <w:rsid w:val="001D5881"/>
    <w:rsid w:val="001D6012"/>
    <w:rsid w:val="001D7443"/>
    <w:rsid w:val="001D75FE"/>
    <w:rsid w:val="001D7E1C"/>
    <w:rsid w:val="001E065F"/>
    <w:rsid w:val="001E0A0B"/>
    <w:rsid w:val="001E1AD2"/>
    <w:rsid w:val="001E1C17"/>
    <w:rsid w:val="001E2028"/>
    <w:rsid w:val="001E20A4"/>
    <w:rsid w:val="001E22B2"/>
    <w:rsid w:val="001E2881"/>
    <w:rsid w:val="001E357C"/>
    <w:rsid w:val="001E42FD"/>
    <w:rsid w:val="001E48D6"/>
    <w:rsid w:val="001E4C09"/>
    <w:rsid w:val="001E5078"/>
    <w:rsid w:val="001E572F"/>
    <w:rsid w:val="001E63AC"/>
    <w:rsid w:val="001E64BC"/>
    <w:rsid w:val="001E669A"/>
    <w:rsid w:val="001E67D1"/>
    <w:rsid w:val="001E6887"/>
    <w:rsid w:val="001E7559"/>
    <w:rsid w:val="001E7D1E"/>
    <w:rsid w:val="001E7E8E"/>
    <w:rsid w:val="001F0034"/>
    <w:rsid w:val="001F0B04"/>
    <w:rsid w:val="001F2140"/>
    <w:rsid w:val="001F217B"/>
    <w:rsid w:val="001F2873"/>
    <w:rsid w:val="001F2FD5"/>
    <w:rsid w:val="001F30E4"/>
    <w:rsid w:val="001F4045"/>
    <w:rsid w:val="001F48A4"/>
    <w:rsid w:val="001F4D56"/>
    <w:rsid w:val="001F5F2B"/>
    <w:rsid w:val="001F6B1A"/>
    <w:rsid w:val="001F793B"/>
    <w:rsid w:val="001F7F49"/>
    <w:rsid w:val="00200A3C"/>
    <w:rsid w:val="00200B7F"/>
    <w:rsid w:val="002015C5"/>
    <w:rsid w:val="00201C4E"/>
    <w:rsid w:val="0020258F"/>
    <w:rsid w:val="00203140"/>
    <w:rsid w:val="002035DA"/>
    <w:rsid w:val="002035E3"/>
    <w:rsid w:val="00203D3A"/>
    <w:rsid w:val="00205B2F"/>
    <w:rsid w:val="00205B32"/>
    <w:rsid w:val="00206DC5"/>
    <w:rsid w:val="002072FF"/>
    <w:rsid w:val="00207A39"/>
    <w:rsid w:val="00207EEC"/>
    <w:rsid w:val="0021028A"/>
    <w:rsid w:val="00210EE2"/>
    <w:rsid w:val="00211B90"/>
    <w:rsid w:val="00213144"/>
    <w:rsid w:val="002145D0"/>
    <w:rsid w:val="00214927"/>
    <w:rsid w:val="00214F2E"/>
    <w:rsid w:val="00215C2D"/>
    <w:rsid w:val="0021652F"/>
    <w:rsid w:val="0021676D"/>
    <w:rsid w:val="00216B5E"/>
    <w:rsid w:val="00220BC5"/>
    <w:rsid w:val="00221F05"/>
    <w:rsid w:val="00222C21"/>
    <w:rsid w:val="00223678"/>
    <w:rsid w:val="00223A8E"/>
    <w:rsid w:val="00223B7F"/>
    <w:rsid w:val="00225030"/>
    <w:rsid w:val="002252AF"/>
    <w:rsid w:val="002260A4"/>
    <w:rsid w:val="00226918"/>
    <w:rsid w:val="00226B02"/>
    <w:rsid w:val="0022706B"/>
    <w:rsid w:val="002270A5"/>
    <w:rsid w:val="002275CF"/>
    <w:rsid w:val="00227EAF"/>
    <w:rsid w:val="0023007A"/>
    <w:rsid w:val="00230244"/>
    <w:rsid w:val="002303DD"/>
    <w:rsid w:val="002305B7"/>
    <w:rsid w:val="002319F2"/>
    <w:rsid w:val="002321E9"/>
    <w:rsid w:val="002322CC"/>
    <w:rsid w:val="00232319"/>
    <w:rsid w:val="0023254E"/>
    <w:rsid w:val="00232E7C"/>
    <w:rsid w:val="002336FF"/>
    <w:rsid w:val="00233CA7"/>
    <w:rsid w:val="00234270"/>
    <w:rsid w:val="00234896"/>
    <w:rsid w:val="002349BB"/>
    <w:rsid w:val="0023537E"/>
    <w:rsid w:val="00235A2E"/>
    <w:rsid w:val="00235B6D"/>
    <w:rsid w:val="002363B8"/>
    <w:rsid w:val="002378D2"/>
    <w:rsid w:val="002379D0"/>
    <w:rsid w:val="00237D16"/>
    <w:rsid w:val="002407A0"/>
    <w:rsid w:val="002408C6"/>
    <w:rsid w:val="00240946"/>
    <w:rsid w:val="00240AE1"/>
    <w:rsid w:val="002411FD"/>
    <w:rsid w:val="00241BC9"/>
    <w:rsid w:val="00241F5C"/>
    <w:rsid w:val="002423DC"/>
    <w:rsid w:val="00243793"/>
    <w:rsid w:val="002443BB"/>
    <w:rsid w:val="002449BE"/>
    <w:rsid w:val="00244A89"/>
    <w:rsid w:val="00244D3B"/>
    <w:rsid w:val="00244D4B"/>
    <w:rsid w:val="00244EC0"/>
    <w:rsid w:val="00245B1F"/>
    <w:rsid w:val="0024605C"/>
    <w:rsid w:val="0024613F"/>
    <w:rsid w:val="002463A8"/>
    <w:rsid w:val="0024734B"/>
    <w:rsid w:val="00247495"/>
    <w:rsid w:val="002478EF"/>
    <w:rsid w:val="00247A49"/>
    <w:rsid w:val="00250324"/>
    <w:rsid w:val="0025080E"/>
    <w:rsid w:val="00250C93"/>
    <w:rsid w:val="002513CF"/>
    <w:rsid w:val="002516DF"/>
    <w:rsid w:val="00252059"/>
    <w:rsid w:val="002527F9"/>
    <w:rsid w:val="002534D7"/>
    <w:rsid w:val="00254689"/>
    <w:rsid w:val="00254690"/>
    <w:rsid w:val="00254DCB"/>
    <w:rsid w:val="0025501F"/>
    <w:rsid w:val="00255943"/>
    <w:rsid w:val="00255A95"/>
    <w:rsid w:val="0025637F"/>
    <w:rsid w:val="00256694"/>
    <w:rsid w:val="00260F94"/>
    <w:rsid w:val="0026101F"/>
    <w:rsid w:val="002614E3"/>
    <w:rsid w:val="0026276A"/>
    <w:rsid w:val="00262AAE"/>
    <w:rsid w:val="00262AE5"/>
    <w:rsid w:val="00262CF7"/>
    <w:rsid w:val="00262E9E"/>
    <w:rsid w:val="00262FAA"/>
    <w:rsid w:val="002631E6"/>
    <w:rsid w:val="00263642"/>
    <w:rsid w:val="00263B0F"/>
    <w:rsid w:val="00263C8E"/>
    <w:rsid w:val="002644F2"/>
    <w:rsid w:val="00266642"/>
    <w:rsid w:val="0026750D"/>
    <w:rsid w:val="002676B1"/>
    <w:rsid w:val="00267A2B"/>
    <w:rsid w:val="00267C05"/>
    <w:rsid w:val="00271012"/>
    <w:rsid w:val="00271262"/>
    <w:rsid w:val="0027184B"/>
    <w:rsid w:val="00271972"/>
    <w:rsid w:val="00271D09"/>
    <w:rsid w:val="00272365"/>
    <w:rsid w:val="00272AFD"/>
    <w:rsid w:val="00272CA0"/>
    <w:rsid w:val="002731BF"/>
    <w:rsid w:val="00273B45"/>
    <w:rsid w:val="002741EB"/>
    <w:rsid w:val="00274AB0"/>
    <w:rsid w:val="00274E5A"/>
    <w:rsid w:val="002752F3"/>
    <w:rsid w:val="002754AF"/>
    <w:rsid w:val="002754F0"/>
    <w:rsid w:val="002757E4"/>
    <w:rsid w:val="00276335"/>
    <w:rsid w:val="00276689"/>
    <w:rsid w:val="00276EAE"/>
    <w:rsid w:val="00277943"/>
    <w:rsid w:val="00277D90"/>
    <w:rsid w:val="002801B3"/>
    <w:rsid w:val="002802E1"/>
    <w:rsid w:val="0028060A"/>
    <w:rsid w:val="002810DE"/>
    <w:rsid w:val="002816B8"/>
    <w:rsid w:val="00281BCD"/>
    <w:rsid w:val="00282839"/>
    <w:rsid w:val="00282D02"/>
    <w:rsid w:val="0028343B"/>
    <w:rsid w:val="0028349E"/>
    <w:rsid w:val="00283A0A"/>
    <w:rsid w:val="00285125"/>
    <w:rsid w:val="002853AE"/>
    <w:rsid w:val="00285FE8"/>
    <w:rsid w:val="00286189"/>
    <w:rsid w:val="00286EE8"/>
    <w:rsid w:val="002870D3"/>
    <w:rsid w:val="00287ADB"/>
    <w:rsid w:val="00287BFA"/>
    <w:rsid w:val="0029048D"/>
    <w:rsid w:val="00291008"/>
    <w:rsid w:val="00291713"/>
    <w:rsid w:val="002917E7"/>
    <w:rsid w:val="00291C00"/>
    <w:rsid w:val="0029236C"/>
    <w:rsid w:val="0029348C"/>
    <w:rsid w:val="0029379A"/>
    <w:rsid w:val="002939F6"/>
    <w:rsid w:val="00293E11"/>
    <w:rsid w:val="00294DB2"/>
    <w:rsid w:val="002955D3"/>
    <w:rsid w:val="0029581F"/>
    <w:rsid w:val="002959E1"/>
    <w:rsid w:val="00295B59"/>
    <w:rsid w:val="00296728"/>
    <w:rsid w:val="0029683B"/>
    <w:rsid w:val="00296958"/>
    <w:rsid w:val="00296976"/>
    <w:rsid w:val="00296A52"/>
    <w:rsid w:val="00297088"/>
    <w:rsid w:val="0029736E"/>
    <w:rsid w:val="00297A01"/>
    <w:rsid w:val="00297BF9"/>
    <w:rsid w:val="00297C70"/>
    <w:rsid w:val="00297C7F"/>
    <w:rsid w:val="00297F96"/>
    <w:rsid w:val="002A01BE"/>
    <w:rsid w:val="002A0314"/>
    <w:rsid w:val="002A044D"/>
    <w:rsid w:val="002A0918"/>
    <w:rsid w:val="002A19BB"/>
    <w:rsid w:val="002A1BE3"/>
    <w:rsid w:val="002A1DB3"/>
    <w:rsid w:val="002A2042"/>
    <w:rsid w:val="002A234B"/>
    <w:rsid w:val="002A3774"/>
    <w:rsid w:val="002A48E4"/>
    <w:rsid w:val="002A580F"/>
    <w:rsid w:val="002A5894"/>
    <w:rsid w:val="002A5A71"/>
    <w:rsid w:val="002A677B"/>
    <w:rsid w:val="002A6A63"/>
    <w:rsid w:val="002A73C7"/>
    <w:rsid w:val="002A77E0"/>
    <w:rsid w:val="002B05BD"/>
    <w:rsid w:val="002B0D7B"/>
    <w:rsid w:val="002B24F9"/>
    <w:rsid w:val="002B2960"/>
    <w:rsid w:val="002B2D26"/>
    <w:rsid w:val="002B3A9A"/>
    <w:rsid w:val="002B3B4A"/>
    <w:rsid w:val="002B3B8B"/>
    <w:rsid w:val="002B409F"/>
    <w:rsid w:val="002B432C"/>
    <w:rsid w:val="002B495D"/>
    <w:rsid w:val="002B4C5D"/>
    <w:rsid w:val="002B582E"/>
    <w:rsid w:val="002B7381"/>
    <w:rsid w:val="002B7855"/>
    <w:rsid w:val="002B7B17"/>
    <w:rsid w:val="002C0D9A"/>
    <w:rsid w:val="002C167A"/>
    <w:rsid w:val="002C2342"/>
    <w:rsid w:val="002C4946"/>
    <w:rsid w:val="002C5602"/>
    <w:rsid w:val="002C5E04"/>
    <w:rsid w:val="002C74AB"/>
    <w:rsid w:val="002C7AB1"/>
    <w:rsid w:val="002C7BA5"/>
    <w:rsid w:val="002C7D7D"/>
    <w:rsid w:val="002D070A"/>
    <w:rsid w:val="002D095F"/>
    <w:rsid w:val="002D134D"/>
    <w:rsid w:val="002D1486"/>
    <w:rsid w:val="002D21D5"/>
    <w:rsid w:val="002D2D9B"/>
    <w:rsid w:val="002D30CB"/>
    <w:rsid w:val="002D3ED8"/>
    <w:rsid w:val="002D48BD"/>
    <w:rsid w:val="002D4908"/>
    <w:rsid w:val="002D571D"/>
    <w:rsid w:val="002D60E3"/>
    <w:rsid w:val="002D7227"/>
    <w:rsid w:val="002D7EEB"/>
    <w:rsid w:val="002E0988"/>
    <w:rsid w:val="002E1167"/>
    <w:rsid w:val="002E15D7"/>
    <w:rsid w:val="002E185C"/>
    <w:rsid w:val="002E1A34"/>
    <w:rsid w:val="002E1C6F"/>
    <w:rsid w:val="002E26FC"/>
    <w:rsid w:val="002E3234"/>
    <w:rsid w:val="002E376D"/>
    <w:rsid w:val="002E4101"/>
    <w:rsid w:val="002E43EB"/>
    <w:rsid w:val="002E48DC"/>
    <w:rsid w:val="002E48EB"/>
    <w:rsid w:val="002E49A0"/>
    <w:rsid w:val="002E4CB0"/>
    <w:rsid w:val="002E4CCE"/>
    <w:rsid w:val="002E5FBC"/>
    <w:rsid w:val="002F008D"/>
    <w:rsid w:val="002F01BF"/>
    <w:rsid w:val="002F02A5"/>
    <w:rsid w:val="002F178F"/>
    <w:rsid w:val="002F2DF8"/>
    <w:rsid w:val="002F31ED"/>
    <w:rsid w:val="002F3822"/>
    <w:rsid w:val="002F3D49"/>
    <w:rsid w:val="002F4C32"/>
    <w:rsid w:val="002F541D"/>
    <w:rsid w:val="002F5475"/>
    <w:rsid w:val="002F5487"/>
    <w:rsid w:val="002F562B"/>
    <w:rsid w:val="002F5EAB"/>
    <w:rsid w:val="002F6BE4"/>
    <w:rsid w:val="002F7811"/>
    <w:rsid w:val="002F7CA0"/>
    <w:rsid w:val="002F7CCE"/>
    <w:rsid w:val="00300326"/>
    <w:rsid w:val="00300ACB"/>
    <w:rsid w:val="003013AF"/>
    <w:rsid w:val="0030191D"/>
    <w:rsid w:val="00302AAC"/>
    <w:rsid w:val="00302AD2"/>
    <w:rsid w:val="00303A4E"/>
    <w:rsid w:val="00303BB7"/>
    <w:rsid w:val="00303E7B"/>
    <w:rsid w:val="0030412D"/>
    <w:rsid w:val="003045B1"/>
    <w:rsid w:val="00305E8F"/>
    <w:rsid w:val="0030655E"/>
    <w:rsid w:val="003102A8"/>
    <w:rsid w:val="00310620"/>
    <w:rsid w:val="00311D49"/>
    <w:rsid w:val="00312903"/>
    <w:rsid w:val="003140E1"/>
    <w:rsid w:val="00314196"/>
    <w:rsid w:val="003147CA"/>
    <w:rsid w:val="00314C04"/>
    <w:rsid w:val="00314DEA"/>
    <w:rsid w:val="0031541E"/>
    <w:rsid w:val="003165E1"/>
    <w:rsid w:val="0031666B"/>
    <w:rsid w:val="00316EBB"/>
    <w:rsid w:val="00317201"/>
    <w:rsid w:val="003179CC"/>
    <w:rsid w:val="00317D51"/>
    <w:rsid w:val="00317EE0"/>
    <w:rsid w:val="003200BD"/>
    <w:rsid w:val="00320503"/>
    <w:rsid w:val="003210ED"/>
    <w:rsid w:val="0032125C"/>
    <w:rsid w:val="003228B4"/>
    <w:rsid w:val="00322D7B"/>
    <w:rsid w:val="00322E48"/>
    <w:rsid w:val="0032397B"/>
    <w:rsid w:val="00323D45"/>
    <w:rsid w:val="0032508A"/>
    <w:rsid w:val="00325416"/>
    <w:rsid w:val="003254C9"/>
    <w:rsid w:val="0032559B"/>
    <w:rsid w:val="00326AA2"/>
    <w:rsid w:val="00326CDD"/>
    <w:rsid w:val="003273D0"/>
    <w:rsid w:val="003275AD"/>
    <w:rsid w:val="0033003D"/>
    <w:rsid w:val="00330567"/>
    <w:rsid w:val="003318A8"/>
    <w:rsid w:val="003318DC"/>
    <w:rsid w:val="00331AFB"/>
    <w:rsid w:val="00332D35"/>
    <w:rsid w:val="00333769"/>
    <w:rsid w:val="00333C42"/>
    <w:rsid w:val="003342F5"/>
    <w:rsid w:val="00335B31"/>
    <w:rsid w:val="003363CB"/>
    <w:rsid w:val="0033698B"/>
    <w:rsid w:val="0033785E"/>
    <w:rsid w:val="00337AD3"/>
    <w:rsid w:val="00340C42"/>
    <w:rsid w:val="00340EC5"/>
    <w:rsid w:val="0034101C"/>
    <w:rsid w:val="00341285"/>
    <w:rsid w:val="003418E9"/>
    <w:rsid w:val="00341E20"/>
    <w:rsid w:val="0034240A"/>
    <w:rsid w:val="003424F3"/>
    <w:rsid w:val="00342B09"/>
    <w:rsid w:val="003444B8"/>
    <w:rsid w:val="00344DF5"/>
    <w:rsid w:val="003458F5"/>
    <w:rsid w:val="00347BBA"/>
    <w:rsid w:val="00347D10"/>
    <w:rsid w:val="00347F98"/>
    <w:rsid w:val="003501AA"/>
    <w:rsid w:val="003501CF"/>
    <w:rsid w:val="00350911"/>
    <w:rsid w:val="003509BC"/>
    <w:rsid w:val="00350C19"/>
    <w:rsid w:val="003516EE"/>
    <w:rsid w:val="00351706"/>
    <w:rsid w:val="00351B04"/>
    <w:rsid w:val="003524BC"/>
    <w:rsid w:val="003525F8"/>
    <w:rsid w:val="00353368"/>
    <w:rsid w:val="0035398D"/>
    <w:rsid w:val="00353D5C"/>
    <w:rsid w:val="00354008"/>
    <w:rsid w:val="00354B4B"/>
    <w:rsid w:val="00355568"/>
    <w:rsid w:val="00355C1D"/>
    <w:rsid w:val="00355C79"/>
    <w:rsid w:val="00356A51"/>
    <w:rsid w:val="00356FE7"/>
    <w:rsid w:val="0035787D"/>
    <w:rsid w:val="00357A47"/>
    <w:rsid w:val="00357E6D"/>
    <w:rsid w:val="00360457"/>
    <w:rsid w:val="00360468"/>
    <w:rsid w:val="003608F8"/>
    <w:rsid w:val="00360C24"/>
    <w:rsid w:val="00361732"/>
    <w:rsid w:val="003627CC"/>
    <w:rsid w:val="003628B2"/>
    <w:rsid w:val="00362BDF"/>
    <w:rsid w:val="003630FD"/>
    <w:rsid w:val="003632BD"/>
    <w:rsid w:val="00363AF5"/>
    <w:rsid w:val="00363FC4"/>
    <w:rsid w:val="00364338"/>
    <w:rsid w:val="003655CA"/>
    <w:rsid w:val="003677FA"/>
    <w:rsid w:val="00370480"/>
    <w:rsid w:val="00370AA8"/>
    <w:rsid w:val="00370AEC"/>
    <w:rsid w:val="00370ED5"/>
    <w:rsid w:val="003717DA"/>
    <w:rsid w:val="003720AD"/>
    <w:rsid w:val="00372153"/>
    <w:rsid w:val="00373123"/>
    <w:rsid w:val="00373A31"/>
    <w:rsid w:val="00374139"/>
    <w:rsid w:val="00374299"/>
    <w:rsid w:val="00374460"/>
    <w:rsid w:val="003747C2"/>
    <w:rsid w:val="003754F8"/>
    <w:rsid w:val="00375521"/>
    <w:rsid w:val="003759A4"/>
    <w:rsid w:val="00375DA0"/>
    <w:rsid w:val="00376AF9"/>
    <w:rsid w:val="00376F5E"/>
    <w:rsid w:val="003773DE"/>
    <w:rsid w:val="00377E1E"/>
    <w:rsid w:val="00380647"/>
    <w:rsid w:val="0038211A"/>
    <w:rsid w:val="003825D3"/>
    <w:rsid w:val="00382CCE"/>
    <w:rsid w:val="003847CC"/>
    <w:rsid w:val="00384899"/>
    <w:rsid w:val="003848F8"/>
    <w:rsid w:val="00384CD1"/>
    <w:rsid w:val="00385A69"/>
    <w:rsid w:val="003861D1"/>
    <w:rsid w:val="00386336"/>
    <w:rsid w:val="003868B0"/>
    <w:rsid w:val="003869E9"/>
    <w:rsid w:val="003876D2"/>
    <w:rsid w:val="00391466"/>
    <w:rsid w:val="00392C38"/>
    <w:rsid w:val="00392D1E"/>
    <w:rsid w:val="00392E1A"/>
    <w:rsid w:val="00392F95"/>
    <w:rsid w:val="003937C3"/>
    <w:rsid w:val="003938A4"/>
    <w:rsid w:val="00394137"/>
    <w:rsid w:val="003945C7"/>
    <w:rsid w:val="00394804"/>
    <w:rsid w:val="0039509E"/>
    <w:rsid w:val="003953EB"/>
    <w:rsid w:val="00397B14"/>
    <w:rsid w:val="00397BDA"/>
    <w:rsid w:val="003A01BE"/>
    <w:rsid w:val="003A0521"/>
    <w:rsid w:val="003A08C3"/>
    <w:rsid w:val="003A0BAD"/>
    <w:rsid w:val="003A11F3"/>
    <w:rsid w:val="003A1A4F"/>
    <w:rsid w:val="003A2280"/>
    <w:rsid w:val="003A2707"/>
    <w:rsid w:val="003A285A"/>
    <w:rsid w:val="003A28B2"/>
    <w:rsid w:val="003A33D4"/>
    <w:rsid w:val="003A3E40"/>
    <w:rsid w:val="003A4360"/>
    <w:rsid w:val="003A4419"/>
    <w:rsid w:val="003A4608"/>
    <w:rsid w:val="003A4CE0"/>
    <w:rsid w:val="003A50D5"/>
    <w:rsid w:val="003A50F8"/>
    <w:rsid w:val="003A554C"/>
    <w:rsid w:val="003A59FB"/>
    <w:rsid w:val="003A5AF6"/>
    <w:rsid w:val="003A6F7F"/>
    <w:rsid w:val="003B00ED"/>
    <w:rsid w:val="003B020B"/>
    <w:rsid w:val="003B0604"/>
    <w:rsid w:val="003B0615"/>
    <w:rsid w:val="003B092B"/>
    <w:rsid w:val="003B0C4C"/>
    <w:rsid w:val="003B15DF"/>
    <w:rsid w:val="003B1614"/>
    <w:rsid w:val="003B1FCA"/>
    <w:rsid w:val="003B25D9"/>
    <w:rsid w:val="003B2ADE"/>
    <w:rsid w:val="003B2D84"/>
    <w:rsid w:val="003B2F28"/>
    <w:rsid w:val="003B32EF"/>
    <w:rsid w:val="003B33EC"/>
    <w:rsid w:val="003B3870"/>
    <w:rsid w:val="003B399B"/>
    <w:rsid w:val="003B3E46"/>
    <w:rsid w:val="003B4447"/>
    <w:rsid w:val="003B5735"/>
    <w:rsid w:val="003B58D8"/>
    <w:rsid w:val="003B6561"/>
    <w:rsid w:val="003B6687"/>
    <w:rsid w:val="003B6B21"/>
    <w:rsid w:val="003B7556"/>
    <w:rsid w:val="003B7B8C"/>
    <w:rsid w:val="003B7FBB"/>
    <w:rsid w:val="003C0607"/>
    <w:rsid w:val="003C0793"/>
    <w:rsid w:val="003C13AD"/>
    <w:rsid w:val="003C1532"/>
    <w:rsid w:val="003C1F7D"/>
    <w:rsid w:val="003C233F"/>
    <w:rsid w:val="003C2685"/>
    <w:rsid w:val="003C3461"/>
    <w:rsid w:val="003C38A7"/>
    <w:rsid w:val="003C45F7"/>
    <w:rsid w:val="003C4F89"/>
    <w:rsid w:val="003C5978"/>
    <w:rsid w:val="003C5979"/>
    <w:rsid w:val="003C63CD"/>
    <w:rsid w:val="003C68BF"/>
    <w:rsid w:val="003C6D63"/>
    <w:rsid w:val="003C6FB6"/>
    <w:rsid w:val="003C76BE"/>
    <w:rsid w:val="003D08E9"/>
    <w:rsid w:val="003D1469"/>
    <w:rsid w:val="003D16C8"/>
    <w:rsid w:val="003D17C7"/>
    <w:rsid w:val="003D2108"/>
    <w:rsid w:val="003D269F"/>
    <w:rsid w:val="003D2753"/>
    <w:rsid w:val="003D3944"/>
    <w:rsid w:val="003D431F"/>
    <w:rsid w:val="003D488B"/>
    <w:rsid w:val="003D4F1C"/>
    <w:rsid w:val="003D50AA"/>
    <w:rsid w:val="003D56BF"/>
    <w:rsid w:val="003D5834"/>
    <w:rsid w:val="003D589C"/>
    <w:rsid w:val="003D6362"/>
    <w:rsid w:val="003D6A7B"/>
    <w:rsid w:val="003D7B4C"/>
    <w:rsid w:val="003D7EA0"/>
    <w:rsid w:val="003E039B"/>
    <w:rsid w:val="003E10A1"/>
    <w:rsid w:val="003E19F0"/>
    <w:rsid w:val="003E1AAD"/>
    <w:rsid w:val="003E1B62"/>
    <w:rsid w:val="003E1E15"/>
    <w:rsid w:val="003E256F"/>
    <w:rsid w:val="003E305E"/>
    <w:rsid w:val="003E31D2"/>
    <w:rsid w:val="003E32A6"/>
    <w:rsid w:val="003E330C"/>
    <w:rsid w:val="003E45A0"/>
    <w:rsid w:val="003E5643"/>
    <w:rsid w:val="003E581B"/>
    <w:rsid w:val="003E626C"/>
    <w:rsid w:val="003E6745"/>
    <w:rsid w:val="003E7019"/>
    <w:rsid w:val="003E7422"/>
    <w:rsid w:val="003E7AAC"/>
    <w:rsid w:val="003E7C6B"/>
    <w:rsid w:val="003F0C93"/>
    <w:rsid w:val="003F1DD6"/>
    <w:rsid w:val="003F27D3"/>
    <w:rsid w:val="003F2BCF"/>
    <w:rsid w:val="003F3296"/>
    <w:rsid w:val="003F32B7"/>
    <w:rsid w:val="003F4D6E"/>
    <w:rsid w:val="003F5301"/>
    <w:rsid w:val="003F5392"/>
    <w:rsid w:val="003F66A2"/>
    <w:rsid w:val="003F6C1C"/>
    <w:rsid w:val="003F718F"/>
    <w:rsid w:val="003F7CDC"/>
    <w:rsid w:val="004004D2"/>
    <w:rsid w:val="004014DF"/>
    <w:rsid w:val="004017F4"/>
    <w:rsid w:val="004025EF"/>
    <w:rsid w:val="0040297A"/>
    <w:rsid w:val="00402E9F"/>
    <w:rsid w:val="004033EF"/>
    <w:rsid w:val="00403A83"/>
    <w:rsid w:val="0040531D"/>
    <w:rsid w:val="00405F30"/>
    <w:rsid w:val="004069C5"/>
    <w:rsid w:val="00406ECC"/>
    <w:rsid w:val="0041014C"/>
    <w:rsid w:val="0041063F"/>
    <w:rsid w:val="00410B1C"/>
    <w:rsid w:val="004112DB"/>
    <w:rsid w:val="0041154D"/>
    <w:rsid w:val="004117E6"/>
    <w:rsid w:val="00411F66"/>
    <w:rsid w:val="00412199"/>
    <w:rsid w:val="00412508"/>
    <w:rsid w:val="00414532"/>
    <w:rsid w:val="00414A00"/>
    <w:rsid w:val="00414A8C"/>
    <w:rsid w:val="00414B53"/>
    <w:rsid w:val="00414D79"/>
    <w:rsid w:val="00415276"/>
    <w:rsid w:val="0041555C"/>
    <w:rsid w:val="004157DE"/>
    <w:rsid w:val="00416928"/>
    <w:rsid w:val="00416BE7"/>
    <w:rsid w:val="00417517"/>
    <w:rsid w:val="0041767B"/>
    <w:rsid w:val="00417978"/>
    <w:rsid w:val="004179DB"/>
    <w:rsid w:val="00420188"/>
    <w:rsid w:val="004217A0"/>
    <w:rsid w:val="00422089"/>
    <w:rsid w:val="004223AE"/>
    <w:rsid w:val="0042258B"/>
    <w:rsid w:val="004233B6"/>
    <w:rsid w:val="00423689"/>
    <w:rsid w:val="0042431C"/>
    <w:rsid w:val="0042491C"/>
    <w:rsid w:val="00424B19"/>
    <w:rsid w:val="00424D00"/>
    <w:rsid w:val="0042524B"/>
    <w:rsid w:val="004257DA"/>
    <w:rsid w:val="00425832"/>
    <w:rsid w:val="0042594E"/>
    <w:rsid w:val="004259B4"/>
    <w:rsid w:val="00425FA4"/>
    <w:rsid w:val="00426841"/>
    <w:rsid w:val="00426AE4"/>
    <w:rsid w:val="004273EE"/>
    <w:rsid w:val="00427AB6"/>
    <w:rsid w:val="00427ED8"/>
    <w:rsid w:val="00427F14"/>
    <w:rsid w:val="0043032E"/>
    <w:rsid w:val="00430532"/>
    <w:rsid w:val="00430B50"/>
    <w:rsid w:val="00430C76"/>
    <w:rsid w:val="00431812"/>
    <w:rsid w:val="0043181B"/>
    <w:rsid w:val="00432046"/>
    <w:rsid w:val="00432203"/>
    <w:rsid w:val="00432E2C"/>
    <w:rsid w:val="004331D7"/>
    <w:rsid w:val="00433B89"/>
    <w:rsid w:val="00433C26"/>
    <w:rsid w:val="004353D9"/>
    <w:rsid w:val="004357F4"/>
    <w:rsid w:val="00436240"/>
    <w:rsid w:val="00437B1E"/>
    <w:rsid w:val="00440A81"/>
    <w:rsid w:val="00440CC6"/>
    <w:rsid w:val="00441A70"/>
    <w:rsid w:val="004424A9"/>
    <w:rsid w:val="004426C1"/>
    <w:rsid w:val="004433B2"/>
    <w:rsid w:val="004437E7"/>
    <w:rsid w:val="00444628"/>
    <w:rsid w:val="00444993"/>
    <w:rsid w:val="004449FA"/>
    <w:rsid w:val="00445299"/>
    <w:rsid w:val="00445F1D"/>
    <w:rsid w:val="00445FF7"/>
    <w:rsid w:val="00446290"/>
    <w:rsid w:val="004463C7"/>
    <w:rsid w:val="004465BE"/>
    <w:rsid w:val="00446CBB"/>
    <w:rsid w:val="00446F67"/>
    <w:rsid w:val="0044753A"/>
    <w:rsid w:val="0044758A"/>
    <w:rsid w:val="00447633"/>
    <w:rsid w:val="0045000F"/>
    <w:rsid w:val="004503E2"/>
    <w:rsid w:val="004505DB"/>
    <w:rsid w:val="0045166F"/>
    <w:rsid w:val="004520B4"/>
    <w:rsid w:val="00452946"/>
    <w:rsid w:val="00453230"/>
    <w:rsid w:val="00453A7E"/>
    <w:rsid w:val="004545BE"/>
    <w:rsid w:val="00455555"/>
    <w:rsid w:val="0045586D"/>
    <w:rsid w:val="00455F16"/>
    <w:rsid w:val="004567B2"/>
    <w:rsid w:val="00457211"/>
    <w:rsid w:val="00457991"/>
    <w:rsid w:val="00457B96"/>
    <w:rsid w:val="00457BA9"/>
    <w:rsid w:val="00460F56"/>
    <w:rsid w:val="00461CB2"/>
    <w:rsid w:val="00462495"/>
    <w:rsid w:val="00462649"/>
    <w:rsid w:val="00462938"/>
    <w:rsid w:val="0046361A"/>
    <w:rsid w:val="004645CA"/>
    <w:rsid w:val="00464939"/>
    <w:rsid w:val="004649D5"/>
    <w:rsid w:val="00465B28"/>
    <w:rsid w:val="00466069"/>
    <w:rsid w:val="004664CE"/>
    <w:rsid w:val="0046710A"/>
    <w:rsid w:val="00467292"/>
    <w:rsid w:val="00467407"/>
    <w:rsid w:val="0047014A"/>
    <w:rsid w:val="0047070C"/>
    <w:rsid w:val="00471543"/>
    <w:rsid w:val="00473D0A"/>
    <w:rsid w:val="00474090"/>
    <w:rsid w:val="00474346"/>
    <w:rsid w:val="00474B86"/>
    <w:rsid w:val="00474C09"/>
    <w:rsid w:val="00474EF0"/>
    <w:rsid w:val="0047620B"/>
    <w:rsid w:val="0047793A"/>
    <w:rsid w:val="00477C49"/>
    <w:rsid w:val="00477CD7"/>
    <w:rsid w:val="00477F5E"/>
    <w:rsid w:val="00480F5D"/>
    <w:rsid w:val="0048108B"/>
    <w:rsid w:val="0048161B"/>
    <w:rsid w:val="00481B43"/>
    <w:rsid w:val="0048209D"/>
    <w:rsid w:val="00482F76"/>
    <w:rsid w:val="00486103"/>
    <w:rsid w:val="00486D9C"/>
    <w:rsid w:val="00486ED2"/>
    <w:rsid w:val="004873CF"/>
    <w:rsid w:val="0049010B"/>
    <w:rsid w:val="004903EB"/>
    <w:rsid w:val="004905F0"/>
    <w:rsid w:val="004906AE"/>
    <w:rsid w:val="00491AA3"/>
    <w:rsid w:val="00492498"/>
    <w:rsid w:val="00492539"/>
    <w:rsid w:val="004930C1"/>
    <w:rsid w:val="00493950"/>
    <w:rsid w:val="0049435D"/>
    <w:rsid w:val="00494F3C"/>
    <w:rsid w:val="004956BE"/>
    <w:rsid w:val="00495E88"/>
    <w:rsid w:val="00496122"/>
    <w:rsid w:val="00496196"/>
    <w:rsid w:val="00496B26"/>
    <w:rsid w:val="00496D8B"/>
    <w:rsid w:val="00496F86"/>
    <w:rsid w:val="0049744F"/>
    <w:rsid w:val="004975EE"/>
    <w:rsid w:val="00497B9C"/>
    <w:rsid w:val="00497E95"/>
    <w:rsid w:val="004A06D8"/>
    <w:rsid w:val="004A0725"/>
    <w:rsid w:val="004A162C"/>
    <w:rsid w:val="004A1DF0"/>
    <w:rsid w:val="004A2274"/>
    <w:rsid w:val="004A36BB"/>
    <w:rsid w:val="004A379A"/>
    <w:rsid w:val="004A404F"/>
    <w:rsid w:val="004A426C"/>
    <w:rsid w:val="004A4881"/>
    <w:rsid w:val="004A4F68"/>
    <w:rsid w:val="004A560E"/>
    <w:rsid w:val="004A6353"/>
    <w:rsid w:val="004A656A"/>
    <w:rsid w:val="004A7595"/>
    <w:rsid w:val="004A7816"/>
    <w:rsid w:val="004B039F"/>
    <w:rsid w:val="004B044F"/>
    <w:rsid w:val="004B091E"/>
    <w:rsid w:val="004B1DBB"/>
    <w:rsid w:val="004B2308"/>
    <w:rsid w:val="004B29AF"/>
    <w:rsid w:val="004B2BE0"/>
    <w:rsid w:val="004B2D2A"/>
    <w:rsid w:val="004B30F2"/>
    <w:rsid w:val="004B389D"/>
    <w:rsid w:val="004B3FE1"/>
    <w:rsid w:val="004B3FF5"/>
    <w:rsid w:val="004B4132"/>
    <w:rsid w:val="004B4AF6"/>
    <w:rsid w:val="004B5396"/>
    <w:rsid w:val="004B5573"/>
    <w:rsid w:val="004B67C2"/>
    <w:rsid w:val="004B6F2B"/>
    <w:rsid w:val="004B7A52"/>
    <w:rsid w:val="004B7B5A"/>
    <w:rsid w:val="004C09DA"/>
    <w:rsid w:val="004C184F"/>
    <w:rsid w:val="004C1E13"/>
    <w:rsid w:val="004C2BEB"/>
    <w:rsid w:val="004C2CAB"/>
    <w:rsid w:val="004C2ED8"/>
    <w:rsid w:val="004C47BC"/>
    <w:rsid w:val="004C4949"/>
    <w:rsid w:val="004C5210"/>
    <w:rsid w:val="004C54C6"/>
    <w:rsid w:val="004C5D0B"/>
    <w:rsid w:val="004C608B"/>
    <w:rsid w:val="004C66CB"/>
    <w:rsid w:val="004C71F8"/>
    <w:rsid w:val="004C7F84"/>
    <w:rsid w:val="004D0A81"/>
    <w:rsid w:val="004D0F26"/>
    <w:rsid w:val="004D149E"/>
    <w:rsid w:val="004D1793"/>
    <w:rsid w:val="004D1A43"/>
    <w:rsid w:val="004D26DA"/>
    <w:rsid w:val="004D2F63"/>
    <w:rsid w:val="004D34AB"/>
    <w:rsid w:val="004D35C3"/>
    <w:rsid w:val="004D370A"/>
    <w:rsid w:val="004D4136"/>
    <w:rsid w:val="004D4470"/>
    <w:rsid w:val="004D4984"/>
    <w:rsid w:val="004D4F82"/>
    <w:rsid w:val="004D5A81"/>
    <w:rsid w:val="004D5E66"/>
    <w:rsid w:val="004D6293"/>
    <w:rsid w:val="004D7805"/>
    <w:rsid w:val="004D7F70"/>
    <w:rsid w:val="004E017E"/>
    <w:rsid w:val="004E02BA"/>
    <w:rsid w:val="004E04B3"/>
    <w:rsid w:val="004E10A2"/>
    <w:rsid w:val="004E11F3"/>
    <w:rsid w:val="004E1BEC"/>
    <w:rsid w:val="004E1CE0"/>
    <w:rsid w:val="004E1DCF"/>
    <w:rsid w:val="004E3A8B"/>
    <w:rsid w:val="004E3C5E"/>
    <w:rsid w:val="004E5949"/>
    <w:rsid w:val="004E5E3D"/>
    <w:rsid w:val="004E64C4"/>
    <w:rsid w:val="004E6910"/>
    <w:rsid w:val="004E6972"/>
    <w:rsid w:val="004E6B89"/>
    <w:rsid w:val="004E6D87"/>
    <w:rsid w:val="004E6E49"/>
    <w:rsid w:val="004E70ED"/>
    <w:rsid w:val="004F050C"/>
    <w:rsid w:val="004F1C14"/>
    <w:rsid w:val="004F2567"/>
    <w:rsid w:val="004F2BB4"/>
    <w:rsid w:val="004F2C0D"/>
    <w:rsid w:val="004F2C61"/>
    <w:rsid w:val="004F3101"/>
    <w:rsid w:val="004F48A4"/>
    <w:rsid w:val="004F5419"/>
    <w:rsid w:val="004F66EA"/>
    <w:rsid w:val="004F6FF2"/>
    <w:rsid w:val="004F78C0"/>
    <w:rsid w:val="004F7DE0"/>
    <w:rsid w:val="005002AE"/>
    <w:rsid w:val="00500CCB"/>
    <w:rsid w:val="00501732"/>
    <w:rsid w:val="00502F97"/>
    <w:rsid w:val="00502FB7"/>
    <w:rsid w:val="00503F03"/>
    <w:rsid w:val="0050414C"/>
    <w:rsid w:val="00504337"/>
    <w:rsid w:val="00504BDE"/>
    <w:rsid w:val="00504F7F"/>
    <w:rsid w:val="005051FB"/>
    <w:rsid w:val="00505C9E"/>
    <w:rsid w:val="00505CFF"/>
    <w:rsid w:val="00506094"/>
    <w:rsid w:val="00506EF0"/>
    <w:rsid w:val="00507D92"/>
    <w:rsid w:val="00507F41"/>
    <w:rsid w:val="005111C7"/>
    <w:rsid w:val="00511882"/>
    <w:rsid w:val="00511E15"/>
    <w:rsid w:val="005127C4"/>
    <w:rsid w:val="00512953"/>
    <w:rsid w:val="00513265"/>
    <w:rsid w:val="00514711"/>
    <w:rsid w:val="00514848"/>
    <w:rsid w:val="00514BA6"/>
    <w:rsid w:val="00514E62"/>
    <w:rsid w:val="005163E2"/>
    <w:rsid w:val="005164C8"/>
    <w:rsid w:val="00516D05"/>
    <w:rsid w:val="0051709C"/>
    <w:rsid w:val="00517440"/>
    <w:rsid w:val="00517A4B"/>
    <w:rsid w:val="00517E7B"/>
    <w:rsid w:val="00520BAF"/>
    <w:rsid w:val="00520F82"/>
    <w:rsid w:val="00521938"/>
    <w:rsid w:val="005224FD"/>
    <w:rsid w:val="00522A2C"/>
    <w:rsid w:val="00522BE9"/>
    <w:rsid w:val="0052355F"/>
    <w:rsid w:val="00523773"/>
    <w:rsid w:val="00523998"/>
    <w:rsid w:val="005242ED"/>
    <w:rsid w:val="0052447D"/>
    <w:rsid w:val="00524613"/>
    <w:rsid w:val="00524769"/>
    <w:rsid w:val="00524B3A"/>
    <w:rsid w:val="00524BB7"/>
    <w:rsid w:val="00524DD6"/>
    <w:rsid w:val="00524F83"/>
    <w:rsid w:val="005251F2"/>
    <w:rsid w:val="00525413"/>
    <w:rsid w:val="00525430"/>
    <w:rsid w:val="00525A8E"/>
    <w:rsid w:val="00530944"/>
    <w:rsid w:val="005316F8"/>
    <w:rsid w:val="005319C2"/>
    <w:rsid w:val="00531F6E"/>
    <w:rsid w:val="005320F7"/>
    <w:rsid w:val="00532631"/>
    <w:rsid w:val="00533317"/>
    <w:rsid w:val="0053358E"/>
    <w:rsid w:val="005351AF"/>
    <w:rsid w:val="00536E3F"/>
    <w:rsid w:val="00537A3C"/>
    <w:rsid w:val="00540377"/>
    <w:rsid w:val="005426D2"/>
    <w:rsid w:val="005429EA"/>
    <w:rsid w:val="00542D5D"/>
    <w:rsid w:val="00542E8C"/>
    <w:rsid w:val="00543DD7"/>
    <w:rsid w:val="0054423F"/>
    <w:rsid w:val="0054448B"/>
    <w:rsid w:val="00544786"/>
    <w:rsid w:val="00544AB4"/>
    <w:rsid w:val="00544D10"/>
    <w:rsid w:val="00544D9D"/>
    <w:rsid w:val="005455C9"/>
    <w:rsid w:val="0054560A"/>
    <w:rsid w:val="0054621E"/>
    <w:rsid w:val="00546D34"/>
    <w:rsid w:val="00546DF1"/>
    <w:rsid w:val="005474D1"/>
    <w:rsid w:val="00547589"/>
    <w:rsid w:val="00547742"/>
    <w:rsid w:val="00550556"/>
    <w:rsid w:val="005507EB"/>
    <w:rsid w:val="005514B8"/>
    <w:rsid w:val="005519A0"/>
    <w:rsid w:val="00551CE4"/>
    <w:rsid w:val="00553987"/>
    <w:rsid w:val="00553BD3"/>
    <w:rsid w:val="005550D9"/>
    <w:rsid w:val="0055546B"/>
    <w:rsid w:val="005559A8"/>
    <w:rsid w:val="00555E91"/>
    <w:rsid w:val="005562B2"/>
    <w:rsid w:val="00556677"/>
    <w:rsid w:val="005572F5"/>
    <w:rsid w:val="005574CF"/>
    <w:rsid w:val="005601C3"/>
    <w:rsid w:val="0056157F"/>
    <w:rsid w:val="00561936"/>
    <w:rsid w:val="0056195B"/>
    <w:rsid w:val="00561B89"/>
    <w:rsid w:val="00562412"/>
    <w:rsid w:val="00562993"/>
    <w:rsid w:val="00562C19"/>
    <w:rsid w:val="00562C47"/>
    <w:rsid w:val="00563ABE"/>
    <w:rsid w:val="00564007"/>
    <w:rsid w:val="00564A5F"/>
    <w:rsid w:val="00565465"/>
    <w:rsid w:val="005656FC"/>
    <w:rsid w:val="00565D7B"/>
    <w:rsid w:val="0056636F"/>
    <w:rsid w:val="0056774E"/>
    <w:rsid w:val="00567AB2"/>
    <w:rsid w:val="00567B3F"/>
    <w:rsid w:val="00567E9A"/>
    <w:rsid w:val="00570028"/>
    <w:rsid w:val="005700E7"/>
    <w:rsid w:val="0057023B"/>
    <w:rsid w:val="00570937"/>
    <w:rsid w:val="00570F80"/>
    <w:rsid w:val="00571305"/>
    <w:rsid w:val="00571FE4"/>
    <w:rsid w:val="00573C62"/>
    <w:rsid w:val="005743BD"/>
    <w:rsid w:val="00574637"/>
    <w:rsid w:val="0057464C"/>
    <w:rsid w:val="00574B13"/>
    <w:rsid w:val="0057501A"/>
    <w:rsid w:val="005751DB"/>
    <w:rsid w:val="005752B8"/>
    <w:rsid w:val="00575539"/>
    <w:rsid w:val="005766FE"/>
    <w:rsid w:val="00576ABD"/>
    <w:rsid w:val="00576DE8"/>
    <w:rsid w:val="00577030"/>
    <w:rsid w:val="00577E72"/>
    <w:rsid w:val="0058000D"/>
    <w:rsid w:val="005802BD"/>
    <w:rsid w:val="00581030"/>
    <w:rsid w:val="0058148B"/>
    <w:rsid w:val="00582B3F"/>
    <w:rsid w:val="00583082"/>
    <w:rsid w:val="0058383D"/>
    <w:rsid w:val="00583B21"/>
    <w:rsid w:val="0058479D"/>
    <w:rsid w:val="00585562"/>
    <w:rsid w:val="0058586D"/>
    <w:rsid w:val="00585B3B"/>
    <w:rsid w:val="00585FDD"/>
    <w:rsid w:val="00586887"/>
    <w:rsid w:val="00586E68"/>
    <w:rsid w:val="00587156"/>
    <w:rsid w:val="00590069"/>
    <w:rsid w:val="00590D1D"/>
    <w:rsid w:val="00591321"/>
    <w:rsid w:val="0059145F"/>
    <w:rsid w:val="0059166C"/>
    <w:rsid w:val="005919BB"/>
    <w:rsid w:val="00591A4A"/>
    <w:rsid w:val="00591CB3"/>
    <w:rsid w:val="00591D84"/>
    <w:rsid w:val="00592CCF"/>
    <w:rsid w:val="005936B7"/>
    <w:rsid w:val="00593B79"/>
    <w:rsid w:val="00594E11"/>
    <w:rsid w:val="00596130"/>
    <w:rsid w:val="00597521"/>
    <w:rsid w:val="00597701"/>
    <w:rsid w:val="00597C2D"/>
    <w:rsid w:val="00597EEC"/>
    <w:rsid w:val="005A034F"/>
    <w:rsid w:val="005A0675"/>
    <w:rsid w:val="005A11AA"/>
    <w:rsid w:val="005A1E42"/>
    <w:rsid w:val="005A2038"/>
    <w:rsid w:val="005A32B4"/>
    <w:rsid w:val="005A3320"/>
    <w:rsid w:val="005A353F"/>
    <w:rsid w:val="005A375D"/>
    <w:rsid w:val="005A37B7"/>
    <w:rsid w:val="005A435A"/>
    <w:rsid w:val="005A44FD"/>
    <w:rsid w:val="005A4962"/>
    <w:rsid w:val="005A4A27"/>
    <w:rsid w:val="005A4ADD"/>
    <w:rsid w:val="005A4B4F"/>
    <w:rsid w:val="005A5406"/>
    <w:rsid w:val="005A57F6"/>
    <w:rsid w:val="005A6C02"/>
    <w:rsid w:val="005A6EB6"/>
    <w:rsid w:val="005A7496"/>
    <w:rsid w:val="005A75DF"/>
    <w:rsid w:val="005A7918"/>
    <w:rsid w:val="005A7989"/>
    <w:rsid w:val="005B1F9D"/>
    <w:rsid w:val="005B26D8"/>
    <w:rsid w:val="005B29BC"/>
    <w:rsid w:val="005B2F41"/>
    <w:rsid w:val="005B3511"/>
    <w:rsid w:val="005B35B4"/>
    <w:rsid w:val="005B3FB4"/>
    <w:rsid w:val="005B45B1"/>
    <w:rsid w:val="005B46A1"/>
    <w:rsid w:val="005B4D4F"/>
    <w:rsid w:val="005B52CC"/>
    <w:rsid w:val="005B5708"/>
    <w:rsid w:val="005B5E26"/>
    <w:rsid w:val="005B5EDD"/>
    <w:rsid w:val="005B6CF7"/>
    <w:rsid w:val="005B6D32"/>
    <w:rsid w:val="005B6D33"/>
    <w:rsid w:val="005B79F0"/>
    <w:rsid w:val="005C003C"/>
    <w:rsid w:val="005C0198"/>
    <w:rsid w:val="005C07AD"/>
    <w:rsid w:val="005C0C5D"/>
    <w:rsid w:val="005C197D"/>
    <w:rsid w:val="005C1AAC"/>
    <w:rsid w:val="005C1B88"/>
    <w:rsid w:val="005C3AB6"/>
    <w:rsid w:val="005C4796"/>
    <w:rsid w:val="005C47DD"/>
    <w:rsid w:val="005C4911"/>
    <w:rsid w:val="005C4D25"/>
    <w:rsid w:val="005C52BB"/>
    <w:rsid w:val="005C5F70"/>
    <w:rsid w:val="005C624A"/>
    <w:rsid w:val="005C6873"/>
    <w:rsid w:val="005C6AF8"/>
    <w:rsid w:val="005C6DF0"/>
    <w:rsid w:val="005C6FEF"/>
    <w:rsid w:val="005C784A"/>
    <w:rsid w:val="005C7FA3"/>
    <w:rsid w:val="005D08B3"/>
    <w:rsid w:val="005D0A04"/>
    <w:rsid w:val="005D0C83"/>
    <w:rsid w:val="005D0DEC"/>
    <w:rsid w:val="005D188B"/>
    <w:rsid w:val="005D2614"/>
    <w:rsid w:val="005D336E"/>
    <w:rsid w:val="005D3D69"/>
    <w:rsid w:val="005D4321"/>
    <w:rsid w:val="005D47B0"/>
    <w:rsid w:val="005D4C3A"/>
    <w:rsid w:val="005D5462"/>
    <w:rsid w:val="005D57C3"/>
    <w:rsid w:val="005D5AEE"/>
    <w:rsid w:val="005D5CA2"/>
    <w:rsid w:val="005D7BEC"/>
    <w:rsid w:val="005E0AAB"/>
    <w:rsid w:val="005E17A3"/>
    <w:rsid w:val="005E2900"/>
    <w:rsid w:val="005E34DC"/>
    <w:rsid w:val="005E3505"/>
    <w:rsid w:val="005E377D"/>
    <w:rsid w:val="005E4ECA"/>
    <w:rsid w:val="005E5041"/>
    <w:rsid w:val="005E560E"/>
    <w:rsid w:val="005E6559"/>
    <w:rsid w:val="005E68F2"/>
    <w:rsid w:val="005E6DB6"/>
    <w:rsid w:val="005E6F83"/>
    <w:rsid w:val="005E77A7"/>
    <w:rsid w:val="005E7D57"/>
    <w:rsid w:val="005F077C"/>
    <w:rsid w:val="005F0935"/>
    <w:rsid w:val="005F0AAD"/>
    <w:rsid w:val="005F122E"/>
    <w:rsid w:val="005F15A5"/>
    <w:rsid w:val="005F2200"/>
    <w:rsid w:val="005F307E"/>
    <w:rsid w:val="005F334F"/>
    <w:rsid w:val="005F3809"/>
    <w:rsid w:val="005F3EB7"/>
    <w:rsid w:val="005F4224"/>
    <w:rsid w:val="005F46BB"/>
    <w:rsid w:val="005F4851"/>
    <w:rsid w:val="005F4982"/>
    <w:rsid w:val="005F4DAB"/>
    <w:rsid w:val="005F503F"/>
    <w:rsid w:val="005F5540"/>
    <w:rsid w:val="005F5FA9"/>
    <w:rsid w:val="005F69E4"/>
    <w:rsid w:val="005F76B1"/>
    <w:rsid w:val="005F7DEC"/>
    <w:rsid w:val="006004C6"/>
    <w:rsid w:val="00600C0C"/>
    <w:rsid w:val="006012DF"/>
    <w:rsid w:val="006017D0"/>
    <w:rsid w:val="00601B9A"/>
    <w:rsid w:val="00601C7F"/>
    <w:rsid w:val="006031D0"/>
    <w:rsid w:val="00603375"/>
    <w:rsid w:val="00603C40"/>
    <w:rsid w:val="00604996"/>
    <w:rsid w:val="00604DB1"/>
    <w:rsid w:val="006056F8"/>
    <w:rsid w:val="006064DC"/>
    <w:rsid w:val="00606513"/>
    <w:rsid w:val="0060652A"/>
    <w:rsid w:val="006072A9"/>
    <w:rsid w:val="0060789C"/>
    <w:rsid w:val="00610A4C"/>
    <w:rsid w:val="00610F94"/>
    <w:rsid w:val="006113E4"/>
    <w:rsid w:val="006118A6"/>
    <w:rsid w:val="006123F5"/>
    <w:rsid w:val="00612D2B"/>
    <w:rsid w:val="00613CBF"/>
    <w:rsid w:val="00613FDE"/>
    <w:rsid w:val="00614050"/>
    <w:rsid w:val="0061409E"/>
    <w:rsid w:val="00615056"/>
    <w:rsid w:val="0061594E"/>
    <w:rsid w:val="00615CE8"/>
    <w:rsid w:val="00615F24"/>
    <w:rsid w:val="00616E9B"/>
    <w:rsid w:val="00617C50"/>
    <w:rsid w:val="00620355"/>
    <w:rsid w:val="00620AB9"/>
    <w:rsid w:val="0062106C"/>
    <w:rsid w:val="0062180E"/>
    <w:rsid w:val="00621A94"/>
    <w:rsid w:val="00621AD1"/>
    <w:rsid w:val="00622598"/>
    <w:rsid w:val="006228E7"/>
    <w:rsid w:val="006230AC"/>
    <w:rsid w:val="00623354"/>
    <w:rsid w:val="00623DCC"/>
    <w:rsid w:val="00624747"/>
    <w:rsid w:val="00624BFB"/>
    <w:rsid w:val="00625505"/>
    <w:rsid w:val="00625511"/>
    <w:rsid w:val="006257D3"/>
    <w:rsid w:val="00625CBC"/>
    <w:rsid w:val="00626865"/>
    <w:rsid w:val="006314CD"/>
    <w:rsid w:val="006318DD"/>
    <w:rsid w:val="006329C2"/>
    <w:rsid w:val="00632BE2"/>
    <w:rsid w:val="00632F8D"/>
    <w:rsid w:val="006330D9"/>
    <w:rsid w:val="00633245"/>
    <w:rsid w:val="006335F1"/>
    <w:rsid w:val="0063371C"/>
    <w:rsid w:val="00633C5E"/>
    <w:rsid w:val="006340D4"/>
    <w:rsid w:val="006347AC"/>
    <w:rsid w:val="00634D71"/>
    <w:rsid w:val="006364BD"/>
    <w:rsid w:val="00636E2B"/>
    <w:rsid w:val="006371D2"/>
    <w:rsid w:val="00637ED4"/>
    <w:rsid w:val="006404AA"/>
    <w:rsid w:val="006404E1"/>
    <w:rsid w:val="00640808"/>
    <w:rsid w:val="006414F0"/>
    <w:rsid w:val="0064195E"/>
    <w:rsid w:val="00641DEA"/>
    <w:rsid w:val="006420D3"/>
    <w:rsid w:val="00642A5F"/>
    <w:rsid w:val="00643502"/>
    <w:rsid w:val="00643B29"/>
    <w:rsid w:val="006448D5"/>
    <w:rsid w:val="00644DE5"/>
    <w:rsid w:val="0064501A"/>
    <w:rsid w:val="006451A2"/>
    <w:rsid w:val="0064536B"/>
    <w:rsid w:val="0064702F"/>
    <w:rsid w:val="006476FD"/>
    <w:rsid w:val="00647974"/>
    <w:rsid w:val="00650713"/>
    <w:rsid w:val="00650EA8"/>
    <w:rsid w:val="00651342"/>
    <w:rsid w:val="00651CA8"/>
    <w:rsid w:val="00652500"/>
    <w:rsid w:val="006539BF"/>
    <w:rsid w:val="00653C07"/>
    <w:rsid w:val="00654455"/>
    <w:rsid w:val="0065460F"/>
    <w:rsid w:val="00654D5F"/>
    <w:rsid w:val="006559FF"/>
    <w:rsid w:val="00656041"/>
    <w:rsid w:val="00656381"/>
    <w:rsid w:val="00656BD5"/>
    <w:rsid w:val="00656DC6"/>
    <w:rsid w:val="00656F13"/>
    <w:rsid w:val="00657241"/>
    <w:rsid w:val="00657A3B"/>
    <w:rsid w:val="00657E2C"/>
    <w:rsid w:val="00660758"/>
    <w:rsid w:val="00660920"/>
    <w:rsid w:val="0066092C"/>
    <w:rsid w:val="00661324"/>
    <w:rsid w:val="0066197A"/>
    <w:rsid w:val="00661FAF"/>
    <w:rsid w:val="00663037"/>
    <w:rsid w:val="00663156"/>
    <w:rsid w:val="006632C3"/>
    <w:rsid w:val="00663926"/>
    <w:rsid w:val="00666BFD"/>
    <w:rsid w:val="00666D97"/>
    <w:rsid w:val="006678EC"/>
    <w:rsid w:val="0067174A"/>
    <w:rsid w:val="006720E1"/>
    <w:rsid w:val="0067245C"/>
    <w:rsid w:val="00672517"/>
    <w:rsid w:val="0067299D"/>
    <w:rsid w:val="00673FF6"/>
    <w:rsid w:val="0067474B"/>
    <w:rsid w:val="006760C4"/>
    <w:rsid w:val="006766F9"/>
    <w:rsid w:val="00676A92"/>
    <w:rsid w:val="00676DC0"/>
    <w:rsid w:val="006770B6"/>
    <w:rsid w:val="00677530"/>
    <w:rsid w:val="00677899"/>
    <w:rsid w:val="00680159"/>
    <w:rsid w:val="0068049F"/>
    <w:rsid w:val="00680D0B"/>
    <w:rsid w:val="00680E4A"/>
    <w:rsid w:val="00680F3E"/>
    <w:rsid w:val="006815D9"/>
    <w:rsid w:val="006818E9"/>
    <w:rsid w:val="00682819"/>
    <w:rsid w:val="006828AB"/>
    <w:rsid w:val="00682B4D"/>
    <w:rsid w:val="006831CC"/>
    <w:rsid w:val="0068353F"/>
    <w:rsid w:val="006838AD"/>
    <w:rsid w:val="00684B09"/>
    <w:rsid w:val="00685014"/>
    <w:rsid w:val="00685258"/>
    <w:rsid w:val="00685A7E"/>
    <w:rsid w:val="00685D03"/>
    <w:rsid w:val="00686242"/>
    <w:rsid w:val="00686C6B"/>
    <w:rsid w:val="0068720C"/>
    <w:rsid w:val="006877C0"/>
    <w:rsid w:val="00687864"/>
    <w:rsid w:val="00687DB4"/>
    <w:rsid w:val="00690199"/>
    <w:rsid w:val="006903BC"/>
    <w:rsid w:val="006906C8"/>
    <w:rsid w:val="006909FB"/>
    <w:rsid w:val="00690A67"/>
    <w:rsid w:val="00691E1C"/>
    <w:rsid w:val="006929FF"/>
    <w:rsid w:val="00692C77"/>
    <w:rsid w:val="006931A6"/>
    <w:rsid w:val="00693405"/>
    <w:rsid w:val="00694500"/>
    <w:rsid w:val="006949EB"/>
    <w:rsid w:val="0069570C"/>
    <w:rsid w:val="006958F1"/>
    <w:rsid w:val="006963E8"/>
    <w:rsid w:val="00697993"/>
    <w:rsid w:val="00697D14"/>
    <w:rsid w:val="00697EE5"/>
    <w:rsid w:val="006A035C"/>
    <w:rsid w:val="006A0BE7"/>
    <w:rsid w:val="006A15C6"/>
    <w:rsid w:val="006A1982"/>
    <w:rsid w:val="006A236E"/>
    <w:rsid w:val="006A310B"/>
    <w:rsid w:val="006A3904"/>
    <w:rsid w:val="006A3B02"/>
    <w:rsid w:val="006A5438"/>
    <w:rsid w:val="006A57D4"/>
    <w:rsid w:val="006A5D78"/>
    <w:rsid w:val="006A625D"/>
    <w:rsid w:val="006A6291"/>
    <w:rsid w:val="006A6380"/>
    <w:rsid w:val="006A6F7A"/>
    <w:rsid w:val="006A7D4B"/>
    <w:rsid w:val="006B196A"/>
    <w:rsid w:val="006B234C"/>
    <w:rsid w:val="006B25D3"/>
    <w:rsid w:val="006B3A3E"/>
    <w:rsid w:val="006B3CD6"/>
    <w:rsid w:val="006B3EBC"/>
    <w:rsid w:val="006B4777"/>
    <w:rsid w:val="006B4ABA"/>
    <w:rsid w:val="006B63E1"/>
    <w:rsid w:val="006B6E66"/>
    <w:rsid w:val="006B77D1"/>
    <w:rsid w:val="006B7867"/>
    <w:rsid w:val="006B7AD8"/>
    <w:rsid w:val="006C087C"/>
    <w:rsid w:val="006C1643"/>
    <w:rsid w:val="006C1DE7"/>
    <w:rsid w:val="006C1F12"/>
    <w:rsid w:val="006C2498"/>
    <w:rsid w:val="006C29CE"/>
    <w:rsid w:val="006C2BFE"/>
    <w:rsid w:val="006C2FAB"/>
    <w:rsid w:val="006C31AB"/>
    <w:rsid w:val="006D1237"/>
    <w:rsid w:val="006D15A0"/>
    <w:rsid w:val="006D2D7C"/>
    <w:rsid w:val="006D2EC4"/>
    <w:rsid w:val="006D31FC"/>
    <w:rsid w:val="006D4006"/>
    <w:rsid w:val="006D52CB"/>
    <w:rsid w:val="006D6AD0"/>
    <w:rsid w:val="006D6F27"/>
    <w:rsid w:val="006D7E3C"/>
    <w:rsid w:val="006E051C"/>
    <w:rsid w:val="006E0530"/>
    <w:rsid w:val="006E081A"/>
    <w:rsid w:val="006E17B0"/>
    <w:rsid w:val="006E1DEC"/>
    <w:rsid w:val="006E3155"/>
    <w:rsid w:val="006E3A31"/>
    <w:rsid w:val="006E5857"/>
    <w:rsid w:val="006E61F0"/>
    <w:rsid w:val="006E629C"/>
    <w:rsid w:val="006E6C2E"/>
    <w:rsid w:val="006E70E4"/>
    <w:rsid w:val="006F05CE"/>
    <w:rsid w:val="006F07C2"/>
    <w:rsid w:val="006F08C7"/>
    <w:rsid w:val="006F14C3"/>
    <w:rsid w:val="006F2785"/>
    <w:rsid w:val="006F2BED"/>
    <w:rsid w:val="006F31D7"/>
    <w:rsid w:val="006F3B53"/>
    <w:rsid w:val="006F3CC2"/>
    <w:rsid w:val="006F3EC5"/>
    <w:rsid w:val="006F48F0"/>
    <w:rsid w:val="006F4E2B"/>
    <w:rsid w:val="006F5711"/>
    <w:rsid w:val="006F5A07"/>
    <w:rsid w:val="006F6579"/>
    <w:rsid w:val="006F7721"/>
    <w:rsid w:val="00700517"/>
    <w:rsid w:val="00700622"/>
    <w:rsid w:val="00701349"/>
    <w:rsid w:val="00701EA6"/>
    <w:rsid w:val="00702EFC"/>
    <w:rsid w:val="00703404"/>
    <w:rsid w:val="00703558"/>
    <w:rsid w:val="00704217"/>
    <w:rsid w:val="00704982"/>
    <w:rsid w:val="0070555D"/>
    <w:rsid w:val="00705A08"/>
    <w:rsid w:val="00705BCB"/>
    <w:rsid w:val="00706F2E"/>
    <w:rsid w:val="00707234"/>
    <w:rsid w:val="007074A1"/>
    <w:rsid w:val="00707DD6"/>
    <w:rsid w:val="0071026D"/>
    <w:rsid w:val="00710B96"/>
    <w:rsid w:val="00710DA4"/>
    <w:rsid w:val="00712451"/>
    <w:rsid w:val="00713CC3"/>
    <w:rsid w:val="00714B0E"/>
    <w:rsid w:val="00716143"/>
    <w:rsid w:val="007161DE"/>
    <w:rsid w:val="00716A3B"/>
    <w:rsid w:val="007177CB"/>
    <w:rsid w:val="00720D50"/>
    <w:rsid w:val="0072177E"/>
    <w:rsid w:val="00721C18"/>
    <w:rsid w:val="00721D98"/>
    <w:rsid w:val="0072257D"/>
    <w:rsid w:val="00722696"/>
    <w:rsid w:val="00722E6F"/>
    <w:rsid w:val="00723087"/>
    <w:rsid w:val="00723F2F"/>
    <w:rsid w:val="00724A88"/>
    <w:rsid w:val="007267E5"/>
    <w:rsid w:val="00727145"/>
    <w:rsid w:val="007271CB"/>
    <w:rsid w:val="00727498"/>
    <w:rsid w:val="00727793"/>
    <w:rsid w:val="00730050"/>
    <w:rsid w:val="007301A4"/>
    <w:rsid w:val="00730851"/>
    <w:rsid w:val="00730F54"/>
    <w:rsid w:val="0073149B"/>
    <w:rsid w:val="0073151D"/>
    <w:rsid w:val="00731862"/>
    <w:rsid w:val="00731A02"/>
    <w:rsid w:val="0073205E"/>
    <w:rsid w:val="0073291E"/>
    <w:rsid w:val="00732A92"/>
    <w:rsid w:val="00733D8B"/>
    <w:rsid w:val="00733FA9"/>
    <w:rsid w:val="007347B6"/>
    <w:rsid w:val="00735D88"/>
    <w:rsid w:val="00735FA7"/>
    <w:rsid w:val="007362C3"/>
    <w:rsid w:val="0073642D"/>
    <w:rsid w:val="00736724"/>
    <w:rsid w:val="00736B4D"/>
    <w:rsid w:val="00737023"/>
    <w:rsid w:val="007370EF"/>
    <w:rsid w:val="00737AC4"/>
    <w:rsid w:val="00737FD7"/>
    <w:rsid w:val="00740C46"/>
    <w:rsid w:val="00741C15"/>
    <w:rsid w:val="00742838"/>
    <w:rsid w:val="0074289B"/>
    <w:rsid w:val="00742A14"/>
    <w:rsid w:val="00742E0A"/>
    <w:rsid w:val="00743DCC"/>
    <w:rsid w:val="00744005"/>
    <w:rsid w:val="00744B16"/>
    <w:rsid w:val="00745D0E"/>
    <w:rsid w:val="00745F9F"/>
    <w:rsid w:val="00745FCA"/>
    <w:rsid w:val="00746039"/>
    <w:rsid w:val="00746434"/>
    <w:rsid w:val="00746B98"/>
    <w:rsid w:val="00746F46"/>
    <w:rsid w:val="00747101"/>
    <w:rsid w:val="00747355"/>
    <w:rsid w:val="0074736A"/>
    <w:rsid w:val="0074779F"/>
    <w:rsid w:val="0075045F"/>
    <w:rsid w:val="00750B71"/>
    <w:rsid w:val="0075133A"/>
    <w:rsid w:val="00751552"/>
    <w:rsid w:val="0075213F"/>
    <w:rsid w:val="00752F33"/>
    <w:rsid w:val="00753686"/>
    <w:rsid w:val="007545C7"/>
    <w:rsid w:val="00754632"/>
    <w:rsid w:val="00754D94"/>
    <w:rsid w:val="00755EA3"/>
    <w:rsid w:val="00755EDC"/>
    <w:rsid w:val="0075615B"/>
    <w:rsid w:val="0075689C"/>
    <w:rsid w:val="00756A7E"/>
    <w:rsid w:val="0075728A"/>
    <w:rsid w:val="00757BE1"/>
    <w:rsid w:val="00760347"/>
    <w:rsid w:val="007611A2"/>
    <w:rsid w:val="0076169F"/>
    <w:rsid w:val="00761D7C"/>
    <w:rsid w:val="00762030"/>
    <w:rsid w:val="00762AF2"/>
    <w:rsid w:val="00762C75"/>
    <w:rsid w:val="00762F38"/>
    <w:rsid w:val="00763670"/>
    <w:rsid w:val="00763ACC"/>
    <w:rsid w:val="007642DF"/>
    <w:rsid w:val="00765765"/>
    <w:rsid w:val="007658F9"/>
    <w:rsid w:val="00765959"/>
    <w:rsid w:val="00765CAD"/>
    <w:rsid w:val="00765DDC"/>
    <w:rsid w:val="0076692E"/>
    <w:rsid w:val="00766C11"/>
    <w:rsid w:val="00766FFF"/>
    <w:rsid w:val="007677FC"/>
    <w:rsid w:val="00767BC2"/>
    <w:rsid w:val="0077045E"/>
    <w:rsid w:val="00770757"/>
    <w:rsid w:val="00770EAC"/>
    <w:rsid w:val="00770FA6"/>
    <w:rsid w:val="0077128E"/>
    <w:rsid w:val="007715B3"/>
    <w:rsid w:val="007717CF"/>
    <w:rsid w:val="00771B13"/>
    <w:rsid w:val="00771D8A"/>
    <w:rsid w:val="007722A4"/>
    <w:rsid w:val="007726B9"/>
    <w:rsid w:val="00772870"/>
    <w:rsid w:val="00773163"/>
    <w:rsid w:val="00774093"/>
    <w:rsid w:val="00774972"/>
    <w:rsid w:val="00774BD7"/>
    <w:rsid w:val="00774CE3"/>
    <w:rsid w:val="00774EF5"/>
    <w:rsid w:val="0077667E"/>
    <w:rsid w:val="00776969"/>
    <w:rsid w:val="00776A60"/>
    <w:rsid w:val="00777386"/>
    <w:rsid w:val="00777D0D"/>
    <w:rsid w:val="00777EB1"/>
    <w:rsid w:val="00780181"/>
    <w:rsid w:val="00780329"/>
    <w:rsid w:val="00780616"/>
    <w:rsid w:val="00780C73"/>
    <w:rsid w:val="0078160E"/>
    <w:rsid w:val="00781C1A"/>
    <w:rsid w:val="007824C0"/>
    <w:rsid w:val="00782E75"/>
    <w:rsid w:val="0078390A"/>
    <w:rsid w:val="00783948"/>
    <w:rsid w:val="00784829"/>
    <w:rsid w:val="00784F43"/>
    <w:rsid w:val="007853E1"/>
    <w:rsid w:val="00785D5C"/>
    <w:rsid w:val="007862F2"/>
    <w:rsid w:val="007869DA"/>
    <w:rsid w:val="00786CD8"/>
    <w:rsid w:val="00786D45"/>
    <w:rsid w:val="00786D7E"/>
    <w:rsid w:val="00786FCF"/>
    <w:rsid w:val="0078714D"/>
    <w:rsid w:val="0079091C"/>
    <w:rsid w:val="00790B74"/>
    <w:rsid w:val="00791BDF"/>
    <w:rsid w:val="007926B4"/>
    <w:rsid w:val="00792F19"/>
    <w:rsid w:val="00793AA3"/>
    <w:rsid w:val="00793EEE"/>
    <w:rsid w:val="00796B6A"/>
    <w:rsid w:val="007A012E"/>
    <w:rsid w:val="007A0755"/>
    <w:rsid w:val="007A0EBC"/>
    <w:rsid w:val="007A1213"/>
    <w:rsid w:val="007A1D27"/>
    <w:rsid w:val="007A20BD"/>
    <w:rsid w:val="007A2223"/>
    <w:rsid w:val="007A28CE"/>
    <w:rsid w:val="007A32FE"/>
    <w:rsid w:val="007A3606"/>
    <w:rsid w:val="007A36A5"/>
    <w:rsid w:val="007A3789"/>
    <w:rsid w:val="007A3D10"/>
    <w:rsid w:val="007A440B"/>
    <w:rsid w:val="007A4D57"/>
    <w:rsid w:val="007A5F3E"/>
    <w:rsid w:val="007A5F60"/>
    <w:rsid w:val="007A73D0"/>
    <w:rsid w:val="007B02E3"/>
    <w:rsid w:val="007B0434"/>
    <w:rsid w:val="007B05F7"/>
    <w:rsid w:val="007B0BE8"/>
    <w:rsid w:val="007B139F"/>
    <w:rsid w:val="007B1803"/>
    <w:rsid w:val="007B1EA4"/>
    <w:rsid w:val="007B2202"/>
    <w:rsid w:val="007B2568"/>
    <w:rsid w:val="007B2B06"/>
    <w:rsid w:val="007B2E67"/>
    <w:rsid w:val="007B33E8"/>
    <w:rsid w:val="007B3A51"/>
    <w:rsid w:val="007B3BCF"/>
    <w:rsid w:val="007B3D62"/>
    <w:rsid w:val="007B41F1"/>
    <w:rsid w:val="007B4593"/>
    <w:rsid w:val="007B484A"/>
    <w:rsid w:val="007B5147"/>
    <w:rsid w:val="007B62E7"/>
    <w:rsid w:val="007B6B7E"/>
    <w:rsid w:val="007B72D2"/>
    <w:rsid w:val="007B75A4"/>
    <w:rsid w:val="007B7E37"/>
    <w:rsid w:val="007B7E82"/>
    <w:rsid w:val="007B7F0E"/>
    <w:rsid w:val="007C09F6"/>
    <w:rsid w:val="007C0BAC"/>
    <w:rsid w:val="007C0D84"/>
    <w:rsid w:val="007C0EED"/>
    <w:rsid w:val="007C13C9"/>
    <w:rsid w:val="007C1CF3"/>
    <w:rsid w:val="007C23CA"/>
    <w:rsid w:val="007C2B3E"/>
    <w:rsid w:val="007C2C5E"/>
    <w:rsid w:val="007C2C90"/>
    <w:rsid w:val="007C325E"/>
    <w:rsid w:val="007C42D5"/>
    <w:rsid w:val="007C4C39"/>
    <w:rsid w:val="007C5F00"/>
    <w:rsid w:val="007C6B71"/>
    <w:rsid w:val="007C6C71"/>
    <w:rsid w:val="007C70DA"/>
    <w:rsid w:val="007C7231"/>
    <w:rsid w:val="007C7900"/>
    <w:rsid w:val="007C7E4B"/>
    <w:rsid w:val="007D0339"/>
    <w:rsid w:val="007D051D"/>
    <w:rsid w:val="007D218E"/>
    <w:rsid w:val="007D2279"/>
    <w:rsid w:val="007D28E5"/>
    <w:rsid w:val="007D2A26"/>
    <w:rsid w:val="007D3DDF"/>
    <w:rsid w:val="007D4428"/>
    <w:rsid w:val="007D4701"/>
    <w:rsid w:val="007D4927"/>
    <w:rsid w:val="007D4E67"/>
    <w:rsid w:val="007D5E78"/>
    <w:rsid w:val="007D6947"/>
    <w:rsid w:val="007D695D"/>
    <w:rsid w:val="007D6ABA"/>
    <w:rsid w:val="007D7FD8"/>
    <w:rsid w:val="007E0177"/>
    <w:rsid w:val="007E03E7"/>
    <w:rsid w:val="007E05AD"/>
    <w:rsid w:val="007E0B57"/>
    <w:rsid w:val="007E0E34"/>
    <w:rsid w:val="007E0FA4"/>
    <w:rsid w:val="007E11ED"/>
    <w:rsid w:val="007E2C5B"/>
    <w:rsid w:val="007E2F42"/>
    <w:rsid w:val="007E39F8"/>
    <w:rsid w:val="007E3AF3"/>
    <w:rsid w:val="007E4548"/>
    <w:rsid w:val="007E57A9"/>
    <w:rsid w:val="007E5E66"/>
    <w:rsid w:val="007E6108"/>
    <w:rsid w:val="007E6122"/>
    <w:rsid w:val="007E6DE9"/>
    <w:rsid w:val="007E6E5D"/>
    <w:rsid w:val="007E7161"/>
    <w:rsid w:val="007E7213"/>
    <w:rsid w:val="007E7340"/>
    <w:rsid w:val="007E7E74"/>
    <w:rsid w:val="007E7EBC"/>
    <w:rsid w:val="007F074F"/>
    <w:rsid w:val="007F078C"/>
    <w:rsid w:val="007F0B88"/>
    <w:rsid w:val="007F1FB3"/>
    <w:rsid w:val="007F21EF"/>
    <w:rsid w:val="007F2B45"/>
    <w:rsid w:val="007F3993"/>
    <w:rsid w:val="007F4759"/>
    <w:rsid w:val="007F5C2A"/>
    <w:rsid w:val="007F5DCD"/>
    <w:rsid w:val="007F6194"/>
    <w:rsid w:val="007F69D6"/>
    <w:rsid w:val="007F6D90"/>
    <w:rsid w:val="007F7E54"/>
    <w:rsid w:val="007F7E6B"/>
    <w:rsid w:val="008000DD"/>
    <w:rsid w:val="008004A5"/>
    <w:rsid w:val="00800B47"/>
    <w:rsid w:val="00800B8F"/>
    <w:rsid w:val="008024A9"/>
    <w:rsid w:val="008027C4"/>
    <w:rsid w:val="0080287E"/>
    <w:rsid w:val="00802C74"/>
    <w:rsid w:val="00802F77"/>
    <w:rsid w:val="008039A0"/>
    <w:rsid w:val="008050B3"/>
    <w:rsid w:val="00805867"/>
    <w:rsid w:val="0080586F"/>
    <w:rsid w:val="00805D13"/>
    <w:rsid w:val="00807EC0"/>
    <w:rsid w:val="008102B0"/>
    <w:rsid w:val="008104E0"/>
    <w:rsid w:val="00810B3F"/>
    <w:rsid w:val="00811420"/>
    <w:rsid w:val="008115ED"/>
    <w:rsid w:val="00811C22"/>
    <w:rsid w:val="00812B37"/>
    <w:rsid w:val="00812BE7"/>
    <w:rsid w:val="00813101"/>
    <w:rsid w:val="00814159"/>
    <w:rsid w:val="008147DE"/>
    <w:rsid w:val="008148B2"/>
    <w:rsid w:val="00814AA9"/>
    <w:rsid w:val="00814ADC"/>
    <w:rsid w:val="00814E57"/>
    <w:rsid w:val="00815370"/>
    <w:rsid w:val="0081672B"/>
    <w:rsid w:val="008169B9"/>
    <w:rsid w:val="008172C1"/>
    <w:rsid w:val="008175B8"/>
    <w:rsid w:val="008176B3"/>
    <w:rsid w:val="008203BD"/>
    <w:rsid w:val="008226EF"/>
    <w:rsid w:val="0082487C"/>
    <w:rsid w:val="00824BB8"/>
    <w:rsid w:val="00825496"/>
    <w:rsid w:val="008254FB"/>
    <w:rsid w:val="00826183"/>
    <w:rsid w:val="00826E6D"/>
    <w:rsid w:val="008278BE"/>
    <w:rsid w:val="008278CC"/>
    <w:rsid w:val="00827948"/>
    <w:rsid w:val="00827A74"/>
    <w:rsid w:val="00830292"/>
    <w:rsid w:val="0083080C"/>
    <w:rsid w:val="00830E14"/>
    <w:rsid w:val="00831D8A"/>
    <w:rsid w:val="00831EDB"/>
    <w:rsid w:val="00831FBA"/>
    <w:rsid w:val="00832121"/>
    <w:rsid w:val="00832168"/>
    <w:rsid w:val="008327AC"/>
    <w:rsid w:val="0083293B"/>
    <w:rsid w:val="00832A6A"/>
    <w:rsid w:val="00832CFA"/>
    <w:rsid w:val="00832D00"/>
    <w:rsid w:val="00832E8D"/>
    <w:rsid w:val="00833253"/>
    <w:rsid w:val="008337E8"/>
    <w:rsid w:val="0083467E"/>
    <w:rsid w:val="00834CD8"/>
    <w:rsid w:val="00834F7F"/>
    <w:rsid w:val="00835668"/>
    <w:rsid w:val="00836415"/>
    <w:rsid w:val="00837118"/>
    <w:rsid w:val="00837619"/>
    <w:rsid w:val="00837A64"/>
    <w:rsid w:val="00837F3D"/>
    <w:rsid w:val="0084012E"/>
    <w:rsid w:val="0084035E"/>
    <w:rsid w:val="0084093E"/>
    <w:rsid w:val="00840A94"/>
    <w:rsid w:val="00840D74"/>
    <w:rsid w:val="00840F34"/>
    <w:rsid w:val="0084137A"/>
    <w:rsid w:val="008417BB"/>
    <w:rsid w:val="00841E09"/>
    <w:rsid w:val="00841E95"/>
    <w:rsid w:val="0084226D"/>
    <w:rsid w:val="00842932"/>
    <w:rsid w:val="008432F6"/>
    <w:rsid w:val="0084337F"/>
    <w:rsid w:val="00843C4D"/>
    <w:rsid w:val="0084431B"/>
    <w:rsid w:val="0084504D"/>
    <w:rsid w:val="00845451"/>
    <w:rsid w:val="008458E1"/>
    <w:rsid w:val="008469F8"/>
    <w:rsid w:val="00846CD6"/>
    <w:rsid w:val="00847652"/>
    <w:rsid w:val="008476AC"/>
    <w:rsid w:val="00850A44"/>
    <w:rsid w:val="00850B16"/>
    <w:rsid w:val="00851344"/>
    <w:rsid w:val="00851461"/>
    <w:rsid w:val="00851A16"/>
    <w:rsid w:val="00851B46"/>
    <w:rsid w:val="00851ECA"/>
    <w:rsid w:val="0085226A"/>
    <w:rsid w:val="00852BD1"/>
    <w:rsid w:val="0085316F"/>
    <w:rsid w:val="00853356"/>
    <w:rsid w:val="008533D5"/>
    <w:rsid w:val="008539B7"/>
    <w:rsid w:val="008540AD"/>
    <w:rsid w:val="00854503"/>
    <w:rsid w:val="008546A5"/>
    <w:rsid w:val="0085559B"/>
    <w:rsid w:val="00855872"/>
    <w:rsid w:val="00855B1D"/>
    <w:rsid w:val="00855C05"/>
    <w:rsid w:val="00855EC0"/>
    <w:rsid w:val="008566B5"/>
    <w:rsid w:val="00856C7C"/>
    <w:rsid w:val="00856D6D"/>
    <w:rsid w:val="0085748A"/>
    <w:rsid w:val="00857712"/>
    <w:rsid w:val="00857724"/>
    <w:rsid w:val="0085780B"/>
    <w:rsid w:val="00857898"/>
    <w:rsid w:val="00857924"/>
    <w:rsid w:val="00857A94"/>
    <w:rsid w:val="0086018A"/>
    <w:rsid w:val="008604BB"/>
    <w:rsid w:val="00861295"/>
    <w:rsid w:val="0086166A"/>
    <w:rsid w:val="00862043"/>
    <w:rsid w:val="008621C2"/>
    <w:rsid w:val="00862356"/>
    <w:rsid w:val="008623FC"/>
    <w:rsid w:val="008635CE"/>
    <w:rsid w:val="0086398C"/>
    <w:rsid w:val="00863DA5"/>
    <w:rsid w:val="00863FAC"/>
    <w:rsid w:val="00864035"/>
    <w:rsid w:val="008649F1"/>
    <w:rsid w:val="00864BD1"/>
    <w:rsid w:val="00864C8C"/>
    <w:rsid w:val="00865E7B"/>
    <w:rsid w:val="0086638C"/>
    <w:rsid w:val="008668A0"/>
    <w:rsid w:val="0087088C"/>
    <w:rsid w:val="0087098C"/>
    <w:rsid w:val="008717FD"/>
    <w:rsid w:val="00871873"/>
    <w:rsid w:val="00871BAD"/>
    <w:rsid w:val="00873506"/>
    <w:rsid w:val="00873651"/>
    <w:rsid w:val="00874557"/>
    <w:rsid w:val="00874AA4"/>
    <w:rsid w:val="008759F2"/>
    <w:rsid w:val="008761C4"/>
    <w:rsid w:val="00876311"/>
    <w:rsid w:val="00876459"/>
    <w:rsid w:val="00876582"/>
    <w:rsid w:val="008769B4"/>
    <w:rsid w:val="00876FF9"/>
    <w:rsid w:val="00877425"/>
    <w:rsid w:val="008778EB"/>
    <w:rsid w:val="00877BE1"/>
    <w:rsid w:val="00877E67"/>
    <w:rsid w:val="008807C2"/>
    <w:rsid w:val="00880BF0"/>
    <w:rsid w:val="008811B0"/>
    <w:rsid w:val="00881449"/>
    <w:rsid w:val="008820DC"/>
    <w:rsid w:val="00882129"/>
    <w:rsid w:val="008826CE"/>
    <w:rsid w:val="00883E6A"/>
    <w:rsid w:val="00884374"/>
    <w:rsid w:val="00884740"/>
    <w:rsid w:val="00884FE2"/>
    <w:rsid w:val="00885328"/>
    <w:rsid w:val="00885971"/>
    <w:rsid w:val="00885B0B"/>
    <w:rsid w:val="00885F4D"/>
    <w:rsid w:val="008863FE"/>
    <w:rsid w:val="00886AA3"/>
    <w:rsid w:val="00886B36"/>
    <w:rsid w:val="008902D8"/>
    <w:rsid w:val="0089101F"/>
    <w:rsid w:val="0089164E"/>
    <w:rsid w:val="00892C5E"/>
    <w:rsid w:val="00893161"/>
    <w:rsid w:val="008931C2"/>
    <w:rsid w:val="008939E8"/>
    <w:rsid w:val="00893BFE"/>
    <w:rsid w:val="00894DCE"/>
    <w:rsid w:val="00895661"/>
    <w:rsid w:val="00895C0B"/>
    <w:rsid w:val="008969CF"/>
    <w:rsid w:val="00896B19"/>
    <w:rsid w:val="00896D9B"/>
    <w:rsid w:val="00896DA9"/>
    <w:rsid w:val="00897DEC"/>
    <w:rsid w:val="008A063C"/>
    <w:rsid w:val="008A1449"/>
    <w:rsid w:val="008A17A8"/>
    <w:rsid w:val="008A21B9"/>
    <w:rsid w:val="008A21C9"/>
    <w:rsid w:val="008A25BA"/>
    <w:rsid w:val="008A3BCF"/>
    <w:rsid w:val="008A4738"/>
    <w:rsid w:val="008A473A"/>
    <w:rsid w:val="008A48FE"/>
    <w:rsid w:val="008A4A06"/>
    <w:rsid w:val="008A4C0B"/>
    <w:rsid w:val="008A77E5"/>
    <w:rsid w:val="008A7BDD"/>
    <w:rsid w:val="008A7CF4"/>
    <w:rsid w:val="008B078E"/>
    <w:rsid w:val="008B0AFD"/>
    <w:rsid w:val="008B1609"/>
    <w:rsid w:val="008B1740"/>
    <w:rsid w:val="008B2420"/>
    <w:rsid w:val="008B2C49"/>
    <w:rsid w:val="008B3223"/>
    <w:rsid w:val="008B47BB"/>
    <w:rsid w:val="008B4813"/>
    <w:rsid w:val="008B5372"/>
    <w:rsid w:val="008B5390"/>
    <w:rsid w:val="008B5742"/>
    <w:rsid w:val="008B591D"/>
    <w:rsid w:val="008B63BA"/>
    <w:rsid w:val="008B779D"/>
    <w:rsid w:val="008B7E32"/>
    <w:rsid w:val="008B7F7E"/>
    <w:rsid w:val="008C0174"/>
    <w:rsid w:val="008C05CA"/>
    <w:rsid w:val="008C062E"/>
    <w:rsid w:val="008C1063"/>
    <w:rsid w:val="008C1C73"/>
    <w:rsid w:val="008C3277"/>
    <w:rsid w:val="008C3B16"/>
    <w:rsid w:val="008C3C90"/>
    <w:rsid w:val="008C4875"/>
    <w:rsid w:val="008C495A"/>
    <w:rsid w:val="008C4E60"/>
    <w:rsid w:val="008C51F2"/>
    <w:rsid w:val="008C5C8E"/>
    <w:rsid w:val="008C5E9C"/>
    <w:rsid w:val="008C5F4D"/>
    <w:rsid w:val="008C6FE9"/>
    <w:rsid w:val="008C711B"/>
    <w:rsid w:val="008C728C"/>
    <w:rsid w:val="008C7B71"/>
    <w:rsid w:val="008C7FA3"/>
    <w:rsid w:val="008D06CC"/>
    <w:rsid w:val="008D08F5"/>
    <w:rsid w:val="008D0B5B"/>
    <w:rsid w:val="008D1344"/>
    <w:rsid w:val="008D1876"/>
    <w:rsid w:val="008D1D29"/>
    <w:rsid w:val="008D202E"/>
    <w:rsid w:val="008D3194"/>
    <w:rsid w:val="008D3D52"/>
    <w:rsid w:val="008D411E"/>
    <w:rsid w:val="008D5C56"/>
    <w:rsid w:val="008D6584"/>
    <w:rsid w:val="008D674F"/>
    <w:rsid w:val="008D6E95"/>
    <w:rsid w:val="008D779C"/>
    <w:rsid w:val="008D7827"/>
    <w:rsid w:val="008E1701"/>
    <w:rsid w:val="008E23A3"/>
    <w:rsid w:val="008E247B"/>
    <w:rsid w:val="008E3131"/>
    <w:rsid w:val="008E37C9"/>
    <w:rsid w:val="008E3A43"/>
    <w:rsid w:val="008E4374"/>
    <w:rsid w:val="008E44DE"/>
    <w:rsid w:val="008E46FC"/>
    <w:rsid w:val="008E4D8F"/>
    <w:rsid w:val="008E4FA8"/>
    <w:rsid w:val="008E4FF4"/>
    <w:rsid w:val="008E5023"/>
    <w:rsid w:val="008E51A2"/>
    <w:rsid w:val="008E5431"/>
    <w:rsid w:val="008E5799"/>
    <w:rsid w:val="008E623C"/>
    <w:rsid w:val="008E69F9"/>
    <w:rsid w:val="008E7202"/>
    <w:rsid w:val="008E746D"/>
    <w:rsid w:val="008E764B"/>
    <w:rsid w:val="008E77B8"/>
    <w:rsid w:val="008E79C3"/>
    <w:rsid w:val="008F03A5"/>
    <w:rsid w:val="008F1799"/>
    <w:rsid w:val="008F1871"/>
    <w:rsid w:val="008F21E7"/>
    <w:rsid w:val="008F2489"/>
    <w:rsid w:val="008F27C1"/>
    <w:rsid w:val="008F2924"/>
    <w:rsid w:val="008F31D1"/>
    <w:rsid w:val="008F479C"/>
    <w:rsid w:val="008F4BA2"/>
    <w:rsid w:val="008F4D83"/>
    <w:rsid w:val="008F5DF8"/>
    <w:rsid w:val="008F6792"/>
    <w:rsid w:val="008F6B41"/>
    <w:rsid w:val="008F6C0A"/>
    <w:rsid w:val="008F6E7B"/>
    <w:rsid w:val="008F7A01"/>
    <w:rsid w:val="008F7C74"/>
    <w:rsid w:val="009000FC"/>
    <w:rsid w:val="009002F9"/>
    <w:rsid w:val="009020A9"/>
    <w:rsid w:val="009021A3"/>
    <w:rsid w:val="009021BB"/>
    <w:rsid w:val="0090222C"/>
    <w:rsid w:val="009022FB"/>
    <w:rsid w:val="0090234D"/>
    <w:rsid w:val="00902D22"/>
    <w:rsid w:val="00902D6E"/>
    <w:rsid w:val="009031A1"/>
    <w:rsid w:val="009033F0"/>
    <w:rsid w:val="009036FA"/>
    <w:rsid w:val="009038F0"/>
    <w:rsid w:val="00903A70"/>
    <w:rsid w:val="00903BAB"/>
    <w:rsid w:val="00903C2F"/>
    <w:rsid w:val="0090413F"/>
    <w:rsid w:val="0090439B"/>
    <w:rsid w:val="00904B32"/>
    <w:rsid w:val="00904E37"/>
    <w:rsid w:val="00905010"/>
    <w:rsid w:val="00905163"/>
    <w:rsid w:val="00905183"/>
    <w:rsid w:val="009056B9"/>
    <w:rsid w:val="00905A7C"/>
    <w:rsid w:val="00905D22"/>
    <w:rsid w:val="0090648A"/>
    <w:rsid w:val="009064F3"/>
    <w:rsid w:val="009065E1"/>
    <w:rsid w:val="00906B1A"/>
    <w:rsid w:val="00907C51"/>
    <w:rsid w:val="0091038C"/>
    <w:rsid w:val="0091162E"/>
    <w:rsid w:val="009117A1"/>
    <w:rsid w:val="009117FC"/>
    <w:rsid w:val="00911F71"/>
    <w:rsid w:val="00912227"/>
    <w:rsid w:val="0091316D"/>
    <w:rsid w:val="00913678"/>
    <w:rsid w:val="00913ED8"/>
    <w:rsid w:val="009144F4"/>
    <w:rsid w:val="009149D8"/>
    <w:rsid w:val="00914CF6"/>
    <w:rsid w:val="00915CA8"/>
    <w:rsid w:val="00917CEA"/>
    <w:rsid w:val="00917D8B"/>
    <w:rsid w:val="009208A1"/>
    <w:rsid w:val="00920D17"/>
    <w:rsid w:val="00920E1D"/>
    <w:rsid w:val="00921008"/>
    <w:rsid w:val="00921F53"/>
    <w:rsid w:val="00922024"/>
    <w:rsid w:val="00922053"/>
    <w:rsid w:val="009222C1"/>
    <w:rsid w:val="00922762"/>
    <w:rsid w:val="0092317B"/>
    <w:rsid w:val="009232A0"/>
    <w:rsid w:val="009235BF"/>
    <w:rsid w:val="00923D6D"/>
    <w:rsid w:val="00923E54"/>
    <w:rsid w:val="00924A0A"/>
    <w:rsid w:val="009258B4"/>
    <w:rsid w:val="00925E9D"/>
    <w:rsid w:val="00926F0F"/>
    <w:rsid w:val="00930693"/>
    <w:rsid w:val="009312E0"/>
    <w:rsid w:val="009314DF"/>
    <w:rsid w:val="009327BC"/>
    <w:rsid w:val="0093295D"/>
    <w:rsid w:val="00932BFF"/>
    <w:rsid w:val="00932FFB"/>
    <w:rsid w:val="00933172"/>
    <w:rsid w:val="00933196"/>
    <w:rsid w:val="00933540"/>
    <w:rsid w:val="0093367B"/>
    <w:rsid w:val="00934723"/>
    <w:rsid w:val="00934AF6"/>
    <w:rsid w:val="00935B03"/>
    <w:rsid w:val="00935C62"/>
    <w:rsid w:val="009361ED"/>
    <w:rsid w:val="00936575"/>
    <w:rsid w:val="0093757D"/>
    <w:rsid w:val="00937737"/>
    <w:rsid w:val="00937C91"/>
    <w:rsid w:val="0094034A"/>
    <w:rsid w:val="00942ADE"/>
    <w:rsid w:val="00943037"/>
    <w:rsid w:val="00944A47"/>
    <w:rsid w:val="0094549E"/>
    <w:rsid w:val="00945605"/>
    <w:rsid w:val="00945B0B"/>
    <w:rsid w:val="009462F9"/>
    <w:rsid w:val="00946F02"/>
    <w:rsid w:val="00947451"/>
    <w:rsid w:val="0094753E"/>
    <w:rsid w:val="009477C6"/>
    <w:rsid w:val="00951565"/>
    <w:rsid w:val="00951708"/>
    <w:rsid w:val="009520E3"/>
    <w:rsid w:val="009529D9"/>
    <w:rsid w:val="009535BF"/>
    <w:rsid w:val="00954A54"/>
    <w:rsid w:val="00954FE2"/>
    <w:rsid w:val="00956516"/>
    <w:rsid w:val="0095759F"/>
    <w:rsid w:val="009576A6"/>
    <w:rsid w:val="00957AAF"/>
    <w:rsid w:val="00957CD3"/>
    <w:rsid w:val="00960BEC"/>
    <w:rsid w:val="00960C6F"/>
    <w:rsid w:val="0096120C"/>
    <w:rsid w:val="00961D37"/>
    <w:rsid w:val="0096290A"/>
    <w:rsid w:val="00962AFE"/>
    <w:rsid w:val="00962C31"/>
    <w:rsid w:val="00962E86"/>
    <w:rsid w:val="00963532"/>
    <w:rsid w:val="00963CA2"/>
    <w:rsid w:val="00963D6E"/>
    <w:rsid w:val="0096410D"/>
    <w:rsid w:val="009641B5"/>
    <w:rsid w:val="00964CF8"/>
    <w:rsid w:val="0096567A"/>
    <w:rsid w:val="00965884"/>
    <w:rsid w:val="00965F42"/>
    <w:rsid w:val="00966A06"/>
    <w:rsid w:val="00966B63"/>
    <w:rsid w:val="00966BE9"/>
    <w:rsid w:val="0096762B"/>
    <w:rsid w:val="0096784E"/>
    <w:rsid w:val="0096797E"/>
    <w:rsid w:val="00967B3C"/>
    <w:rsid w:val="00970E85"/>
    <w:rsid w:val="00971606"/>
    <w:rsid w:val="00971811"/>
    <w:rsid w:val="00973AF6"/>
    <w:rsid w:val="00973AFF"/>
    <w:rsid w:val="009741EB"/>
    <w:rsid w:val="00975232"/>
    <w:rsid w:val="00975BC8"/>
    <w:rsid w:val="00975BE8"/>
    <w:rsid w:val="009776FB"/>
    <w:rsid w:val="00977D4E"/>
    <w:rsid w:val="009801A8"/>
    <w:rsid w:val="009808F6"/>
    <w:rsid w:val="00981CB6"/>
    <w:rsid w:val="00982131"/>
    <w:rsid w:val="00982938"/>
    <w:rsid w:val="00982AAB"/>
    <w:rsid w:val="009830FC"/>
    <w:rsid w:val="00983481"/>
    <w:rsid w:val="00983499"/>
    <w:rsid w:val="0098393E"/>
    <w:rsid w:val="00983C74"/>
    <w:rsid w:val="009845C5"/>
    <w:rsid w:val="00984EE6"/>
    <w:rsid w:val="00985026"/>
    <w:rsid w:val="00985871"/>
    <w:rsid w:val="009859F1"/>
    <w:rsid w:val="00985C86"/>
    <w:rsid w:val="00985FEA"/>
    <w:rsid w:val="0098606E"/>
    <w:rsid w:val="009863A4"/>
    <w:rsid w:val="009866E2"/>
    <w:rsid w:val="0098731D"/>
    <w:rsid w:val="0098780D"/>
    <w:rsid w:val="00987B4C"/>
    <w:rsid w:val="00987F69"/>
    <w:rsid w:val="00990391"/>
    <w:rsid w:val="009906B7"/>
    <w:rsid w:val="00990973"/>
    <w:rsid w:val="0099176A"/>
    <w:rsid w:val="009927BA"/>
    <w:rsid w:val="00992B1D"/>
    <w:rsid w:val="009930A5"/>
    <w:rsid w:val="00993843"/>
    <w:rsid w:val="00993AC4"/>
    <w:rsid w:val="00994F50"/>
    <w:rsid w:val="00995AC2"/>
    <w:rsid w:val="00995F92"/>
    <w:rsid w:val="00996882"/>
    <w:rsid w:val="00997E10"/>
    <w:rsid w:val="00997EDC"/>
    <w:rsid w:val="009A01F2"/>
    <w:rsid w:val="009A0B7A"/>
    <w:rsid w:val="009A1055"/>
    <w:rsid w:val="009A1BA4"/>
    <w:rsid w:val="009A1CEB"/>
    <w:rsid w:val="009A1CF4"/>
    <w:rsid w:val="009A2180"/>
    <w:rsid w:val="009A2913"/>
    <w:rsid w:val="009A2A88"/>
    <w:rsid w:val="009A4B0E"/>
    <w:rsid w:val="009A56F3"/>
    <w:rsid w:val="009A6743"/>
    <w:rsid w:val="009A68C9"/>
    <w:rsid w:val="009A6EFD"/>
    <w:rsid w:val="009A7AAC"/>
    <w:rsid w:val="009A7D9C"/>
    <w:rsid w:val="009B0292"/>
    <w:rsid w:val="009B0C9F"/>
    <w:rsid w:val="009B11EF"/>
    <w:rsid w:val="009B1552"/>
    <w:rsid w:val="009B26EE"/>
    <w:rsid w:val="009B29ED"/>
    <w:rsid w:val="009B2BCF"/>
    <w:rsid w:val="009B2D43"/>
    <w:rsid w:val="009B35F2"/>
    <w:rsid w:val="009B3604"/>
    <w:rsid w:val="009B49B3"/>
    <w:rsid w:val="009B4DED"/>
    <w:rsid w:val="009B54D5"/>
    <w:rsid w:val="009B575B"/>
    <w:rsid w:val="009B5AEA"/>
    <w:rsid w:val="009B6360"/>
    <w:rsid w:val="009B6C39"/>
    <w:rsid w:val="009B7050"/>
    <w:rsid w:val="009B775E"/>
    <w:rsid w:val="009C03E0"/>
    <w:rsid w:val="009C044D"/>
    <w:rsid w:val="009C045D"/>
    <w:rsid w:val="009C061D"/>
    <w:rsid w:val="009C1068"/>
    <w:rsid w:val="009C1C7C"/>
    <w:rsid w:val="009C361C"/>
    <w:rsid w:val="009C383B"/>
    <w:rsid w:val="009C3BDB"/>
    <w:rsid w:val="009C3DFC"/>
    <w:rsid w:val="009C4A34"/>
    <w:rsid w:val="009C4B4A"/>
    <w:rsid w:val="009C4D83"/>
    <w:rsid w:val="009C59C2"/>
    <w:rsid w:val="009C5F0F"/>
    <w:rsid w:val="009C615E"/>
    <w:rsid w:val="009C71B5"/>
    <w:rsid w:val="009D1080"/>
    <w:rsid w:val="009D1301"/>
    <w:rsid w:val="009D131F"/>
    <w:rsid w:val="009D1E32"/>
    <w:rsid w:val="009D2572"/>
    <w:rsid w:val="009D2850"/>
    <w:rsid w:val="009D428C"/>
    <w:rsid w:val="009D4CF6"/>
    <w:rsid w:val="009D5458"/>
    <w:rsid w:val="009D54DF"/>
    <w:rsid w:val="009D575E"/>
    <w:rsid w:val="009D584D"/>
    <w:rsid w:val="009D5B0F"/>
    <w:rsid w:val="009D6182"/>
    <w:rsid w:val="009D62F9"/>
    <w:rsid w:val="009D635E"/>
    <w:rsid w:val="009D65B9"/>
    <w:rsid w:val="009D6771"/>
    <w:rsid w:val="009E02AC"/>
    <w:rsid w:val="009E04B9"/>
    <w:rsid w:val="009E05A7"/>
    <w:rsid w:val="009E0BA2"/>
    <w:rsid w:val="009E10A9"/>
    <w:rsid w:val="009E14D5"/>
    <w:rsid w:val="009E1CA7"/>
    <w:rsid w:val="009E2999"/>
    <w:rsid w:val="009E29B9"/>
    <w:rsid w:val="009E2C9D"/>
    <w:rsid w:val="009E322C"/>
    <w:rsid w:val="009E3D4F"/>
    <w:rsid w:val="009E3D68"/>
    <w:rsid w:val="009E3E07"/>
    <w:rsid w:val="009E3E4F"/>
    <w:rsid w:val="009E4779"/>
    <w:rsid w:val="009E4CD7"/>
    <w:rsid w:val="009E595A"/>
    <w:rsid w:val="009E62BB"/>
    <w:rsid w:val="009E6767"/>
    <w:rsid w:val="009E6939"/>
    <w:rsid w:val="009E7628"/>
    <w:rsid w:val="009F059D"/>
    <w:rsid w:val="009F19D6"/>
    <w:rsid w:val="009F1DC0"/>
    <w:rsid w:val="009F1ED0"/>
    <w:rsid w:val="009F232B"/>
    <w:rsid w:val="009F2DEE"/>
    <w:rsid w:val="009F35E5"/>
    <w:rsid w:val="009F3E67"/>
    <w:rsid w:val="009F4517"/>
    <w:rsid w:val="009F49EA"/>
    <w:rsid w:val="009F52E6"/>
    <w:rsid w:val="009F575B"/>
    <w:rsid w:val="009F5859"/>
    <w:rsid w:val="009F60FB"/>
    <w:rsid w:val="009F73D2"/>
    <w:rsid w:val="00A0024C"/>
    <w:rsid w:val="00A00867"/>
    <w:rsid w:val="00A00B54"/>
    <w:rsid w:val="00A012EF"/>
    <w:rsid w:val="00A01DF1"/>
    <w:rsid w:val="00A02304"/>
    <w:rsid w:val="00A02FDF"/>
    <w:rsid w:val="00A03A2F"/>
    <w:rsid w:val="00A04226"/>
    <w:rsid w:val="00A043D0"/>
    <w:rsid w:val="00A04575"/>
    <w:rsid w:val="00A0519A"/>
    <w:rsid w:val="00A057B4"/>
    <w:rsid w:val="00A06196"/>
    <w:rsid w:val="00A0696A"/>
    <w:rsid w:val="00A06BA2"/>
    <w:rsid w:val="00A1087E"/>
    <w:rsid w:val="00A10C67"/>
    <w:rsid w:val="00A11387"/>
    <w:rsid w:val="00A12928"/>
    <w:rsid w:val="00A12982"/>
    <w:rsid w:val="00A12AF9"/>
    <w:rsid w:val="00A130C9"/>
    <w:rsid w:val="00A13CB1"/>
    <w:rsid w:val="00A158F1"/>
    <w:rsid w:val="00A15976"/>
    <w:rsid w:val="00A16496"/>
    <w:rsid w:val="00A167E4"/>
    <w:rsid w:val="00A171A7"/>
    <w:rsid w:val="00A179CC"/>
    <w:rsid w:val="00A17AD8"/>
    <w:rsid w:val="00A17E73"/>
    <w:rsid w:val="00A206BA"/>
    <w:rsid w:val="00A2106A"/>
    <w:rsid w:val="00A22A55"/>
    <w:rsid w:val="00A22B0F"/>
    <w:rsid w:val="00A22EA2"/>
    <w:rsid w:val="00A24542"/>
    <w:rsid w:val="00A24545"/>
    <w:rsid w:val="00A24DC6"/>
    <w:rsid w:val="00A24E44"/>
    <w:rsid w:val="00A25245"/>
    <w:rsid w:val="00A2573F"/>
    <w:rsid w:val="00A25F01"/>
    <w:rsid w:val="00A2743F"/>
    <w:rsid w:val="00A275AA"/>
    <w:rsid w:val="00A27B70"/>
    <w:rsid w:val="00A311C9"/>
    <w:rsid w:val="00A3145D"/>
    <w:rsid w:val="00A32B87"/>
    <w:rsid w:val="00A33771"/>
    <w:rsid w:val="00A33EC6"/>
    <w:rsid w:val="00A33FB7"/>
    <w:rsid w:val="00A347AB"/>
    <w:rsid w:val="00A35004"/>
    <w:rsid w:val="00A35302"/>
    <w:rsid w:val="00A354F2"/>
    <w:rsid w:val="00A35621"/>
    <w:rsid w:val="00A356A2"/>
    <w:rsid w:val="00A35F30"/>
    <w:rsid w:val="00A3613E"/>
    <w:rsid w:val="00A3650A"/>
    <w:rsid w:val="00A368D3"/>
    <w:rsid w:val="00A3695D"/>
    <w:rsid w:val="00A36B6C"/>
    <w:rsid w:val="00A373C9"/>
    <w:rsid w:val="00A37AA8"/>
    <w:rsid w:val="00A37BD6"/>
    <w:rsid w:val="00A4111B"/>
    <w:rsid w:val="00A42E49"/>
    <w:rsid w:val="00A43140"/>
    <w:rsid w:val="00A4412A"/>
    <w:rsid w:val="00A44DA2"/>
    <w:rsid w:val="00A45CD8"/>
    <w:rsid w:val="00A45FD3"/>
    <w:rsid w:val="00A45FE1"/>
    <w:rsid w:val="00A46EB4"/>
    <w:rsid w:val="00A46F47"/>
    <w:rsid w:val="00A475A6"/>
    <w:rsid w:val="00A4791D"/>
    <w:rsid w:val="00A506E9"/>
    <w:rsid w:val="00A50760"/>
    <w:rsid w:val="00A5086E"/>
    <w:rsid w:val="00A50D30"/>
    <w:rsid w:val="00A514F7"/>
    <w:rsid w:val="00A5202D"/>
    <w:rsid w:val="00A5234C"/>
    <w:rsid w:val="00A52670"/>
    <w:rsid w:val="00A528D1"/>
    <w:rsid w:val="00A52A54"/>
    <w:rsid w:val="00A53C1A"/>
    <w:rsid w:val="00A53D04"/>
    <w:rsid w:val="00A53D32"/>
    <w:rsid w:val="00A5470E"/>
    <w:rsid w:val="00A54C6B"/>
    <w:rsid w:val="00A54F4C"/>
    <w:rsid w:val="00A55739"/>
    <w:rsid w:val="00A55E21"/>
    <w:rsid w:val="00A565E4"/>
    <w:rsid w:val="00A56DC1"/>
    <w:rsid w:val="00A57B6E"/>
    <w:rsid w:val="00A601A0"/>
    <w:rsid w:val="00A609FC"/>
    <w:rsid w:val="00A61651"/>
    <w:rsid w:val="00A620BC"/>
    <w:rsid w:val="00A62408"/>
    <w:rsid w:val="00A62531"/>
    <w:rsid w:val="00A62AA5"/>
    <w:rsid w:val="00A62CCC"/>
    <w:rsid w:val="00A630C3"/>
    <w:rsid w:val="00A63F29"/>
    <w:rsid w:val="00A64C6E"/>
    <w:rsid w:val="00A64D2D"/>
    <w:rsid w:val="00A6577A"/>
    <w:rsid w:val="00A659F3"/>
    <w:rsid w:val="00A66B9E"/>
    <w:rsid w:val="00A672D1"/>
    <w:rsid w:val="00A67525"/>
    <w:rsid w:val="00A67BC4"/>
    <w:rsid w:val="00A7058F"/>
    <w:rsid w:val="00A725BC"/>
    <w:rsid w:val="00A725BE"/>
    <w:rsid w:val="00A72C8D"/>
    <w:rsid w:val="00A733F4"/>
    <w:rsid w:val="00A74163"/>
    <w:rsid w:val="00A75033"/>
    <w:rsid w:val="00A7630D"/>
    <w:rsid w:val="00A76712"/>
    <w:rsid w:val="00A76855"/>
    <w:rsid w:val="00A76DD2"/>
    <w:rsid w:val="00A77421"/>
    <w:rsid w:val="00A804EA"/>
    <w:rsid w:val="00A80A88"/>
    <w:rsid w:val="00A8155B"/>
    <w:rsid w:val="00A818EC"/>
    <w:rsid w:val="00A81DE7"/>
    <w:rsid w:val="00A822A0"/>
    <w:rsid w:val="00A8270E"/>
    <w:rsid w:val="00A82F21"/>
    <w:rsid w:val="00A83A08"/>
    <w:rsid w:val="00A83AFC"/>
    <w:rsid w:val="00A83D90"/>
    <w:rsid w:val="00A84881"/>
    <w:rsid w:val="00A84F80"/>
    <w:rsid w:val="00A8557A"/>
    <w:rsid w:val="00A8576C"/>
    <w:rsid w:val="00A85A06"/>
    <w:rsid w:val="00A86D37"/>
    <w:rsid w:val="00A87608"/>
    <w:rsid w:val="00A879BF"/>
    <w:rsid w:val="00A87AEC"/>
    <w:rsid w:val="00A87D67"/>
    <w:rsid w:val="00A90466"/>
    <w:rsid w:val="00A91293"/>
    <w:rsid w:val="00A913A4"/>
    <w:rsid w:val="00A91B02"/>
    <w:rsid w:val="00A94BC0"/>
    <w:rsid w:val="00A94C28"/>
    <w:rsid w:val="00A95C90"/>
    <w:rsid w:val="00A9606E"/>
    <w:rsid w:val="00A96AE4"/>
    <w:rsid w:val="00AA0599"/>
    <w:rsid w:val="00AA077C"/>
    <w:rsid w:val="00AA0F48"/>
    <w:rsid w:val="00AA17B6"/>
    <w:rsid w:val="00AA1ABF"/>
    <w:rsid w:val="00AA2139"/>
    <w:rsid w:val="00AA2A65"/>
    <w:rsid w:val="00AA2CDE"/>
    <w:rsid w:val="00AA3108"/>
    <w:rsid w:val="00AA371F"/>
    <w:rsid w:val="00AA3736"/>
    <w:rsid w:val="00AA4261"/>
    <w:rsid w:val="00AA44D4"/>
    <w:rsid w:val="00AA4A31"/>
    <w:rsid w:val="00AA5450"/>
    <w:rsid w:val="00AA5CCC"/>
    <w:rsid w:val="00AA6BEB"/>
    <w:rsid w:val="00AA73F4"/>
    <w:rsid w:val="00AA7C13"/>
    <w:rsid w:val="00AB05BE"/>
    <w:rsid w:val="00AB0928"/>
    <w:rsid w:val="00AB0B1C"/>
    <w:rsid w:val="00AB0B91"/>
    <w:rsid w:val="00AB0C59"/>
    <w:rsid w:val="00AB183A"/>
    <w:rsid w:val="00AB19B7"/>
    <w:rsid w:val="00AB1A63"/>
    <w:rsid w:val="00AB1D0B"/>
    <w:rsid w:val="00AB331C"/>
    <w:rsid w:val="00AB3830"/>
    <w:rsid w:val="00AB3F76"/>
    <w:rsid w:val="00AB4E59"/>
    <w:rsid w:val="00AB7566"/>
    <w:rsid w:val="00AB758B"/>
    <w:rsid w:val="00AB7F69"/>
    <w:rsid w:val="00AC03E6"/>
    <w:rsid w:val="00AC093C"/>
    <w:rsid w:val="00AC09BD"/>
    <w:rsid w:val="00AC1662"/>
    <w:rsid w:val="00AC32A3"/>
    <w:rsid w:val="00AC391F"/>
    <w:rsid w:val="00AC3A5A"/>
    <w:rsid w:val="00AC3AD0"/>
    <w:rsid w:val="00AC43DE"/>
    <w:rsid w:val="00AC4933"/>
    <w:rsid w:val="00AC4E9A"/>
    <w:rsid w:val="00AC5054"/>
    <w:rsid w:val="00AC50AD"/>
    <w:rsid w:val="00AC513D"/>
    <w:rsid w:val="00AC61CB"/>
    <w:rsid w:val="00AC672A"/>
    <w:rsid w:val="00AC6ABE"/>
    <w:rsid w:val="00AC6E84"/>
    <w:rsid w:val="00AC75D7"/>
    <w:rsid w:val="00AC7D35"/>
    <w:rsid w:val="00AD073B"/>
    <w:rsid w:val="00AD0BE7"/>
    <w:rsid w:val="00AD172E"/>
    <w:rsid w:val="00AD238D"/>
    <w:rsid w:val="00AD23D4"/>
    <w:rsid w:val="00AD2889"/>
    <w:rsid w:val="00AD2ED2"/>
    <w:rsid w:val="00AD31CC"/>
    <w:rsid w:val="00AD3216"/>
    <w:rsid w:val="00AD3798"/>
    <w:rsid w:val="00AD3B8D"/>
    <w:rsid w:val="00AD3DB7"/>
    <w:rsid w:val="00AD3F2A"/>
    <w:rsid w:val="00AD4020"/>
    <w:rsid w:val="00AD4182"/>
    <w:rsid w:val="00AD5019"/>
    <w:rsid w:val="00AD559B"/>
    <w:rsid w:val="00AD57DC"/>
    <w:rsid w:val="00AD5D58"/>
    <w:rsid w:val="00AD6323"/>
    <w:rsid w:val="00AD6439"/>
    <w:rsid w:val="00AD78A5"/>
    <w:rsid w:val="00AE01D2"/>
    <w:rsid w:val="00AE0BA3"/>
    <w:rsid w:val="00AE1088"/>
    <w:rsid w:val="00AE288E"/>
    <w:rsid w:val="00AE3018"/>
    <w:rsid w:val="00AE3B28"/>
    <w:rsid w:val="00AE66B3"/>
    <w:rsid w:val="00AF162F"/>
    <w:rsid w:val="00AF19D7"/>
    <w:rsid w:val="00AF1D64"/>
    <w:rsid w:val="00AF2E6A"/>
    <w:rsid w:val="00AF39A6"/>
    <w:rsid w:val="00AF40F4"/>
    <w:rsid w:val="00AF4AD1"/>
    <w:rsid w:val="00AF5477"/>
    <w:rsid w:val="00AF67DF"/>
    <w:rsid w:val="00AF6A90"/>
    <w:rsid w:val="00AF7C4B"/>
    <w:rsid w:val="00AF7D77"/>
    <w:rsid w:val="00B000F7"/>
    <w:rsid w:val="00B002B6"/>
    <w:rsid w:val="00B02B00"/>
    <w:rsid w:val="00B02E3B"/>
    <w:rsid w:val="00B04E92"/>
    <w:rsid w:val="00B052CA"/>
    <w:rsid w:val="00B052F0"/>
    <w:rsid w:val="00B055DB"/>
    <w:rsid w:val="00B05DC6"/>
    <w:rsid w:val="00B069C7"/>
    <w:rsid w:val="00B0771F"/>
    <w:rsid w:val="00B103EE"/>
    <w:rsid w:val="00B1086C"/>
    <w:rsid w:val="00B108A8"/>
    <w:rsid w:val="00B10AE3"/>
    <w:rsid w:val="00B10CAE"/>
    <w:rsid w:val="00B11E6F"/>
    <w:rsid w:val="00B12151"/>
    <w:rsid w:val="00B1259B"/>
    <w:rsid w:val="00B13B9B"/>
    <w:rsid w:val="00B1445E"/>
    <w:rsid w:val="00B15BB1"/>
    <w:rsid w:val="00B16847"/>
    <w:rsid w:val="00B16D2F"/>
    <w:rsid w:val="00B17307"/>
    <w:rsid w:val="00B17605"/>
    <w:rsid w:val="00B17B07"/>
    <w:rsid w:val="00B17B82"/>
    <w:rsid w:val="00B17C41"/>
    <w:rsid w:val="00B20397"/>
    <w:rsid w:val="00B20944"/>
    <w:rsid w:val="00B21215"/>
    <w:rsid w:val="00B212FB"/>
    <w:rsid w:val="00B21BEB"/>
    <w:rsid w:val="00B22195"/>
    <w:rsid w:val="00B221B6"/>
    <w:rsid w:val="00B23329"/>
    <w:rsid w:val="00B23D70"/>
    <w:rsid w:val="00B24208"/>
    <w:rsid w:val="00B24AE4"/>
    <w:rsid w:val="00B24B24"/>
    <w:rsid w:val="00B25F48"/>
    <w:rsid w:val="00B26EFC"/>
    <w:rsid w:val="00B277D4"/>
    <w:rsid w:val="00B30742"/>
    <w:rsid w:val="00B31C98"/>
    <w:rsid w:val="00B32146"/>
    <w:rsid w:val="00B32344"/>
    <w:rsid w:val="00B332DD"/>
    <w:rsid w:val="00B33E82"/>
    <w:rsid w:val="00B340D4"/>
    <w:rsid w:val="00B34256"/>
    <w:rsid w:val="00B3470E"/>
    <w:rsid w:val="00B34CA7"/>
    <w:rsid w:val="00B35289"/>
    <w:rsid w:val="00B35678"/>
    <w:rsid w:val="00B356EE"/>
    <w:rsid w:val="00B35B1A"/>
    <w:rsid w:val="00B3684A"/>
    <w:rsid w:val="00B36A42"/>
    <w:rsid w:val="00B37138"/>
    <w:rsid w:val="00B37A3D"/>
    <w:rsid w:val="00B37F2B"/>
    <w:rsid w:val="00B37F58"/>
    <w:rsid w:val="00B40BC8"/>
    <w:rsid w:val="00B41004"/>
    <w:rsid w:val="00B41470"/>
    <w:rsid w:val="00B417D6"/>
    <w:rsid w:val="00B41D68"/>
    <w:rsid w:val="00B4271F"/>
    <w:rsid w:val="00B42BE9"/>
    <w:rsid w:val="00B42E21"/>
    <w:rsid w:val="00B43375"/>
    <w:rsid w:val="00B43418"/>
    <w:rsid w:val="00B4384A"/>
    <w:rsid w:val="00B43C2C"/>
    <w:rsid w:val="00B43FD0"/>
    <w:rsid w:val="00B44DBC"/>
    <w:rsid w:val="00B44DF8"/>
    <w:rsid w:val="00B4500B"/>
    <w:rsid w:val="00B45DDE"/>
    <w:rsid w:val="00B4645A"/>
    <w:rsid w:val="00B47659"/>
    <w:rsid w:val="00B479C2"/>
    <w:rsid w:val="00B47A14"/>
    <w:rsid w:val="00B50847"/>
    <w:rsid w:val="00B51149"/>
    <w:rsid w:val="00B5138F"/>
    <w:rsid w:val="00B514AB"/>
    <w:rsid w:val="00B5186C"/>
    <w:rsid w:val="00B51929"/>
    <w:rsid w:val="00B51BED"/>
    <w:rsid w:val="00B524A8"/>
    <w:rsid w:val="00B538C1"/>
    <w:rsid w:val="00B539A5"/>
    <w:rsid w:val="00B54640"/>
    <w:rsid w:val="00B54BBF"/>
    <w:rsid w:val="00B54C34"/>
    <w:rsid w:val="00B54D51"/>
    <w:rsid w:val="00B553E9"/>
    <w:rsid w:val="00B556C2"/>
    <w:rsid w:val="00B5624F"/>
    <w:rsid w:val="00B56565"/>
    <w:rsid w:val="00B56F4F"/>
    <w:rsid w:val="00B571A9"/>
    <w:rsid w:val="00B57364"/>
    <w:rsid w:val="00B57451"/>
    <w:rsid w:val="00B57542"/>
    <w:rsid w:val="00B61D16"/>
    <w:rsid w:val="00B61EAD"/>
    <w:rsid w:val="00B624D1"/>
    <w:rsid w:val="00B631D3"/>
    <w:rsid w:val="00B63222"/>
    <w:rsid w:val="00B63CCC"/>
    <w:rsid w:val="00B63EB9"/>
    <w:rsid w:val="00B63F49"/>
    <w:rsid w:val="00B6590D"/>
    <w:rsid w:val="00B65977"/>
    <w:rsid w:val="00B66D1B"/>
    <w:rsid w:val="00B66DEA"/>
    <w:rsid w:val="00B67475"/>
    <w:rsid w:val="00B67CED"/>
    <w:rsid w:val="00B70A57"/>
    <w:rsid w:val="00B70DC8"/>
    <w:rsid w:val="00B71624"/>
    <w:rsid w:val="00B71EA2"/>
    <w:rsid w:val="00B732B8"/>
    <w:rsid w:val="00B74AB0"/>
    <w:rsid w:val="00B74CBB"/>
    <w:rsid w:val="00B74D8F"/>
    <w:rsid w:val="00B7510B"/>
    <w:rsid w:val="00B7591C"/>
    <w:rsid w:val="00B75CE8"/>
    <w:rsid w:val="00B762DC"/>
    <w:rsid w:val="00B7678F"/>
    <w:rsid w:val="00B77438"/>
    <w:rsid w:val="00B779F4"/>
    <w:rsid w:val="00B800CB"/>
    <w:rsid w:val="00B80892"/>
    <w:rsid w:val="00B8116F"/>
    <w:rsid w:val="00B812EB"/>
    <w:rsid w:val="00B8149E"/>
    <w:rsid w:val="00B818E1"/>
    <w:rsid w:val="00B8225D"/>
    <w:rsid w:val="00B82682"/>
    <w:rsid w:val="00B83BF1"/>
    <w:rsid w:val="00B84263"/>
    <w:rsid w:val="00B8444C"/>
    <w:rsid w:val="00B8446F"/>
    <w:rsid w:val="00B84CF7"/>
    <w:rsid w:val="00B856E1"/>
    <w:rsid w:val="00B85C74"/>
    <w:rsid w:val="00B8620A"/>
    <w:rsid w:val="00B8634C"/>
    <w:rsid w:val="00B868F4"/>
    <w:rsid w:val="00B86A20"/>
    <w:rsid w:val="00B90177"/>
    <w:rsid w:val="00B90F41"/>
    <w:rsid w:val="00B90FC3"/>
    <w:rsid w:val="00B90FD2"/>
    <w:rsid w:val="00B924E3"/>
    <w:rsid w:val="00B931EB"/>
    <w:rsid w:val="00B94456"/>
    <w:rsid w:val="00B94B46"/>
    <w:rsid w:val="00B94ED5"/>
    <w:rsid w:val="00B957E5"/>
    <w:rsid w:val="00B96470"/>
    <w:rsid w:val="00B97091"/>
    <w:rsid w:val="00B97101"/>
    <w:rsid w:val="00B9790D"/>
    <w:rsid w:val="00BA0371"/>
    <w:rsid w:val="00BA0432"/>
    <w:rsid w:val="00BA1365"/>
    <w:rsid w:val="00BA1704"/>
    <w:rsid w:val="00BA1D41"/>
    <w:rsid w:val="00BA1E5F"/>
    <w:rsid w:val="00BA22CC"/>
    <w:rsid w:val="00BA2CA7"/>
    <w:rsid w:val="00BA3FA2"/>
    <w:rsid w:val="00BA46BF"/>
    <w:rsid w:val="00BA496D"/>
    <w:rsid w:val="00BA4C3C"/>
    <w:rsid w:val="00BA4EBF"/>
    <w:rsid w:val="00BA5AFB"/>
    <w:rsid w:val="00BA60D9"/>
    <w:rsid w:val="00BA631E"/>
    <w:rsid w:val="00BA65C3"/>
    <w:rsid w:val="00BA6D04"/>
    <w:rsid w:val="00BA7348"/>
    <w:rsid w:val="00BA73C5"/>
    <w:rsid w:val="00BA7DAF"/>
    <w:rsid w:val="00BA7F6B"/>
    <w:rsid w:val="00BA7FF5"/>
    <w:rsid w:val="00BB03E3"/>
    <w:rsid w:val="00BB0619"/>
    <w:rsid w:val="00BB07DF"/>
    <w:rsid w:val="00BB09AC"/>
    <w:rsid w:val="00BB0EF3"/>
    <w:rsid w:val="00BB1BFA"/>
    <w:rsid w:val="00BB1E03"/>
    <w:rsid w:val="00BB2667"/>
    <w:rsid w:val="00BB3012"/>
    <w:rsid w:val="00BB32DC"/>
    <w:rsid w:val="00BB38E0"/>
    <w:rsid w:val="00BB46BA"/>
    <w:rsid w:val="00BB4732"/>
    <w:rsid w:val="00BB54E2"/>
    <w:rsid w:val="00BB5955"/>
    <w:rsid w:val="00BB5DE7"/>
    <w:rsid w:val="00BB66F2"/>
    <w:rsid w:val="00BB68A0"/>
    <w:rsid w:val="00BB6C4D"/>
    <w:rsid w:val="00BB6CC5"/>
    <w:rsid w:val="00BB76CB"/>
    <w:rsid w:val="00BC034C"/>
    <w:rsid w:val="00BC06FE"/>
    <w:rsid w:val="00BC08CB"/>
    <w:rsid w:val="00BC0F79"/>
    <w:rsid w:val="00BC1645"/>
    <w:rsid w:val="00BC18D7"/>
    <w:rsid w:val="00BC3BC4"/>
    <w:rsid w:val="00BC3F2B"/>
    <w:rsid w:val="00BC4373"/>
    <w:rsid w:val="00BC43C5"/>
    <w:rsid w:val="00BC4A08"/>
    <w:rsid w:val="00BC4B23"/>
    <w:rsid w:val="00BC4BA9"/>
    <w:rsid w:val="00BC5AE2"/>
    <w:rsid w:val="00BC637C"/>
    <w:rsid w:val="00BC6603"/>
    <w:rsid w:val="00BC679C"/>
    <w:rsid w:val="00BC6FB3"/>
    <w:rsid w:val="00BC7419"/>
    <w:rsid w:val="00BC7466"/>
    <w:rsid w:val="00BC796D"/>
    <w:rsid w:val="00BC79A2"/>
    <w:rsid w:val="00BC7E91"/>
    <w:rsid w:val="00BD0058"/>
    <w:rsid w:val="00BD2266"/>
    <w:rsid w:val="00BD283E"/>
    <w:rsid w:val="00BD3631"/>
    <w:rsid w:val="00BD3E6E"/>
    <w:rsid w:val="00BD4042"/>
    <w:rsid w:val="00BD457D"/>
    <w:rsid w:val="00BD48E0"/>
    <w:rsid w:val="00BD49F0"/>
    <w:rsid w:val="00BD4A7C"/>
    <w:rsid w:val="00BD4B17"/>
    <w:rsid w:val="00BD4C52"/>
    <w:rsid w:val="00BD4D87"/>
    <w:rsid w:val="00BD4D96"/>
    <w:rsid w:val="00BD4FCE"/>
    <w:rsid w:val="00BD51A7"/>
    <w:rsid w:val="00BD52C1"/>
    <w:rsid w:val="00BD6804"/>
    <w:rsid w:val="00BD68E7"/>
    <w:rsid w:val="00BD6D8E"/>
    <w:rsid w:val="00BD6F14"/>
    <w:rsid w:val="00BD6F8B"/>
    <w:rsid w:val="00BD6FB1"/>
    <w:rsid w:val="00BD6FFF"/>
    <w:rsid w:val="00BD7BBE"/>
    <w:rsid w:val="00BE0A8A"/>
    <w:rsid w:val="00BE0E66"/>
    <w:rsid w:val="00BE0E68"/>
    <w:rsid w:val="00BE198B"/>
    <w:rsid w:val="00BE1AE9"/>
    <w:rsid w:val="00BE28C9"/>
    <w:rsid w:val="00BE30DB"/>
    <w:rsid w:val="00BE3315"/>
    <w:rsid w:val="00BE42F1"/>
    <w:rsid w:val="00BE4A49"/>
    <w:rsid w:val="00BE5DEA"/>
    <w:rsid w:val="00BE6672"/>
    <w:rsid w:val="00BE675A"/>
    <w:rsid w:val="00BE6832"/>
    <w:rsid w:val="00BE695D"/>
    <w:rsid w:val="00BE71D2"/>
    <w:rsid w:val="00BF1084"/>
    <w:rsid w:val="00BF1106"/>
    <w:rsid w:val="00BF1206"/>
    <w:rsid w:val="00BF15A7"/>
    <w:rsid w:val="00BF1B79"/>
    <w:rsid w:val="00BF1F0B"/>
    <w:rsid w:val="00BF2270"/>
    <w:rsid w:val="00BF2683"/>
    <w:rsid w:val="00BF3F48"/>
    <w:rsid w:val="00BF691D"/>
    <w:rsid w:val="00BF6F54"/>
    <w:rsid w:val="00BF71BA"/>
    <w:rsid w:val="00C000C7"/>
    <w:rsid w:val="00C001EA"/>
    <w:rsid w:val="00C006DB"/>
    <w:rsid w:val="00C006EC"/>
    <w:rsid w:val="00C00D9F"/>
    <w:rsid w:val="00C01100"/>
    <w:rsid w:val="00C01864"/>
    <w:rsid w:val="00C019A8"/>
    <w:rsid w:val="00C020A2"/>
    <w:rsid w:val="00C03467"/>
    <w:rsid w:val="00C04805"/>
    <w:rsid w:val="00C04DDA"/>
    <w:rsid w:val="00C0545B"/>
    <w:rsid w:val="00C05739"/>
    <w:rsid w:val="00C05B8B"/>
    <w:rsid w:val="00C06190"/>
    <w:rsid w:val="00C06F77"/>
    <w:rsid w:val="00C073F2"/>
    <w:rsid w:val="00C07774"/>
    <w:rsid w:val="00C07FDF"/>
    <w:rsid w:val="00C10111"/>
    <w:rsid w:val="00C10599"/>
    <w:rsid w:val="00C10CB2"/>
    <w:rsid w:val="00C115BE"/>
    <w:rsid w:val="00C1172D"/>
    <w:rsid w:val="00C11ACB"/>
    <w:rsid w:val="00C11D97"/>
    <w:rsid w:val="00C11ED2"/>
    <w:rsid w:val="00C12155"/>
    <w:rsid w:val="00C122AE"/>
    <w:rsid w:val="00C129E0"/>
    <w:rsid w:val="00C12CDE"/>
    <w:rsid w:val="00C136B6"/>
    <w:rsid w:val="00C14D3C"/>
    <w:rsid w:val="00C155F1"/>
    <w:rsid w:val="00C15F22"/>
    <w:rsid w:val="00C16646"/>
    <w:rsid w:val="00C16D94"/>
    <w:rsid w:val="00C17049"/>
    <w:rsid w:val="00C1770B"/>
    <w:rsid w:val="00C20072"/>
    <w:rsid w:val="00C21323"/>
    <w:rsid w:val="00C22F6C"/>
    <w:rsid w:val="00C2363F"/>
    <w:rsid w:val="00C236EA"/>
    <w:rsid w:val="00C23D1E"/>
    <w:rsid w:val="00C23ECB"/>
    <w:rsid w:val="00C24835"/>
    <w:rsid w:val="00C249E5"/>
    <w:rsid w:val="00C25047"/>
    <w:rsid w:val="00C25142"/>
    <w:rsid w:val="00C254CC"/>
    <w:rsid w:val="00C258C0"/>
    <w:rsid w:val="00C25E7D"/>
    <w:rsid w:val="00C25F32"/>
    <w:rsid w:val="00C26168"/>
    <w:rsid w:val="00C26322"/>
    <w:rsid w:val="00C2692B"/>
    <w:rsid w:val="00C27101"/>
    <w:rsid w:val="00C27255"/>
    <w:rsid w:val="00C2727D"/>
    <w:rsid w:val="00C309CB"/>
    <w:rsid w:val="00C30CBF"/>
    <w:rsid w:val="00C31577"/>
    <w:rsid w:val="00C3286C"/>
    <w:rsid w:val="00C32D46"/>
    <w:rsid w:val="00C3308E"/>
    <w:rsid w:val="00C337D7"/>
    <w:rsid w:val="00C34E6A"/>
    <w:rsid w:val="00C35053"/>
    <w:rsid w:val="00C358E7"/>
    <w:rsid w:val="00C3763D"/>
    <w:rsid w:val="00C37763"/>
    <w:rsid w:val="00C40466"/>
    <w:rsid w:val="00C41E72"/>
    <w:rsid w:val="00C4238D"/>
    <w:rsid w:val="00C4291F"/>
    <w:rsid w:val="00C42CCA"/>
    <w:rsid w:val="00C43337"/>
    <w:rsid w:val="00C434E5"/>
    <w:rsid w:val="00C43765"/>
    <w:rsid w:val="00C43924"/>
    <w:rsid w:val="00C43AFF"/>
    <w:rsid w:val="00C43B03"/>
    <w:rsid w:val="00C44859"/>
    <w:rsid w:val="00C4494B"/>
    <w:rsid w:val="00C450B9"/>
    <w:rsid w:val="00C456FD"/>
    <w:rsid w:val="00C4586F"/>
    <w:rsid w:val="00C45A57"/>
    <w:rsid w:val="00C46124"/>
    <w:rsid w:val="00C471E7"/>
    <w:rsid w:val="00C4764D"/>
    <w:rsid w:val="00C47769"/>
    <w:rsid w:val="00C47D5D"/>
    <w:rsid w:val="00C503AA"/>
    <w:rsid w:val="00C50C72"/>
    <w:rsid w:val="00C50CF8"/>
    <w:rsid w:val="00C51410"/>
    <w:rsid w:val="00C517DA"/>
    <w:rsid w:val="00C51B1B"/>
    <w:rsid w:val="00C51EBA"/>
    <w:rsid w:val="00C520FF"/>
    <w:rsid w:val="00C52549"/>
    <w:rsid w:val="00C52A9F"/>
    <w:rsid w:val="00C5301A"/>
    <w:rsid w:val="00C535C4"/>
    <w:rsid w:val="00C54320"/>
    <w:rsid w:val="00C5438F"/>
    <w:rsid w:val="00C54924"/>
    <w:rsid w:val="00C551B1"/>
    <w:rsid w:val="00C55F5E"/>
    <w:rsid w:val="00C56658"/>
    <w:rsid w:val="00C56E86"/>
    <w:rsid w:val="00C575CE"/>
    <w:rsid w:val="00C577E2"/>
    <w:rsid w:val="00C60B72"/>
    <w:rsid w:val="00C6158C"/>
    <w:rsid w:val="00C61654"/>
    <w:rsid w:val="00C6184B"/>
    <w:rsid w:val="00C62718"/>
    <w:rsid w:val="00C63E83"/>
    <w:rsid w:val="00C64177"/>
    <w:rsid w:val="00C643B6"/>
    <w:rsid w:val="00C64414"/>
    <w:rsid w:val="00C645BA"/>
    <w:rsid w:val="00C647F7"/>
    <w:rsid w:val="00C65283"/>
    <w:rsid w:val="00C662CA"/>
    <w:rsid w:val="00C676C0"/>
    <w:rsid w:val="00C70347"/>
    <w:rsid w:val="00C703AB"/>
    <w:rsid w:val="00C70C39"/>
    <w:rsid w:val="00C717CB"/>
    <w:rsid w:val="00C71822"/>
    <w:rsid w:val="00C719A6"/>
    <w:rsid w:val="00C71B29"/>
    <w:rsid w:val="00C71BD0"/>
    <w:rsid w:val="00C71C0B"/>
    <w:rsid w:val="00C72926"/>
    <w:rsid w:val="00C73125"/>
    <w:rsid w:val="00C73AE3"/>
    <w:rsid w:val="00C73C26"/>
    <w:rsid w:val="00C73C48"/>
    <w:rsid w:val="00C7499C"/>
    <w:rsid w:val="00C75234"/>
    <w:rsid w:val="00C75639"/>
    <w:rsid w:val="00C75802"/>
    <w:rsid w:val="00C7588B"/>
    <w:rsid w:val="00C75D38"/>
    <w:rsid w:val="00C76040"/>
    <w:rsid w:val="00C76905"/>
    <w:rsid w:val="00C772C8"/>
    <w:rsid w:val="00C81933"/>
    <w:rsid w:val="00C821C0"/>
    <w:rsid w:val="00C82E34"/>
    <w:rsid w:val="00C8388D"/>
    <w:rsid w:val="00C84C80"/>
    <w:rsid w:val="00C85A2F"/>
    <w:rsid w:val="00C85FE8"/>
    <w:rsid w:val="00C86110"/>
    <w:rsid w:val="00C86983"/>
    <w:rsid w:val="00C875F9"/>
    <w:rsid w:val="00C90646"/>
    <w:rsid w:val="00C91B06"/>
    <w:rsid w:val="00C91FF9"/>
    <w:rsid w:val="00C92844"/>
    <w:rsid w:val="00C92D50"/>
    <w:rsid w:val="00C940D5"/>
    <w:rsid w:val="00C95282"/>
    <w:rsid w:val="00C952A4"/>
    <w:rsid w:val="00C95841"/>
    <w:rsid w:val="00C95994"/>
    <w:rsid w:val="00C962D0"/>
    <w:rsid w:val="00C96582"/>
    <w:rsid w:val="00C96C14"/>
    <w:rsid w:val="00C96EA3"/>
    <w:rsid w:val="00C97518"/>
    <w:rsid w:val="00C97B53"/>
    <w:rsid w:val="00CA0D20"/>
    <w:rsid w:val="00CA0FD8"/>
    <w:rsid w:val="00CA1764"/>
    <w:rsid w:val="00CA17B0"/>
    <w:rsid w:val="00CA2AAC"/>
    <w:rsid w:val="00CA2E19"/>
    <w:rsid w:val="00CA3107"/>
    <w:rsid w:val="00CA3161"/>
    <w:rsid w:val="00CA40EC"/>
    <w:rsid w:val="00CA4676"/>
    <w:rsid w:val="00CA4784"/>
    <w:rsid w:val="00CA4A1A"/>
    <w:rsid w:val="00CA4A2A"/>
    <w:rsid w:val="00CA4C45"/>
    <w:rsid w:val="00CA5291"/>
    <w:rsid w:val="00CA5ABE"/>
    <w:rsid w:val="00CA5F64"/>
    <w:rsid w:val="00CA6B72"/>
    <w:rsid w:val="00CA6DF2"/>
    <w:rsid w:val="00CA6E8B"/>
    <w:rsid w:val="00CA7120"/>
    <w:rsid w:val="00CA74E5"/>
    <w:rsid w:val="00CB0710"/>
    <w:rsid w:val="00CB12A2"/>
    <w:rsid w:val="00CB14EB"/>
    <w:rsid w:val="00CB1904"/>
    <w:rsid w:val="00CB1972"/>
    <w:rsid w:val="00CB2254"/>
    <w:rsid w:val="00CB2B64"/>
    <w:rsid w:val="00CB3081"/>
    <w:rsid w:val="00CB4188"/>
    <w:rsid w:val="00CB53FC"/>
    <w:rsid w:val="00CB58C0"/>
    <w:rsid w:val="00CB5BD7"/>
    <w:rsid w:val="00CB624E"/>
    <w:rsid w:val="00CB7221"/>
    <w:rsid w:val="00CB72C7"/>
    <w:rsid w:val="00CB7727"/>
    <w:rsid w:val="00CB7CE9"/>
    <w:rsid w:val="00CC039D"/>
    <w:rsid w:val="00CC0B9E"/>
    <w:rsid w:val="00CC1F71"/>
    <w:rsid w:val="00CC2378"/>
    <w:rsid w:val="00CC34EC"/>
    <w:rsid w:val="00CC35FC"/>
    <w:rsid w:val="00CC3A85"/>
    <w:rsid w:val="00CC4ED9"/>
    <w:rsid w:val="00CC5DCE"/>
    <w:rsid w:val="00CC6CFA"/>
    <w:rsid w:val="00CC703A"/>
    <w:rsid w:val="00CD0E3C"/>
    <w:rsid w:val="00CD182B"/>
    <w:rsid w:val="00CD2275"/>
    <w:rsid w:val="00CD2959"/>
    <w:rsid w:val="00CD2BD2"/>
    <w:rsid w:val="00CD2FE1"/>
    <w:rsid w:val="00CD3097"/>
    <w:rsid w:val="00CD478D"/>
    <w:rsid w:val="00CD4895"/>
    <w:rsid w:val="00CD48B9"/>
    <w:rsid w:val="00CD4CD0"/>
    <w:rsid w:val="00CD5108"/>
    <w:rsid w:val="00CD51E7"/>
    <w:rsid w:val="00CD5395"/>
    <w:rsid w:val="00CD5AB8"/>
    <w:rsid w:val="00CD72FF"/>
    <w:rsid w:val="00CD7DF9"/>
    <w:rsid w:val="00CD7EEE"/>
    <w:rsid w:val="00CE066F"/>
    <w:rsid w:val="00CE0A78"/>
    <w:rsid w:val="00CE0D6B"/>
    <w:rsid w:val="00CE1DA9"/>
    <w:rsid w:val="00CE1EF1"/>
    <w:rsid w:val="00CE2559"/>
    <w:rsid w:val="00CE2EF0"/>
    <w:rsid w:val="00CE4077"/>
    <w:rsid w:val="00CE4799"/>
    <w:rsid w:val="00CE4BA3"/>
    <w:rsid w:val="00CE56A3"/>
    <w:rsid w:val="00CE60F1"/>
    <w:rsid w:val="00CE6180"/>
    <w:rsid w:val="00CE64E4"/>
    <w:rsid w:val="00CE6F5E"/>
    <w:rsid w:val="00CE7770"/>
    <w:rsid w:val="00CF03FE"/>
    <w:rsid w:val="00CF0860"/>
    <w:rsid w:val="00CF12F3"/>
    <w:rsid w:val="00CF1FF8"/>
    <w:rsid w:val="00CF21DB"/>
    <w:rsid w:val="00CF2627"/>
    <w:rsid w:val="00CF2921"/>
    <w:rsid w:val="00CF2B6A"/>
    <w:rsid w:val="00CF2F8E"/>
    <w:rsid w:val="00CF40BD"/>
    <w:rsid w:val="00CF41FB"/>
    <w:rsid w:val="00CF4A3E"/>
    <w:rsid w:val="00CF4FE2"/>
    <w:rsid w:val="00CF5D9B"/>
    <w:rsid w:val="00CF5F5A"/>
    <w:rsid w:val="00CF62F6"/>
    <w:rsid w:val="00CF7C57"/>
    <w:rsid w:val="00CF7D6B"/>
    <w:rsid w:val="00D00D15"/>
    <w:rsid w:val="00D00DB4"/>
    <w:rsid w:val="00D00DC0"/>
    <w:rsid w:val="00D0101B"/>
    <w:rsid w:val="00D018D1"/>
    <w:rsid w:val="00D01B6A"/>
    <w:rsid w:val="00D01F2F"/>
    <w:rsid w:val="00D01F5D"/>
    <w:rsid w:val="00D027DD"/>
    <w:rsid w:val="00D02CC7"/>
    <w:rsid w:val="00D03964"/>
    <w:rsid w:val="00D03E0E"/>
    <w:rsid w:val="00D04019"/>
    <w:rsid w:val="00D055A4"/>
    <w:rsid w:val="00D06149"/>
    <w:rsid w:val="00D0626A"/>
    <w:rsid w:val="00D06366"/>
    <w:rsid w:val="00D06DCE"/>
    <w:rsid w:val="00D076B1"/>
    <w:rsid w:val="00D10BD6"/>
    <w:rsid w:val="00D11967"/>
    <w:rsid w:val="00D13448"/>
    <w:rsid w:val="00D1346B"/>
    <w:rsid w:val="00D134D3"/>
    <w:rsid w:val="00D13668"/>
    <w:rsid w:val="00D136C8"/>
    <w:rsid w:val="00D13BF1"/>
    <w:rsid w:val="00D14D3F"/>
    <w:rsid w:val="00D15A6C"/>
    <w:rsid w:val="00D15EA5"/>
    <w:rsid w:val="00D15EE4"/>
    <w:rsid w:val="00D15F67"/>
    <w:rsid w:val="00D1603F"/>
    <w:rsid w:val="00D166EB"/>
    <w:rsid w:val="00D168D3"/>
    <w:rsid w:val="00D16BE5"/>
    <w:rsid w:val="00D173C4"/>
    <w:rsid w:val="00D1752F"/>
    <w:rsid w:val="00D20247"/>
    <w:rsid w:val="00D202EF"/>
    <w:rsid w:val="00D204DE"/>
    <w:rsid w:val="00D207CB"/>
    <w:rsid w:val="00D20E10"/>
    <w:rsid w:val="00D21219"/>
    <w:rsid w:val="00D21234"/>
    <w:rsid w:val="00D213E4"/>
    <w:rsid w:val="00D21B72"/>
    <w:rsid w:val="00D2206D"/>
    <w:rsid w:val="00D236A7"/>
    <w:rsid w:val="00D24814"/>
    <w:rsid w:val="00D25264"/>
    <w:rsid w:val="00D26421"/>
    <w:rsid w:val="00D26BE4"/>
    <w:rsid w:val="00D26C30"/>
    <w:rsid w:val="00D27291"/>
    <w:rsid w:val="00D277E1"/>
    <w:rsid w:val="00D27C0E"/>
    <w:rsid w:val="00D27D1C"/>
    <w:rsid w:val="00D311B4"/>
    <w:rsid w:val="00D313B8"/>
    <w:rsid w:val="00D317B8"/>
    <w:rsid w:val="00D31A44"/>
    <w:rsid w:val="00D31C98"/>
    <w:rsid w:val="00D31D0D"/>
    <w:rsid w:val="00D32189"/>
    <w:rsid w:val="00D32E52"/>
    <w:rsid w:val="00D33160"/>
    <w:rsid w:val="00D331BC"/>
    <w:rsid w:val="00D33496"/>
    <w:rsid w:val="00D337DD"/>
    <w:rsid w:val="00D338B0"/>
    <w:rsid w:val="00D346C9"/>
    <w:rsid w:val="00D3500B"/>
    <w:rsid w:val="00D351D7"/>
    <w:rsid w:val="00D3584E"/>
    <w:rsid w:val="00D36273"/>
    <w:rsid w:val="00D362AD"/>
    <w:rsid w:val="00D369E8"/>
    <w:rsid w:val="00D36A26"/>
    <w:rsid w:val="00D36A73"/>
    <w:rsid w:val="00D40893"/>
    <w:rsid w:val="00D40C67"/>
    <w:rsid w:val="00D41508"/>
    <w:rsid w:val="00D41DE1"/>
    <w:rsid w:val="00D428A2"/>
    <w:rsid w:val="00D42AA9"/>
    <w:rsid w:val="00D42AC7"/>
    <w:rsid w:val="00D437C0"/>
    <w:rsid w:val="00D43B7B"/>
    <w:rsid w:val="00D44223"/>
    <w:rsid w:val="00D449AE"/>
    <w:rsid w:val="00D44C2C"/>
    <w:rsid w:val="00D44CDD"/>
    <w:rsid w:val="00D45490"/>
    <w:rsid w:val="00D4594C"/>
    <w:rsid w:val="00D45C30"/>
    <w:rsid w:val="00D474D7"/>
    <w:rsid w:val="00D478F2"/>
    <w:rsid w:val="00D47A9B"/>
    <w:rsid w:val="00D51942"/>
    <w:rsid w:val="00D51A9E"/>
    <w:rsid w:val="00D53386"/>
    <w:rsid w:val="00D538F4"/>
    <w:rsid w:val="00D5394F"/>
    <w:rsid w:val="00D54D88"/>
    <w:rsid w:val="00D55275"/>
    <w:rsid w:val="00D55CEC"/>
    <w:rsid w:val="00D563BE"/>
    <w:rsid w:val="00D56460"/>
    <w:rsid w:val="00D568DA"/>
    <w:rsid w:val="00D577C0"/>
    <w:rsid w:val="00D60116"/>
    <w:rsid w:val="00D603A6"/>
    <w:rsid w:val="00D60575"/>
    <w:rsid w:val="00D6058D"/>
    <w:rsid w:val="00D60C7D"/>
    <w:rsid w:val="00D6207C"/>
    <w:rsid w:val="00D62381"/>
    <w:rsid w:val="00D64E3C"/>
    <w:rsid w:val="00D6512F"/>
    <w:rsid w:val="00D65F26"/>
    <w:rsid w:val="00D65F6E"/>
    <w:rsid w:val="00D660EB"/>
    <w:rsid w:val="00D66367"/>
    <w:rsid w:val="00D6691E"/>
    <w:rsid w:val="00D66EB2"/>
    <w:rsid w:val="00D6716A"/>
    <w:rsid w:val="00D67515"/>
    <w:rsid w:val="00D67579"/>
    <w:rsid w:val="00D704DC"/>
    <w:rsid w:val="00D704F8"/>
    <w:rsid w:val="00D7070E"/>
    <w:rsid w:val="00D71340"/>
    <w:rsid w:val="00D714AE"/>
    <w:rsid w:val="00D71783"/>
    <w:rsid w:val="00D72043"/>
    <w:rsid w:val="00D7245D"/>
    <w:rsid w:val="00D724D1"/>
    <w:rsid w:val="00D72988"/>
    <w:rsid w:val="00D72D61"/>
    <w:rsid w:val="00D72DE0"/>
    <w:rsid w:val="00D73A6F"/>
    <w:rsid w:val="00D73B3E"/>
    <w:rsid w:val="00D73B97"/>
    <w:rsid w:val="00D743B0"/>
    <w:rsid w:val="00D7497B"/>
    <w:rsid w:val="00D74B6D"/>
    <w:rsid w:val="00D74E92"/>
    <w:rsid w:val="00D75508"/>
    <w:rsid w:val="00D75B2C"/>
    <w:rsid w:val="00D760F3"/>
    <w:rsid w:val="00D76161"/>
    <w:rsid w:val="00D76343"/>
    <w:rsid w:val="00D778F4"/>
    <w:rsid w:val="00D80101"/>
    <w:rsid w:val="00D809A1"/>
    <w:rsid w:val="00D80DD0"/>
    <w:rsid w:val="00D81F17"/>
    <w:rsid w:val="00D835A5"/>
    <w:rsid w:val="00D8382B"/>
    <w:rsid w:val="00D84054"/>
    <w:rsid w:val="00D843A5"/>
    <w:rsid w:val="00D84658"/>
    <w:rsid w:val="00D84AB8"/>
    <w:rsid w:val="00D8528F"/>
    <w:rsid w:val="00D85EEB"/>
    <w:rsid w:val="00D86423"/>
    <w:rsid w:val="00D866E7"/>
    <w:rsid w:val="00D86D5C"/>
    <w:rsid w:val="00D878AC"/>
    <w:rsid w:val="00D87C6E"/>
    <w:rsid w:val="00D90221"/>
    <w:rsid w:val="00D90E1D"/>
    <w:rsid w:val="00D9130B"/>
    <w:rsid w:val="00D9133A"/>
    <w:rsid w:val="00D91C9E"/>
    <w:rsid w:val="00D93B25"/>
    <w:rsid w:val="00D93F65"/>
    <w:rsid w:val="00D945D3"/>
    <w:rsid w:val="00D9718B"/>
    <w:rsid w:val="00D97D5C"/>
    <w:rsid w:val="00DA002A"/>
    <w:rsid w:val="00DA09FF"/>
    <w:rsid w:val="00DA0F0E"/>
    <w:rsid w:val="00DA135A"/>
    <w:rsid w:val="00DA1625"/>
    <w:rsid w:val="00DA2057"/>
    <w:rsid w:val="00DA2254"/>
    <w:rsid w:val="00DA275A"/>
    <w:rsid w:val="00DA3C47"/>
    <w:rsid w:val="00DA3DD0"/>
    <w:rsid w:val="00DA3F39"/>
    <w:rsid w:val="00DA49EC"/>
    <w:rsid w:val="00DA4AD2"/>
    <w:rsid w:val="00DA4B9A"/>
    <w:rsid w:val="00DA4C25"/>
    <w:rsid w:val="00DA54B7"/>
    <w:rsid w:val="00DA56D6"/>
    <w:rsid w:val="00DA5AE6"/>
    <w:rsid w:val="00DA5B7E"/>
    <w:rsid w:val="00DA60D3"/>
    <w:rsid w:val="00DA6FAA"/>
    <w:rsid w:val="00DB06BD"/>
    <w:rsid w:val="00DB0F49"/>
    <w:rsid w:val="00DB10E4"/>
    <w:rsid w:val="00DB1769"/>
    <w:rsid w:val="00DB1FFA"/>
    <w:rsid w:val="00DB2216"/>
    <w:rsid w:val="00DB32AB"/>
    <w:rsid w:val="00DB39B0"/>
    <w:rsid w:val="00DB3E7C"/>
    <w:rsid w:val="00DB42F3"/>
    <w:rsid w:val="00DB55DC"/>
    <w:rsid w:val="00DB560D"/>
    <w:rsid w:val="00DB58CC"/>
    <w:rsid w:val="00DB5E1F"/>
    <w:rsid w:val="00DB5FB7"/>
    <w:rsid w:val="00DB75AE"/>
    <w:rsid w:val="00DB78E6"/>
    <w:rsid w:val="00DB7A5F"/>
    <w:rsid w:val="00DB7C60"/>
    <w:rsid w:val="00DC01CF"/>
    <w:rsid w:val="00DC01ED"/>
    <w:rsid w:val="00DC047F"/>
    <w:rsid w:val="00DC073C"/>
    <w:rsid w:val="00DC0AF4"/>
    <w:rsid w:val="00DC1935"/>
    <w:rsid w:val="00DC217F"/>
    <w:rsid w:val="00DC2844"/>
    <w:rsid w:val="00DC2DF8"/>
    <w:rsid w:val="00DC363A"/>
    <w:rsid w:val="00DC3A33"/>
    <w:rsid w:val="00DC4E6A"/>
    <w:rsid w:val="00DC5852"/>
    <w:rsid w:val="00DC5DF4"/>
    <w:rsid w:val="00DC601B"/>
    <w:rsid w:val="00DC60CD"/>
    <w:rsid w:val="00DC6DFD"/>
    <w:rsid w:val="00DC7932"/>
    <w:rsid w:val="00DD038B"/>
    <w:rsid w:val="00DD0D11"/>
    <w:rsid w:val="00DD1177"/>
    <w:rsid w:val="00DD15C7"/>
    <w:rsid w:val="00DD1B2A"/>
    <w:rsid w:val="00DD2279"/>
    <w:rsid w:val="00DD28F8"/>
    <w:rsid w:val="00DD2B5C"/>
    <w:rsid w:val="00DD3A02"/>
    <w:rsid w:val="00DD3B3D"/>
    <w:rsid w:val="00DD4643"/>
    <w:rsid w:val="00DD4C82"/>
    <w:rsid w:val="00DD5239"/>
    <w:rsid w:val="00DD5C60"/>
    <w:rsid w:val="00DD5D11"/>
    <w:rsid w:val="00DD6096"/>
    <w:rsid w:val="00DD61B3"/>
    <w:rsid w:val="00DD6544"/>
    <w:rsid w:val="00DD65E0"/>
    <w:rsid w:val="00DD69EC"/>
    <w:rsid w:val="00DD727B"/>
    <w:rsid w:val="00DE0412"/>
    <w:rsid w:val="00DE0ADB"/>
    <w:rsid w:val="00DE1222"/>
    <w:rsid w:val="00DE16DB"/>
    <w:rsid w:val="00DE1A5A"/>
    <w:rsid w:val="00DE360F"/>
    <w:rsid w:val="00DE3638"/>
    <w:rsid w:val="00DE3F1A"/>
    <w:rsid w:val="00DE4199"/>
    <w:rsid w:val="00DE4CC9"/>
    <w:rsid w:val="00DE4F7C"/>
    <w:rsid w:val="00DE5E4B"/>
    <w:rsid w:val="00DE6B0B"/>
    <w:rsid w:val="00DE6E1C"/>
    <w:rsid w:val="00DE6F7A"/>
    <w:rsid w:val="00DE729D"/>
    <w:rsid w:val="00DE7707"/>
    <w:rsid w:val="00DE7714"/>
    <w:rsid w:val="00DE7B92"/>
    <w:rsid w:val="00DE7DE2"/>
    <w:rsid w:val="00DF0362"/>
    <w:rsid w:val="00DF03DA"/>
    <w:rsid w:val="00DF0CB5"/>
    <w:rsid w:val="00DF1608"/>
    <w:rsid w:val="00DF1623"/>
    <w:rsid w:val="00DF2292"/>
    <w:rsid w:val="00DF2914"/>
    <w:rsid w:val="00DF2B9F"/>
    <w:rsid w:val="00DF2EA0"/>
    <w:rsid w:val="00DF33F5"/>
    <w:rsid w:val="00DF3486"/>
    <w:rsid w:val="00DF37C4"/>
    <w:rsid w:val="00DF3AE6"/>
    <w:rsid w:val="00DF3D45"/>
    <w:rsid w:val="00DF46D3"/>
    <w:rsid w:val="00DF5616"/>
    <w:rsid w:val="00DF5851"/>
    <w:rsid w:val="00DF5F64"/>
    <w:rsid w:val="00DF607E"/>
    <w:rsid w:val="00DF7B11"/>
    <w:rsid w:val="00DF7F99"/>
    <w:rsid w:val="00E00555"/>
    <w:rsid w:val="00E00770"/>
    <w:rsid w:val="00E00954"/>
    <w:rsid w:val="00E00C39"/>
    <w:rsid w:val="00E010A1"/>
    <w:rsid w:val="00E0182E"/>
    <w:rsid w:val="00E01EA1"/>
    <w:rsid w:val="00E025E6"/>
    <w:rsid w:val="00E0277B"/>
    <w:rsid w:val="00E02E38"/>
    <w:rsid w:val="00E03F0A"/>
    <w:rsid w:val="00E04D01"/>
    <w:rsid w:val="00E057C1"/>
    <w:rsid w:val="00E05C9C"/>
    <w:rsid w:val="00E05DC1"/>
    <w:rsid w:val="00E06D99"/>
    <w:rsid w:val="00E07659"/>
    <w:rsid w:val="00E07F70"/>
    <w:rsid w:val="00E10631"/>
    <w:rsid w:val="00E11DA6"/>
    <w:rsid w:val="00E11DFD"/>
    <w:rsid w:val="00E11F61"/>
    <w:rsid w:val="00E12805"/>
    <w:rsid w:val="00E131C2"/>
    <w:rsid w:val="00E13FF6"/>
    <w:rsid w:val="00E15051"/>
    <w:rsid w:val="00E15787"/>
    <w:rsid w:val="00E1623C"/>
    <w:rsid w:val="00E16D52"/>
    <w:rsid w:val="00E1705B"/>
    <w:rsid w:val="00E17153"/>
    <w:rsid w:val="00E17395"/>
    <w:rsid w:val="00E1785E"/>
    <w:rsid w:val="00E17CA5"/>
    <w:rsid w:val="00E202BF"/>
    <w:rsid w:val="00E21617"/>
    <w:rsid w:val="00E21A28"/>
    <w:rsid w:val="00E23D3B"/>
    <w:rsid w:val="00E23EA6"/>
    <w:rsid w:val="00E24330"/>
    <w:rsid w:val="00E247A9"/>
    <w:rsid w:val="00E25741"/>
    <w:rsid w:val="00E261B4"/>
    <w:rsid w:val="00E269AF"/>
    <w:rsid w:val="00E26BE8"/>
    <w:rsid w:val="00E277AB"/>
    <w:rsid w:val="00E279F5"/>
    <w:rsid w:val="00E301C5"/>
    <w:rsid w:val="00E31146"/>
    <w:rsid w:val="00E313B7"/>
    <w:rsid w:val="00E3271B"/>
    <w:rsid w:val="00E33291"/>
    <w:rsid w:val="00E34CE4"/>
    <w:rsid w:val="00E35A46"/>
    <w:rsid w:val="00E36839"/>
    <w:rsid w:val="00E369DC"/>
    <w:rsid w:val="00E36A19"/>
    <w:rsid w:val="00E37134"/>
    <w:rsid w:val="00E37483"/>
    <w:rsid w:val="00E377FE"/>
    <w:rsid w:val="00E37EF0"/>
    <w:rsid w:val="00E40D71"/>
    <w:rsid w:val="00E4139A"/>
    <w:rsid w:val="00E41665"/>
    <w:rsid w:val="00E41A9C"/>
    <w:rsid w:val="00E424D3"/>
    <w:rsid w:val="00E424FA"/>
    <w:rsid w:val="00E442FB"/>
    <w:rsid w:val="00E4473E"/>
    <w:rsid w:val="00E44B67"/>
    <w:rsid w:val="00E44CB7"/>
    <w:rsid w:val="00E44E7E"/>
    <w:rsid w:val="00E45161"/>
    <w:rsid w:val="00E45FB6"/>
    <w:rsid w:val="00E4706D"/>
    <w:rsid w:val="00E472A0"/>
    <w:rsid w:val="00E473C3"/>
    <w:rsid w:val="00E5035C"/>
    <w:rsid w:val="00E507E6"/>
    <w:rsid w:val="00E511C5"/>
    <w:rsid w:val="00E517AD"/>
    <w:rsid w:val="00E51E70"/>
    <w:rsid w:val="00E521C0"/>
    <w:rsid w:val="00E523C6"/>
    <w:rsid w:val="00E524D7"/>
    <w:rsid w:val="00E5272D"/>
    <w:rsid w:val="00E52BD9"/>
    <w:rsid w:val="00E52EBD"/>
    <w:rsid w:val="00E533A2"/>
    <w:rsid w:val="00E536F1"/>
    <w:rsid w:val="00E537D7"/>
    <w:rsid w:val="00E5410F"/>
    <w:rsid w:val="00E54432"/>
    <w:rsid w:val="00E5443C"/>
    <w:rsid w:val="00E5447D"/>
    <w:rsid w:val="00E54D4B"/>
    <w:rsid w:val="00E54F32"/>
    <w:rsid w:val="00E54F62"/>
    <w:rsid w:val="00E55123"/>
    <w:rsid w:val="00E55D5E"/>
    <w:rsid w:val="00E568EE"/>
    <w:rsid w:val="00E573C1"/>
    <w:rsid w:val="00E60D09"/>
    <w:rsid w:val="00E61709"/>
    <w:rsid w:val="00E618DC"/>
    <w:rsid w:val="00E61A0D"/>
    <w:rsid w:val="00E61E4F"/>
    <w:rsid w:val="00E6274D"/>
    <w:rsid w:val="00E62D72"/>
    <w:rsid w:val="00E64E0C"/>
    <w:rsid w:val="00E64FC9"/>
    <w:rsid w:val="00E66208"/>
    <w:rsid w:val="00E662BF"/>
    <w:rsid w:val="00E66360"/>
    <w:rsid w:val="00E66E46"/>
    <w:rsid w:val="00E67092"/>
    <w:rsid w:val="00E674C8"/>
    <w:rsid w:val="00E67D25"/>
    <w:rsid w:val="00E706FF"/>
    <w:rsid w:val="00E70C98"/>
    <w:rsid w:val="00E70CBD"/>
    <w:rsid w:val="00E711CA"/>
    <w:rsid w:val="00E712C0"/>
    <w:rsid w:val="00E71710"/>
    <w:rsid w:val="00E71991"/>
    <w:rsid w:val="00E723F5"/>
    <w:rsid w:val="00E724B1"/>
    <w:rsid w:val="00E72930"/>
    <w:rsid w:val="00E72FE3"/>
    <w:rsid w:val="00E7340A"/>
    <w:rsid w:val="00E737B8"/>
    <w:rsid w:val="00E73D85"/>
    <w:rsid w:val="00E74634"/>
    <w:rsid w:val="00E747DA"/>
    <w:rsid w:val="00E74983"/>
    <w:rsid w:val="00E753A3"/>
    <w:rsid w:val="00E75E65"/>
    <w:rsid w:val="00E76CFE"/>
    <w:rsid w:val="00E776BC"/>
    <w:rsid w:val="00E80BE4"/>
    <w:rsid w:val="00E80EB2"/>
    <w:rsid w:val="00E81F2F"/>
    <w:rsid w:val="00E82F59"/>
    <w:rsid w:val="00E83467"/>
    <w:rsid w:val="00E838A1"/>
    <w:rsid w:val="00E84479"/>
    <w:rsid w:val="00E84B32"/>
    <w:rsid w:val="00E84B38"/>
    <w:rsid w:val="00E85552"/>
    <w:rsid w:val="00E862E4"/>
    <w:rsid w:val="00E86D24"/>
    <w:rsid w:val="00E90042"/>
    <w:rsid w:val="00E90B73"/>
    <w:rsid w:val="00E90D5F"/>
    <w:rsid w:val="00E90E74"/>
    <w:rsid w:val="00E91084"/>
    <w:rsid w:val="00E91297"/>
    <w:rsid w:val="00E912DD"/>
    <w:rsid w:val="00E91BCC"/>
    <w:rsid w:val="00E921AA"/>
    <w:rsid w:val="00E93C14"/>
    <w:rsid w:val="00E9413C"/>
    <w:rsid w:val="00E94946"/>
    <w:rsid w:val="00E95642"/>
    <w:rsid w:val="00E959E5"/>
    <w:rsid w:val="00E95BFE"/>
    <w:rsid w:val="00E95CB1"/>
    <w:rsid w:val="00E9638D"/>
    <w:rsid w:val="00E964BD"/>
    <w:rsid w:val="00E96872"/>
    <w:rsid w:val="00E97750"/>
    <w:rsid w:val="00E977D6"/>
    <w:rsid w:val="00E97BD0"/>
    <w:rsid w:val="00E97EBD"/>
    <w:rsid w:val="00EA0273"/>
    <w:rsid w:val="00EA0314"/>
    <w:rsid w:val="00EA0BA1"/>
    <w:rsid w:val="00EA0CA0"/>
    <w:rsid w:val="00EA1023"/>
    <w:rsid w:val="00EA2113"/>
    <w:rsid w:val="00EA229E"/>
    <w:rsid w:val="00EA23B3"/>
    <w:rsid w:val="00EA25E3"/>
    <w:rsid w:val="00EA26B0"/>
    <w:rsid w:val="00EA3606"/>
    <w:rsid w:val="00EA3D00"/>
    <w:rsid w:val="00EA4318"/>
    <w:rsid w:val="00EA51D6"/>
    <w:rsid w:val="00EA539A"/>
    <w:rsid w:val="00EA5970"/>
    <w:rsid w:val="00EA59A2"/>
    <w:rsid w:val="00EA5F00"/>
    <w:rsid w:val="00EA605C"/>
    <w:rsid w:val="00EA7004"/>
    <w:rsid w:val="00EB01B9"/>
    <w:rsid w:val="00EB0804"/>
    <w:rsid w:val="00EB0FEE"/>
    <w:rsid w:val="00EB16A3"/>
    <w:rsid w:val="00EB1DCC"/>
    <w:rsid w:val="00EB22C8"/>
    <w:rsid w:val="00EB22E7"/>
    <w:rsid w:val="00EB25E3"/>
    <w:rsid w:val="00EB2E77"/>
    <w:rsid w:val="00EB3B09"/>
    <w:rsid w:val="00EB3CEA"/>
    <w:rsid w:val="00EB3D2F"/>
    <w:rsid w:val="00EB3F7B"/>
    <w:rsid w:val="00EB4D8A"/>
    <w:rsid w:val="00EB52FE"/>
    <w:rsid w:val="00EB5390"/>
    <w:rsid w:val="00EB5426"/>
    <w:rsid w:val="00EB69B5"/>
    <w:rsid w:val="00EB6C93"/>
    <w:rsid w:val="00EB6FCD"/>
    <w:rsid w:val="00EB7096"/>
    <w:rsid w:val="00EB7285"/>
    <w:rsid w:val="00EB7775"/>
    <w:rsid w:val="00EB77C4"/>
    <w:rsid w:val="00EB77CD"/>
    <w:rsid w:val="00EB77D7"/>
    <w:rsid w:val="00EB7DAE"/>
    <w:rsid w:val="00EB7EBF"/>
    <w:rsid w:val="00EB7F72"/>
    <w:rsid w:val="00EC0FCB"/>
    <w:rsid w:val="00EC1C17"/>
    <w:rsid w:val="00EC2F3B"/>
    <w:rsid w:val="00EC31BB"/>
    <w:rsid w:val="00EC321F"/>
    <w:rsid w:val="00EC32D8"/>
    <w:rsid w:val="00EC34B2"/>
    <w:rsid w:val="00EC3A15"/>
    <w:rsid w:val="00EC3D78"/>
    <w:rsid w:val="00EC3F21"/>
    <w:rsid w:val="00EC40AE"/>
    <w:rsid w:val="00EC4BB2"/>
    <w:rsid w:val="00EC4CF0"/>
    <w:rsid w:val="00EC5181"/>
    <w:rsid w:val="00EC539A"/>
    <w:rsid w:val="00EC5640"/>
    <w:rsid w:val="00EC56DB"/>
    <w:rsid w:val="00EC5EDE"/>
    <w:rsid w:val="00EC64B5"/>
    <w:rsid w:val="00EC6955"/>
    <w:rsid w:val="00EC77B3"/>
    <w:rsid w:val="00ED0175"/>
    <w:rsid w:val="00ED0421"/>
    <w:rsid w:val="00ED0A6A"/>
    <w:rsid w:val="00ED0AF7"/>
    <w:rsid w:val="00ED0FEC"/>
    <w:rsid w:val="00ED1241"/>
    <w:rsid w:val="00ED140C"/>
    <w:rsid w:val="00ED1DE7"/>
    <w:rsid w:val="00ED2583"/>
    <w:rsid w:val="00ED3060"/>
    <w:rsid w:val="00ED30D6"/>
    <w:rsid w:val="00ED376B"/>
    <w:rsid w:val="00ED3D2F"/>
    <w:rsid w:val="00ED4200"/>
    <w:rsid w:val="00ED4509"/>
    <w:rsid w:val="00ED56B4"/>
    <w:rsid w:val="00ED65C0"/>
    <w:rsid w:val="00ED68C4"/>
    <w:rsid w:val="00ED6D35"/>
    <w:rsid w:val="00ED7C97"/>
    <w:rsid w:val="00EE021D"/>
    <w:rsid w:val="00EE03FA"/>
    <w:rsid w:val="00EE0953"/>
    <w:rsid w:val="00EE0CE9"/>
    <w:rsid w:val="00EE1576"/>
    <w:rsid w:val="00EE1E0C"/>
    <w:rsid w:val="00EE2C56"/>
    <w:rsid w:val="00EE3F02"/>
    <w:rsid w:val="00EE410D"/>
    <w:rsid w:val="00EE45A7"/>
    <w:rsid w:val="00EE4FA6"/>
    <w:rsid w:val="00EE54FB"/>
    <w:rsid w:val="00EE5DD4"/>
    <w:rsid w:val="00EE6E62"/>
    <w:rsid w:val="00EE7C2C"/>
    <w:rsid w:val="00EE7F4E"/>
    <w:rsid w:val="00EE7F5B"/>
    <w:rsid w:val="00EF07BE"/>
    <w:rsid w:val="00EF0946"/>
    <w:rsid w:val="00EF0D8A"/>
    <w:rsid w:val="00EF0FB0"/>
    <w:rsid w:val="00EF14AF"/>
    <w:rsid w:val="00EF1680"/>
    <w:rsid w:val="00EF18C0"/>
    <w:rsid w:val="00EF2533"/>
    <w:rsid w:val="00EF2EC6"/>
    <w:rsid w:val="00EF49C8"/>
    <w:rsid w:val="00EF4E55"/>
    <w:rsid w:val="00EF5674"/>
    <w:rsid w:val="00EF56F1"/>
    <w:rsid w:val="00EF5AE3"/>
    <w:rsid w:val="00EF6260"/>
    <w:rsid w:val="00EF7159"/>
    <w:rsid w:val="00EF72B4"/>
    <w:rsid w:val="00EF7F3D"/>
    <w:rsid w:val="00F00277"/>
    <w:rsid w:val="00F00558"/>
    <w:rsid w:val="00F0150D"/>
    <w:rsid w:val="00F01D4B"/>
    <w:rsid w:val="00F01EA9"/>
    <w:rsid w:val="00F01F81"/>
    <w:rsid w:val="00F02ED9"/>
    <w:rsid w:val="00F0356F"/>
    <w:rsid w:val="00F036E4"/>
    <w:rsid w:val="00F03AD2"/>
    <w:rsid w:val="00F04609"/>
    <w:rsid w:val="00F04631"/>
    <w:rsid w:val="00F04A79"/>
    <w:rsid w:val="00F04B4C"/>
    <w:rsid w:val="00F04DAB"/>
    <w:rsid w:val="00F04FC1"/>
    <w:rsid w:val="00F066FF"/>
    <w:rsid w:val="00F07593"/>
    <w:rsid w:val="00F0770D"/>
    <w:rsid w:val="00F11310"/>
    <w:rsid w:val="00F125F9"/>
    <w:rsid w:val="00F12A15"/>
    <w:rsid w:val="00F12D9F"/>
    <w:rsid w:val="00F12EF8"/>
    <w:rsid w:val="00F1309A"/>
    <w:rsid w:val="00F1358C"/>
    <w:rsid w:val="00F136B0"/>
    <w:rsid w:val="00F13944"/>
    <w:rsid w:val="00F13ED2"/>
    <w:rsid w:val="00F14722"/>
    <w:rsid w:val="00F14E65"/>
    <w:rsid w:val="00F15AE8"/>
    <w:rsid w:val="00F16AB2"/>
    <w:rsid w:val="00F17584"/>
    <w:rsid w:val="00F17704"/>
    <w:rsid w:val="00F17BAD"/>
    <w:rsid w:val="00F17E0D"/>
    <w:rsid w:val="00F2003B"/>
    <w:rsid w:val="00F20395"/>
    <w:rsid w:val="00F20453"/>
    <w:rsid w:val="00F2090D"/>
    <w:rsid w:val="00F20AD6"/>
    <w:rsid w:val="00F211A6"/>
    <w:rsid w:val="00F213E1"/>
    <w:rsid w:val="00F222AA"/>
    <w:rsid w:val="00F2334F"/>
    <w:rsid w:val="00F23686"/>
    <w:rsid w:val="00F23E01"/>
    <w:rsid w:val="00F24416"/>
    <w:rsid w:val="00F25534"/>
    <w:rsid w:val="00F255F8"/>
    <w:rsid w:val="00F256AD"/>
    <w:rsid w:val="00F259AC"/>
    <w:rsid w:val="00F25ED0"/>
    <w:rsid w:val="00F25F60"/>
    <w:rsid w:val="00F27006"/>
    <w:rsid w:val="00F27331"/>
    <w:rsid w:val="00F27FD3"/>
    <w:rsid w:val="00F3072D"/>
    <w:rsid w:val="00F30CBC"/>
    <w:rsid w:val="00F30D6F"/>
    <w:rsid w:val="00F30E95"/>
    <w:rsid w:val="00F31C9C"/>
    <w:rsid w:val="00F31DF9"/>
    <w:rsid w:val="00F325E7"/>
    <w:rsid w:val="00F326E5"/>
    <w:rsid w:val="00F32966"/>
    <w:rsid w:val="00F3380E"/>
    <w:rsid w:val="00F343A0"/>
    <w:rsid w:val="00F34C05"/>
    <w:rsid w:val="00F34C50"/>
    <w:rsid w:val="00F3559A"/>
    <w:rsid w:val="00F3570B"/>
    <w:rsid w:val="00F36621"/>
    <w:rsid w:val="00F3700A"/>
    <w:rsid w:val="00F372B9"/>
    <w:rsid w:val="00F40186"/>
    <w:rsid w:val="00F402ED"/>
    <w:rsid w:val="00F412BF"/>
    <w:rsid w:val="00F413F6"/>
    <w:rsid w:val="00F427D7"/>
    <w:rsid w:val="00F42F3C"/>
    <w:rsid w:val="00F42F8F"/>
    <w:rsid w:val="00F44A6E"/>
    <w:rsid w:val="00F45177"/>
    <w:rsid w:val="00F45BDE"/>
    <w:rsid w:val="00F462A8"/>
    <w:rsid w:val="00F46469"/>
    <w:rsid w:val="00F46747"/>
    <w:rsid w:val="00F46A38"/>
    <w:rsid w:val="00F46C97"/>
    <w:rsid w:val="00F4703D"/>
    <w:rsid w:val="00F4740E"/>
    <w:rsid w:val="00F475D5"/>
    <w:rsid w:val="00F5024A"/>
    <w:rsid w:val="00F50523"/>
    <w:rsid w:val="00F50F7A"/>
    <w:rsid w:val="00F51B49"/>
    <w:rsid w:val="00F51CF0"/>
    <w:rsid w:val="00F52032"/>
    <w:rsid w:val="00F5216F"/>
    <w:rsid w:val="00F5250F"/>
    <w:rsid w:val="00F5303D"/>
    <w:rsid w:val="00F5361E"/>
    <w:rsid w:val="00F545CD"/>
    <w:rsid w:val="00F54954"/>
    <w:rsid w:val="00F54B66"/>
    <w:rsid w:val="00F54CF1"/>
    <w:rsid w:val="00F55841"/>
    <w:rsid w:val="00F55F35"/>
    <w:rsid w:val="00F55F6A"/>
    <w:rsid w:val="00F56E6B"/>
    <w:rsid w:val="00F574EB"/>
    <w:rsid w:val="00F57B82"/>
    <w:rsid w:val="00F57DA4"/>
    <w:rsid w:val="00F607B4"/>
    <w:rsid w:val="00F60953"/>
    <w:rsid w:val="00F60E7F"/>
    <w:rsid w:val="00F61869"/>
    <w:rsid w:val="00F62486"/>
    <w:rsid w:val="00F6255A"/>
    <w:rsid w:val="00F62D27"/>
    <w:rsid w:val="00F63429"/>
    <w:rsid w:val="00F63C11"/>
    <w:rsid w:val="00F64845"/>
    <w:rsid w:val="00F653E6"/>
    <w:rsid w:val="00F65DF2"/>
    <w:rsid w:val="00F65E12"/>
    <w:rsid w:val="00F660CF"/>
    <w:rsid w:val="00F6730B"/>
    <w:rsid w:val="00F67601"/>
    <w:rsid w:val="00F67E4F"/>
    <w:rsid w:val="00F70E88"/>
    <w:rsid w:val="00F71176"/>
    <w:rsid w:val="00F71D8E"/>
    <w:rsid w:val="00F72BBB"/>
    <w:rsid w:val="00F72BE8"/>
    <w:rsid w:val="00F743F8"/>
    <w:rsid w:val="00F745CE"/>
    <w:rsid w:val="00F74B4D"/>
    <w:rsid w:val="00F75667"/>
    <w:rsid w:val="00F75674"/>
    <w:rsid w:val="00F75820"/>
    <w:rsid w:val="00F76214"/>
    <w:rsid w:val="00F76746"/>
    <w:rsid w:val="00F76A04"/>
    <w:rsid w:val="00F76FA4"/>
    <w:rsid w:val="00F7754A"/>
    <w:rsid w:val="00F77EEB"/>
    <w:rsid w:val="00F807E6"/>
    <w:rsid w:val="00F81624"/>
    <w:rsid w:val="00F81C8C"/>
    <w:rsid w:val="00F81F44"/>
    <w:rsid w:val="00F8240C"/>
    <w:rsid w:val="00F82587"/>
    <w:rsid w:val="00F82E33"/>
    <w:rsid w:val="00F82EB1"/>
    <w:rsid w:val="00F834DA"/>
    <w:rsid w:val="00F839E2"/>
    <w:rsid w:val="00F83E32"/>
    <w:rsid w:val="00F8439C"/>
    <w:rsid w:val="00F84816"/>
    <w:rsid w:val="00F84C2E"/>
    <w:rsid w:val="00F85AE1"/>
    <w:rsid w:val="00F8734F"/>
    <w:rsid w:val="00F87377"/>
    <w:rsid w:val="00F87577"/>
    <w:rsid w:val="00F90548"/>
    <w:rsid w:val="00F90683"/>
    <w:rsid w:val="00F90DF4"/>
    <w:rsid w:val="00F91AF8"/>
    <w:rsid w:val="00F91E0D"/>
    <w:rsid w:val="00F920C6"/>
    <w:rsid w:val="00F92D85"/>
    <w:rsid w:val="00F935A2"/>
    <w:rsid w:val="00F93EF9"/>
    <w:rsid w:val="00F9413B"/>
    <w:rsid w:val="00F94A53"/>
    <w:rsid w:val="00F9586F"/>
    <w:rsid w:val="00F9616A"/>
    <w:rsid w:val="00F96AA2"/>
    <w:rsid w:val="00F96ADD"/>
    <w:rsid w:val="00F9735D"/>
    <w:rsid w:val="00F975A9"/>
    <w:rsid w:val="00F97933"/>
    <w:rsid w:val="00FA0293"/>
    <w:rsid w:val="00FA0A17"/>
    <w:rsid w:val="00FA14F7"/>
    <w:rsid w:val="00FA1601"/>
    <w:rsid w:val="00FA166B"/>
    <w:rsid w:val="00FA16BF"/>
    <w:rsid w:val="00FA1ED6"/>
    <w:rsid w:val="00FA2326"/>
    <w:rsid w:val="00FA284B"/>
    <w:rsid w:val="00FA3141"/>
    <w:rsid w:val="00FA4AB0"/>
    <w:rsid w:val="00FA5B71"/>
    <w:rsid w:val="00FA6753"/>
    <w:rsid w:val="00FA6B95"/>
    <w:rsid w:val="00FA7125"/>
    <w:rsid w:val="00FA74EB"/>
    <w:rsid w:val="00FA79B6"/>
    <w:rsid w:val="00FA7DFE"/>
    <w:rsid w:val="00FB04F7"/>
    <w:rsid w:val="00FB0DBD"/>
    <w:rsid w:val="00FB118A"/>
    <w:rsid w:val="00FB2A9F"/>
    <w:rsid w:val="00FB3075"/>
    <w:rsid w:val="00FB3240"/>
    <w:rsid w:val="00FB4480"/>
    <w:rsid w:val="00FB48A5"/>
    <w:rsid w:val="00FB547C"/>
    <w:rsid w:val="00FB587C"/>
    <w:rsid w:val="00FB613F"/>
    <w:rsid w:val="00FB67F7"/>
    <w:rsid w:val="00FB6DC5"/>
    <w:rsid w:val="00FB79D5"/>
    <w:rsid w:val="00FC0191"/>
    <w:rsid w:val="00FC027A"/>
    <w:rsid w:val="00FC0F82"/>
    <w:rsid w:val="00FC1565"/>
    <w:rsid w:val="00FC18DF"/>
    <w:rsid w:val="00FC27F3"/>
    <w:rsid w:val="00FC2A9A"/>
    <w:rsid w:val="00FC2AD0"/>
    <w:rsid w:val="00FC2FE7"/>
    <w:rsid w:val="00FC35A6"/>
    <w:rsid w:val="00FC3838"/>
    <w:rsid w:val="00FC3BA2"/>
    <w:rsid w:val="00FC3C79"/>
    <w:rsid w:val="00FC5697"/>
    <w:rsid w:val="00FC67C2"/>
    <w:rsid w:val="00FC6B0B"/>
    <w:rsid w:val="00FC7355"/>
    <w:rsid w:val="00FD071D"/>
    <w:rsid w:val="00FD075C"/>
    <w:rsid w:val="00FD0AD3"/>
    <w:rsid w:val="00FD0BDD"/>
    <w:rsid w:val="00FD11D9"/>
    <w:rsid w:val="00FD1BC7"/>
    <w:rsid w:val="00FD1D6D"/>
    <w:rsid w:val="00FD204C"/>
    <w:rsid w:val="00FD2DD2"/>
    <w:rsid w:val="00FD3B3C"/>
    <w:rsid w:val="00FD3CCF"/>
    <w:rsid w:val="00FD48A3"/>
    <w:rsid w:val="00FD492E"/>
    <w:rsid w:val="00FD5EB2"/>
    <w:rsid w:val="00FD5FB6"/>
    <w:rsid w:val="00FD69C4"/>
    <w:rsid w:val="00FD70E3"/>
    <w:rsid w:val="00FD7174"/>
    <w:rsid w:val="00FD7487"/>
    <w:rsid w:val="00FD7F7D"/>
    <w:rsid w:val="00FE0188"/>
    <w:rsid w:val="00FE0AB0"/>
    <w:rsid w:val="00FE0F94"/>
    <w:rsid w:val="00FE29AA"/>
    <w:rsid w:val="00FE2E7C"/>
    <w:rsid w:val="00FE3089"/>
    <w:rsid w:val="00FE318A"/>
    <w:rsid w:val="00FE3AF8"/>
    <w:rsid w:val="00FE402C"/>
    <w:rsid w:val="00FE44A2"/>
    <w:rsid w:val="00FE4683"/>
    <w:rsid w:val="00FE4A9E"/>
    <w:rsid w:val="00FE62BE"/>
    <w:rsid w:val="00FE6450"/>
    <w:rsid w:val="00FE68DA"/>
    <w:rsid w:val="00FE6E4A"/>
    <w:rsid w:val="00FE772A"/>
    <w:rsid w:val="00FF0632"/>
    <w:rsid w:val="00FF089C"/>
    <w:rsid w:val="00FF10E2"/>
    <w:rsid w:val="00FF18DC"/>
    <w:rsid w:val="00FF241B"/>
    <w:rsid w:val="00FF291C"/>
    <w:rsid w:val="00FF2C93"/>
    <w:rsid w:val="00FF370B"/>
    <w:rsid w:val="00FF4B49"/>
    <w:rsid w:val="00FF5878"/>
    <w:rsid w:val="00FF601D"/>
    <w:rsid w:val="00FF66CC"/>
    <w:rsid w:val="00FF745A"/>
    <w:rsid w:val="00FF77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561BDD"/>
  <w15:docId w15:val="{F91026C4-E982-4067-B86E-8D0AEBDA1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24542"/>
    <w:rPr>
      <w:sz w:val="28"/>
      <w:szCs w:val="28"/>
      <w:lang w:val="uk-UA"/>
    </w:rPr>
  </w:style>
  <w:style w:type="paragraph" w:styleId="1">
    <w:name w:val="heading 1"/>
    <w:basedOn w:val="a"/>
    <w:next w:val="a"/>
    <w:link w:val="10"/>
    <w:qFormat/>
    <w:rsid w:val="0081672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next w:val="a"/>
    <w:qFormat/>
    <w:rsid w:val="00EC6955"/>
    <w:pPr>
      <w:keepNext/>
      <w:framePr w:hSpace="180" w:wrap="auto" w:vAnchor="text" w:hAnchor="margin" w:y="101"/>
      <w:spacing w:line="360" w:lineRule="auto"/>
      <w:ind w:firstLine="240"/>
      <w:outlineLvl w:val="2"/>
    </w:pPr>
    <w:rPr>
      <w:snapToGrid w:val="0"/>
      <w:color w:val="000000"/>
      <w:szCs w:val="24"/>
    </w:rPr>
  </w:style>
  <w:style w:type="paragraph" w:styleId="4">
    <w:name w:val="heading 4"/>
    <w:basedOn w:val="a"/>
    <w:next w:val="a"/>
    <w:link w:val="40"/>
    <w:qFormat/>
    <w:rsid w:val="00CE64E4"/>
    <w:pPr>
      <w:keepNext/>
      <w:spacing w:before="240" w:after="60"/>
      <w:outlineLvl w:val="3"/>
    </w:pPr>
    <w:rPr>
      <w:rFonts w:ascii="Calibri" w:hAnsi="Calibri"/>
      <w:b/>
      <w:bCs/>
    </w:rPr>
  </w:style>
  <w:style w:type="paragraph" w:styleId="9">
    <w:name w:val="heading 9"/>
    <w:basedOn w:val="a"/>
    <w:next w:val="a"/>
    <w:link w:val="90"/>
    <w:qFormat/>
    <w:rsid w:val="002A5894"/>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84504D"/>
    <w:pPr>
      <w:ind w:firstLine="709"/>
      <w:jc w:val="both"/>
    </w:pPr>
    <w:rPr>
      <w:rFonts w:ascii="Times New Roman CYR" w:hAnsi="Times New Roman CYR"/>
      <w:szCs w:val="20"/>
    </w:rPr>
  </w:style>
  <w:style w:type="paragraph" w:customStyle="1" w:styleId="Style11">
    <w:name w:val="Style11"/>
    <w:basedOn w:val="a"/>
    <w:rsid w:val="00C27255"/>
    <w:pPr>
      <w:widowControl w:val="0"/>
      <w:spacing w:line="270" w:lineRule="exact"/>
      <w:ind w:firstLine="269"/>
      <w:jc w:val="both"/>
    </w:pPr>
    <w:rPr>
      <w:rFonts w:ascii="Arial" w:hAnsi="Arial"/>
      <w:sz w:val="24"/>
      <w:szCs w:val="24"/>
    </w:rPr>
  </w:style>
  <w:style w:type="paragraph" w:styleId="a4">
    <w:name w:val="Body Text"/>
    <w:basedOn w:val="a"/>
    <w:rsid w:val="00EC6955"/>
    <w:pPr>
      <w:spacing w:after="120"/>
    </w:pPr>
  </w:style>
  <w:style w:type="paragraph" w:styleId="2">
    <w:name w:val="Body Text 2"/>
    <w:basedOn w:val="a"/>
    <w:link w:val="20"/>
    <w:rsid w:val="004B389D"/>
    <w:pPr>
      <w:spacing w:after="120" w:line="480" w:lineRule="auto"/>
    </w:pPr>
  </w:style>
  <w:style w:type="character" w:customStyle="1" w:styleId="20">
    <w:name w:val="Основний текст 2 Знак"/>
    <w:link w:val="2"/>
    <w:rsid w:val="004B389D"/>
    <w:rPr>
      <w:sz w:val="28"/>
      <w:szCs w:val="28"/>
      <w:lang w:val="uk-UA"/>
    </w:rPr>
  </w:style>
  <w:style w:type="character" w:customStyle="1" w:styleId="40">
    <w:name w:val="Заголовок 4 Знак"/>
    <w:link w:val="4"/>
    <w:semiHidden/>
    <w:rsid w:val="00CE64E4"/>
    <w:rPr>
      <w:rFonts w:ascii="Calibri" w:eastAsia="Times New Roman" w:hAnsi="Calibri" w:cs="Times New Roman"/>
      <w:b/>
      <w:bCs/>
      <w:sz w:val="28"/>
      <w:szCs w:val="28"/>
      <w:lang w:val="uk-UA"/>
    </w:rPr>
  </w:style>
  <w:style w:type="character" w:customStyle="1" w:styleId="90">
    <w:name w:val="Заголовок 9 Знак"/>
    <w:link w:val="9"/>
    <w:semiHidden/>
    <w:rsid w:val="002A5894"/>
    <w:rPr>
      <w:rFonts w:ascii="Cambria" w:eastAsia="Times New Roman" w:hAnsi="Cambria" w:cs="Times New Roman"/>
      <w:sz w:val="22"/>
      <w:szCs w:val="22"/>
      <w:lang w:val="uk-UA"/>
    </w:rPr>
  </w:style>
  <w:style w:type="table" w:styleId="a5">
    <w:name w:val="Table Grid"/>
    <w:basedOn w:val="a1"/>
    <w:uiPriority w:val="39"/>
    <w:rsid w:val="00427F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5127C4"/>
  </w:style>
  <w:style w:type="character" w:styleId="a6">
    <w:name w:val="Hyperlink"/>
    <w:rsid w:val="007F7E54"/>
    <w:rPr>
      <w:color w:val="0000FF"/>
      <w:u w:val="single"/>
    </w:rPr>
  </w:style>
  <w:style w:type="character" w:styleId="a7">
    <w:name w:val="FollowedHyperlink"/>
    <w:rsid w:val="00C16D94"/>
    <w:rPr>
      <w:color w:val="800080"/>
      <w:u w:val="single"/>
    </w:rPr>
  </w:style>
  <w:style w:type="paragraph" w:styleId="a8">
    <w:name w:val="Normal (Web)"/>
    <w:basedOn w:val="a"/>
    <w:rsid w:val="0032125C"/>
    <w:pPr>
      <w:spacing w:before="100" w:beforeAutospacing="1" w:after="100" w:afterAutospacing="1"/>
    </w:pPr>
    <w:rPr>
      <w:sz w:val="24"/>
      <w:szCs w:val="24"/>
      <w:lang w:val="ru-RU"/>
    </w:rPr>
  </w:style>
  <w:style w:type="paragraph" w:styleId="a9">
    <w:name w:val="Balloon Text"/>
    <w:basedOn w:val="a"/>
    <w:link w:val="aa"/>
    <w:rsid w:val="004956BE"/>
    <w:rPr>
      <w:rFonts w:ascii="Tahoma" w:hAnsi="Tahoma" w:cs="Tahoma"/>
      <w:sz w:val="16"/>
      <w:szCs w:val="16"/>
    </w:rPr>
  </w:style>
  <w:style w:type="character" w:customStyle="1" w:styleId="aa">
    <w:name w:val="Текст у виносці Знак"/>
    <w:basedOn w:val="a0"/>
    <w:link w:val="a9"/>
    <w:rsid w:val="004956BE"/>
    <w:rPr>
      <w:rFonts w:ascii="Tahoma" w:hAnsi="Tahoma" w:cs="Tahoma"/>
      <w:sz w:val="16"/>
      <w:szCs w:val="16"/>
      <w:lang w:val="uk-UA"/>
    </w:rPr>
  </w:style>
  <w:style w:type="paragraph" w:styleId="ab">
    <w:name w:val="List Paragraph"/>
    <w:basedOn w:val="a"/>
    <w:uiPriority w:val="34"/>
    <w:qFormat/>
    <w:rsid w:val="00DE7B92"/>
    <w:pPr>
      <w:ind w:left="720"/>
      <w:contextualSpacing/>
    </w:pPr>
  </w:style>
  <w:style w:type="character" w:styleId="ac">
    <w:name w:val="annotation reference"/>
    <w:basedOn w:val="a0"/>
    <w:semiHidden/>
    <w:unhideWhenUsed/>
    <w:rsid w:val="006C1F12"/>
    <w:rPr>
      <w:sz w:val="16"/>
      <w:szCs w:val="16"/>
    </w:rPr>
  </w:style>
  <w:style w:type="paragraph" w:styleId="ad">
    <w:name w:val="annotation text"/>
    <w:basedOn w:val="a"/>
    <w:link w:val="ae"/>
    <w:unhideWhenUsed/>
    <w:rsid w:val="006C1F12"/>
    <w:rPr>
      <w:sz w:val="20"/>
      <w:szCs w:val="20"/>
    </w:rPr>
  </w:style>
  <w:style w:type="character" w:customStyle="1" w:styleId="ae">
    <w:name w:val="Текст примітки Знак"/>
    <w:basedOn w:val="a0"/>
    <w:link w:val="ad"/>
    <w:rsid w:val="006C1F12"/>
    <w:rPr>
      <w:lang w:val="uk-UA"/>
    </w:rPr>
  </w:style>
  <w:style w:type="paragraph" w:styleId="af">
    <w:name w:val="annotation subject"/>
    <w:basedOn w:val="ad"/>
    <w:next w:val="ad"/>
    <w:link w:val="af0"/>
    <w:semiHidden/>
    <w:unhideWhenUsed/>
    <w:rsid w:val="006C1F12"/>
    <w:rPr>
      <w:b/>
      <w:bCs/>
    </w:rPr>
  </w:style>
  <w:style w:type="character" w:customStyle="1" w:styleId="af0">
    <w:name w:val="Тема примітки Знак"/>
    <w:basedOn w:val="ae"/>
    <w:link w:val="af"/>
    <w:semiHidden/>
    <w:rsid w:val="006C1F12"/>
    <w:rPr>
      <w:b/>
      <w:bCs/>
      <w:lang w:val="uk-UA"/>
    </w:rPr>
  </w:style>
  <w:style w:type="character" w:customStyle="1" w:styleId="11">
    <w:name w:val="Незакрита згадка1"/>
    <w:basedOn w:val="a0"/>
    <w:uiPriority w:val="99"/>
    <w:semiHidden/>
    <w:unhideWhenUsed/>
    <w:rsid w:val="006C1F12"/>
    <w:rPr>
      <w:color w:val="605E5C"/>
      <w:shd w:val="clear" w:color="auto" w:fill="E1DFDD"/>
    </w:rPr>
  </w:style>
  <w:style w:type="character" w:customStyle="1" w:styleId="10">
    <w:name w:val="Заголовок 1 Знак"/>
    <w:basedOn w:val="a0"/>
    <w:link w:val="1"/>
    <w:rsid w:val="0081672B"/>
    <w:rPr>
      <w:rFonts w:asciiTheme="majorHAnsi" w:eastAsiaTheme="majorEastAsia" w:hAnsiTheme="majorHAnsi" w:cstheme="majorBidi"/>
      <w:color w:val="365F91" w:themeColor="accent1" w:themeShade="BF"/>
      <w:sz w:val="32"/>
      <w:szCs w:val="32"/>
      <w:lang w:val="uk-UA"/>
    </w:rPr>
  </w:style>
  <w:style w:type="character" w:styleId="af1">
    <w:name w:val="Unresolved Mention"/>
    <w:basedOn w:val="a0"/>
    <w:uiPriority w:val="99"/>
    <w:semiHidden/>
    <w:unhideWhenUsed/>
    <w:rsid w:val="00ED4200"/>
    <w:rPr>
      <w:color w:val="605E5C"/>
      <w:shd w:val="clear" w:color="auto" w:fill="E1DFDD"/>
    </w:rPr>
  </w:style>
  <w:style w:type="character" w:customStyle="1" w:styleId="button-link-text">
    <w:name w:val="button-link-text"/>
    <w:basedOn w:val="a0"/>
    <w:rsid w:val="00713CC3"/>
  </w:style>
  <w:style w:type="character" w:customStyle="1" w:styleId="react-xocs-alternative-link">
    <w:name w:val="react-xocs-alternative-link"/>
    <w:basedOn w:val="a0"/>
    <w:rsid w:val="00713CC3"/>
  </w:style>
  <w:style w:type="character" w:customStyle="1" w:styleId="given-name">
    <w:name w:val="given-name"/>
    <w:basedOn w:val="a0"/>
    <w:rsid w:val="00713CC3"/>
  </w:style>
  <w:style w:type="character" w:customStyle="1" w:styleId="text">
    <w:name w:val="text"/>
    <w:basedOn w:val="a0"/>
    <w:rsid w:val="00713CC3"/>
  </w:style>
  <w:style w:type="character" w:customStyle="1" w:styleId="author-ref">
    <w:name w:val="author-ref"/>
    <w:basedOn w:val="a0"/>
    <w:rsid w:val="00713C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271885">
      <w:bodyDiv w:val="1"/>
      <w:marLeft w:val="0"/>
      <w:marRight w:val="0"/>
      <w:marTop w:val="0"/>
      <w:marBottom w:val="0"/>
      <w:divBdr>
        <w:top w:val="none" w:sz="0" w:space="0" w:color="auto"/>
        <w:left w:val="none" w:sz="0" w:space="0" w:color="auto"/>
        <w:bottom w:val="none" w:sz="0" w:space="0" w:color="auto"/>
        <w:right w:val="none" w:sz="0" w:space="0" w:color="auto"/>
      </w:divBdr>
    </w:div>
    <w:div w:id="298463026">
      <w:bodyDiv w:val="1"/>
      <w:marLeft w:val="0"/>
      <w:marRight w:val="0"/>
      <w:marTop w:val="0"/>
      <w:marBottom w:val="0"/>
      <w:divBdr>
        <w:top w:val="none" w:sz="0" w:space="0" w:color="auto"/>
        <w:left w:val="none" w:sz="0" w:space="0" w:color="auto"/>
        <w:bottom w:val="none" w:sz="0" w:space="0" w:color="auto"/>
        <w:right w:val="none" w:sz="0" w:space="0" w:color="auto"/>
      </w:divBdr>
    </w:div>
    <w:div w:id="449862643">
      <w:bodyDiv w:val="1"/>
      <w:marLeft w:val="0"/>
      <w:marRight w:val="0"/>
      <w:marTop w:val="0"/>
      <w:marBottom w:val="0"/>
      <w:divBdr>
        <w:top w:val="none" w:sz="0" w:space="0" w:color="auto"/>
        <w:left w:val="none" w:sz="0" w:space="0" w:color="auto"/>
        <w:bottom w:val="none" w:sz="0" w:space="0" w:color="auto"/>
        <w:right w:val="none" w:sz="0" w:space="0" w:color="auto"/>
      </w:divBdr>
    </w:div>
    <w:div w:id="708333336">
      <w:bodyDiv w:val="1"/>
      <w:marLeft w:val="0"/>
      <w:marRight w:val="0"/>
      <w:marTop w:val="0"/>
      <w:marBottom w:val="0"/>
      <w:divBdr>
        <w:top w:val="none" w:sz="0" w:space="0" w:color="auto"/>
        <w:left w:val="none" w:sz="0" w:space="0" w:color="auto"/>
        <w:bottom w:val="none" w:sz="0" w:space="0" w:color="auto"/>
        <w:right w:val="none" w:sz="0" w:space="0" w:color="auto"/>
      </w:divBdr>
    </w:div>
    <w:div w:id="1162044826">
      <w:bodyDiv w:val="1"/>
      <w:marLeft w:val="0"/>
      <w:marRight w:val="0"/>
      <w:marTop w:val="0"/>
      <w:marBottom w:val="0"/>
      <w:divBdr>
        <w:top w:val="none" w:sz="0" w:space="0" w:color="auto"/>
        <w:left w:val="none" w:sz="0" w:space="0" w:color="auto"/>
        <w:bottom w:val="none" w:sz="0" w:space="0" w:color="auto"/>
        <w:right w:val="none" w:sz="0" w:space="0" w:color="auto"/>
      </w:divBdr>
    </w:div>
    <w:div w:id="1169060971">
      <w:bodyDiv w:val="1"/>
      <w:marLeft w:val="0"/>
      <w:marRight w:val="0"/>
      <w:marTop w:val="0"/>
      <w:marBottom w:val="0"/>
      <w:divBdr>
        <w:top w:val="none" w:sz="0" w:space="0" w:color="auto"/>
        <w:left w:val="none" w:sz="0" w:space="0" w:color="auto"/>
        <w:bottom w:val="none" w:sz="0" w:space="0" w:color="auto"/>
        <w:right w:val="none" w:sz="0" w:space="0" w:color="auto"/>
      </w:divBdr>
    </w:div>
    <w:div w:id="1271669490">
      <w:bodyDiv w:val="1"/>
      <w:marLeft w:val="0"/>
      <w:marRight w:val="0"/>
      <w:marTop w:val="0"/>
      <w:marBottom w:val="0"/>
      <w:divBdr>
        <w:top w:val="none" w:sz="0" w:space="0" w:color="auto"/>
        <w:left w:val="none" w:sz="0" w:space="0" w:color="auto"/>
        <w:bottom w:val="none" w:sz="0" w:space="0" w:color="auto"/>
        <w:right w:val="none" w:sz="0" w:space="0" w:color="auto"/>
      </w:divBdr>
    </w:div>
    <w:div w:id="1296326472">
      <w:bodyDiv w:val="1"/>
      <w:marLeft w:val="0"/>
      <w:marRight w:val="0"/>
      <w:marTop w:val="0"/>
      <w:marBottom w:val="0"/>
      <w:divBdr>
        <w:top w:val="none" w:sz="0" w:space="0" w:color="auto"/>
        <w:left w:val="none" w:sz="0" w:space="0" w:color="auto"/>
        <w:bottom w:val="none" w:sz="0" w:space="0" w:color="auto"/>
        <w:right w:val="none" w:sz="0" w:space="0" w:color="auto"/>
      </w:divBdr>
    </w:div>
    <w:div w:id="2014337528">
      <w:bodyDiv w:val="1"/>
      <w:marLeft w:val="0"/>
      <w:marRight w:val="0"/>
      <w:marTop w:val="0"/>
      <w:marBottom w:val="0"/>
      <w:divBdr>
        <w:top w:val="none" w:sz="0" w:space="0" w:color="auto"/>
        <w:left w:val="none" w:sz="0" w:space="0" w:color="auto"/>
        <w:bottom w:val="none" w:sz="0" w:space="0" w:color="auto"/>
        <w:right w:val="none" w:sz="0" w:space="0" w:color="auto"/>
      </w:divBdr>
    </w:div>
    <w:div w:id="2069571738">
      <w:bodyDiv w:val="1"/>
      <w:marLeft w:val="0"/>
      <w:marRight w:val="0"/>
      <w:marTop w:val="0"/>
      <w:marBottom w:val="0"/>
      <w:divBdr>
        <w:top w:val="none" w:sz="0" w:space="0" w:color="auto"/>
        <w:left w:val="none" w:sz="0" w:space="0" w:color="auto"/>
        <w:bottom w:val="none" w:sz="0" w:space="0" w:color="auto"/>
        <w:right w:val="none" w:sz="0" w:space="0" w:color="auto"/>
      </w:divBdr>
    </w:div>
    <w:div w:id="2088187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doi.org/10.1016/j.envsci.2020.10.005" TargetMode="External"/><Relationship Id="rId18" Type="http://schemas.openxmlformats.org/officeDocument/2006/relationships/hyperlink" Target="https://doi.org/10.1016/j.cam.2018.01.032" TargetMode="External"/><Relationship Id="rId26" Type="http://schemas.openxmlformats.org/officeDocument/2006/relationships/hyperlink" Target="https://doi.org/10.1016/j.jimonfin.2019.01.015" TargetMode="External"/><Relationship Id="rId3" Type="http://schemas.openxmlformats.org/officeDocument/2006/relationships/styles" Target="styles.xml"/><Relationship Id="rId21" Type="http://schemas.openxmlformats.org/officeDocument/2006/relationships/hyperlink" Target="https://zakon.rada.gov.ua/rada/show/v0001201-19" TargetMode="External"/><Relationship Id="rId34" Type="http://schemas.openxmlformats.org/officeDocument/2006/relationships/theme" Target="theme/theme1.xml"/><Relationship Id="rId7" Type="http://schemas.openxmlformats.org/officeDocument/2006/relationships/hyperlink" Target="https://doi.org/10.1016/j.frl.2022.103081" TargetMode="External"/><Relationship Id="rId12" Type="http://schemas.openxmlformats.org/officeDocument/2006/relationships/hyperlink" Target="https://doi.org/10.1257/jep.7.4.185" TargetMode="External"/><Relationship Id="rId17" Type="http://schemas.openxmlformats.org/officeDocument/2006/relationships/hyperlink" Target="https://doi.org/10.1111/coep.12004" TargetMode="External"/><Relationship Id="rId25" Type="http://schemas.openxmlformats.org/officeDocument/2006/relationships/hyperlink" Target="https://doi.org/10.1016/j.jimonfin.2019.06.003"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i.org/10.1111/kykl.12166" TargetMode="External"/><Relationship Id="rId20" Type="http://schemas.openxmlformats.org/officeDocument/2006/relationships/hyperlink" Target="https://zakon.rada.gov.ua/laws/show/1544-2020-%D1%80%23Text" TargetMode="External"/><Relationship Id="rId29" Type="http://schemas.openxmlformats.org/officeDocument/2006/relationships/hyperlink" Target="https://doi.org/10.1016/j.ssci.2019.08.005" TargetMode="External"/><Relationship Id="rId1" Type="http://schemas.openxmlformats.org/officeDocument/2006/relationships/customXml" Target="../customXml/item1.xml"/><Relationship Id="rId6" Type="http://schemas.openxmlformats.org/officeDocument/2006/relationships/hyperlink" Target="https://doi.org/10.1016/j.joep.2018.05.005" TargetMode="External"/><Relationship Id="rId11" Type="http://schemas.openxmlformats.org/officeDocument/2006/relationships/hyperlink" Target="https://cris.unu.edu/sites/cris.unu.edu/files/EU-GRASP%20Working%20Paper%201.pdf" TargetMode="External"/><Relationship Id="rId24" Type="http://schemas.openxmlformats.org/officeDocument/2006/relationships/hyperlink" Target="https://doi.org/10.1016/j.irfa.2015.05.021" TargetMode="External"/><Relationship Id="rId32" Type="http://schemas.openxmlformats.org/officeDocument/2006/relationships/hyperlink" Target="https://doi.org/10.1016/j.frl.2022.103304" TargetMode="External"/><Relationship Id="rId5" Type="http://schemas.openxmlformats.org/officeDocument/2006/relationships/webSettings" Target="webSettings.xml"/><Relationship Id="rId15" Type="http://schemas.openxmlformats.org/officeDocument/2006/relationships/hyperlink" Target="https://dspace.uzhnu.edu.ua/jspui/handle/lib/4191" TargetMode="External"/><Relationship Id="rId23" Type="http://schemas.openxmlformats.org/officeDocument/2006/relationships/hyperlink" Target="https://doi.org/10.1016/j.iedeen.2020.01.001" TargetMode="External"/><Relationship Id="rId28" Type="http://schemas.openxmlformats.org/officeDocument/2006/relationships/hyperlink" Target="https://www3.weforum.org/docs/WEF_GGGR_2022.pdf" TargetMode="External"/><Relationship Id="rId10" Type="http://schemas.openxmlformats.org/officeDocument/2006/relationships/hyperlink" Target="https://econpapers.repec.org/RePEc:idp:bizinf:y:2013:i:2:p:188_193" TargetMode="External"/><Relationship Id="rId19" Type="http://schemas.openxmlformats.org/officeDocument/2006/relationships/hyperlink" Target="https://blog.openpolis.it/2016/03/18/women-decision-making-roles-european-union/6686" TargetMode="External"/><Relationship Id="rId31" Type="http://schemas.openxmlformats.org/officeDocument/2006/relationships/hyperlink" Target="https://doi.org/10.1016/j.seps.2021.101212" TargetMode="External"/><Relationship Id="rId4" Type="http://schemas.openxmlformats.org/officeDocument/2006/relationships/settings" Target="settings.xml"/><Relationship Id="rId9" Type="http://schemas.openxmlformats.org/officeDocument/2006/relationships/hyperlink" Target="https://doi.org/10.3390/su14116730" TargetMode="External"/><Relationship Id="rId14" Type="http://schemas.openxmlformats.org/officeDocument/2006/relationships/hyperlink" Target="https://doi.org/10.1016/j.puhe.2018.10.013" TargetMode="External"/><Relationship Id="rId22" Type="http://schemas.openxmlformats.org/officeDocument/2006/relationships/hyperlink" Target="https://nvngu.in.ua/index.php/en/component/jdownloads/finish/47-05/799-2013-5-ostrovsk/0" TargetMode="External"/><Relationship Id="rId27" Type="http://schemas.openxmlformats.org/officeDocument/2006/relationships/hyperlink" Target="https://doi.org/10.15544/mts.2019.10" TargetMode="External"/><Relationship Id="rId30" Type="http://schemas.openxmlformats.org/officeDocument/2006/relationships/hyperlink" Target="https://doi.org/10.1016/j.procs.2022.04.025" TargetMode="External"/><Relationship Id="rId8" Type="http://schemas.openxmlformats.org/officeDocument/2006/relationships/hyperlink" Target="http://cda.psych.uiuc.edu/psychometrika_johnson/CronbachPaper%20(1).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1BD47A-4DB7-4D7C-A4D5-02D2005EB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14</Pages>
  <Words>27041</Words>
  <Characters>15414</Characters>
  <Application>Microsoft Office Word</Application>
  <DocSecurity>0</DocSecurity>
  <Lines>128</Lines>
  <Paragraphs>84</Paragraphs>
  <ScaleCrop>false</ScaleCrop>
  <HeadingPairs>
    <vt:vector size="6" baseType="variant">
      <vt:variant>
        <vt:lpstr>Назва</vt:lpstr>
      </vt:variant>
      <vt:variant>
        <vt:i4>1</vt:i4>
      </vt:variant>
      <vt:variant>
        <vt:lpstr>Title</vt:lpstr>
      </vt:variant>
      <vt:variant>
        <vt:i4>1</vt:i4>
      </vt:variant>
      <vt:variant>
        <vt:lpstr>Название</vt:lpstr>
      </vt:variant>
      <vt:variant>
        <vt:i4>1</vt:i4>
      </vt:variant>
    </vt:vector>
  </HeadingPairs>
  <TitlesOfParts>
    <vt:vector size="3" baseType="lpstr">
      <vt:lpstr>Секція: Сільськогосподарські науки</vt:lpstr>
      <vt:lpstr>Секція: Сільськогосподарські науки</vt:lpstr>
      <vt:lpstr>Секція: Сільськогосподарські науки</vt:lpstr>
    </vt:vector>
  </TitlesOfParts>
  <Company>Microsoft</Company>
  <LinksUpToDate>false</LinksUpToDate>
  <CharactersWithSpaces>42371</CharactersWithSpaces>
  <SharedDoc>false</SharedDoc>
  <HLinks>
    <vt:vector size="144" baseType="variant">
      <vt:variant>
        <vt:i4>6488179</vt:i4>
      </vt:variant>
      <vt:variant>
        <vt:i4>69</vt:i4>
      </vt:variant>
      <vt:variant>
        <vt:i4>0</vt:i4>
      </vt:variant>
      <vt:variant>
        <vt:i4>5</vt:i4>
      </vt:variant>
      <vt:variant>
        <vt:lpwstr>https://doi.org/10.2527/jas1978.464937x</vt:lpwstr>
      </vt:variant>
      <vt:variant>
        <vt:lpwstr/>
      </vt:variant>
      <vt:variant>
        <vt:i4>6029381</vt:i4>
      </vt:variant>
      <vt:variant>
        <vt:i4>66</vt:i4>
      </vt:variant>
      <vt:variant>
        <vt:i4>0</vt:i4>
      </vt:variant>
      <vt:variant>
        <vt:i4>5</vt:i4>
      </vt:variant>
      <vt:variant>
        <vt:lpwstr>https://doi.org/10.2527/1993.712298x</vt:lpwstr>
      </vt:variant>
      <vt:variant>
        <vt:lpwstr/>
      </vt:variant>
      <vt:variant>
        <vt:i4>4521988</vt:i4>
      </vt:variant>
      <vt:variant>
        <vt:i4>63</vt:i4>
      </vt:variant>
      <vt:variant>
        <vt:i4>0</vt:i4>
      </vt:variant>
      <vt:variant>
        <vt:i4>5</vt:i4>
      </vt:variant>
      <vt:variant>
        <vt:lpwstr>https://doi.org/10.1016/S0093-691X(00)00364-2</vt:lpwstr>
      </vt:variant>
      <vt:variant>
        <vt:lpwstr/>
      </vt:variant>
      <vt:variant>
        <vt:i4>1179715</vt:i4>
      </vt:variant>
      <vt:variant>
        <vt:i4>60</vt:i4>
      </vt:variant>
      <vt:variant>
        <vt:i4>0</vt:i4>
      </vt:variant>
      <vt:variant>
        <vt:i4>5</vt:i4>
      </vt:variant>
      <vt:variant>
        <vt:lpwstr>https://doi.org/10.2527/1991.6983177x</vt:lpwstr>
      </vt:variant>
      <vt:variant>
        <vt:lpwstr/>
      </vt:variant>
      <vt:variant>
        <vt:i4>1376272</vt:i4>
      </vt:variant>
      <vt:variant>
        <vt:i4>57</vt:i4>
      </vt:variant>
      <vt:variant>
        <vt:i4>0</vt:i4>
      </vt:variant>
      <vt:variant>
        <vt:i4>5</vt:i4>
      </vt:variant>
      <vt:variant>
        <vt:lpwstr>https://doi.org/10.1017/S0003356100011831</vt:lpwstr>
      </vt:variant>
      <vt:variant>
        <vt:lpwstr/>
      </vt:variant>
      <vt:variant>
        <vt:i4>65545</vt:i4>
      </vt:variant>
      <vt:variant>
        <vt:i4>54</vt:i4>
      </vt:variant>
      <vt:variant>
        <vt:i4>0</vt:i4>
      </vt:variant>
      <vt:variant>
        <vt:i4>5</vt:i4>
      </vt:variant>
      <vt:variant>
        <vt:lpwstr>https://doi.org/10.1016/S0301-6226(98)00171-7</vt:lpwstr>
      </vt:variant>
      <vt:variant>
        <vt:lpwstr/>
      </vt:variant>
      <vt:variant>
        <vt:i4>5701726</vt:i4>
      </vt:variant>
      <vt:variant>
        <vt:i4>51</vt:i4>
      </vt:variant>
      <vt:variant>
        <vt:i4>0</vt:i4>
      </vt:variant>
      <vt:variant>
        <vt:i4>5</vt:i4>
      </vt:variant>
      <vt:variant>
        <vt:lpwstr>https://doi.org/10.2527/jas.2005-708</vt:lpwstr>
      </vt:variant>
      <vt:variant>
        <vt:lpwstr/>
      </vt:variant>
      <vt:variant>
        <vt:i4>655371</vt:i4>
      </vt:variant>
      <vt:variant>
        <vt:i4>48</vt:i4>
      </vt:variant>
      <vt:variant>
        <vt:i4>0</vt:i4>
      </vt:variant>
      <vt:variant>
        <vt:i4>5</vt:i4>
      </vt:variant>
      <vt:variant>
        <vt:lpwstr>https://doi.org/10.1016/S0301-6226(00)00258-X</vt:lpwstr>
      </vt:variant>
      <vt:variant>
        <vt:lpwstr/>
      </vt:variant>
      <vt:variant>
        <vt:i4>3997810</vt:i4>
      </vt:variant>
      <vt:variant>
        <vt:i4>45</vt:i4>
      </vt:variant>
      <vt:variant>
        <vt:i4>0</vt:i4>
      </vt:variant>
      <vt:variant>
        <vt:i4>5</vt:i4>
      </vt:variant>
      <vt:variant>
        <vt:lpwstr>https://doi.org/10.4141/cjas72-004</vt:lpwstr>
      </vt:variant>
      <vt:variant>
        <vt:lpwstr/>
      </vt:variant>
      <vt:variant>
        <vt:i4>5898329</vt:i4>
      </vt:variant>
      <vt:variant>
        <vt:i4>42</vt:i4>
      </vt:variant>
      <vt:variant>
        <vt:i4>0</vt:i4>
      </vt:variant>
      <vt:variant>
        <vt:i4>5</vt:i4>
      </vt:variant>
      <vt:variant>
        <vt:lpwstr>https://doi.org/10.2527/jas.2005-775</vt:lpwstr>
      </vt:variant>
      <vt:variant>
        <vt:lpwstr/>
      </vt:variant>
      <vt:variant>
        <vt:i4>1769540</vt:i4>
      </vt:variant>
      <vt:variant>
        <vt:i4>39</vt:i4>
      </vt:variant>
      <vt:variant>
        <vt:i4>0</vt:i4>
      </vt:variant>
      <vt:variant>
        <vt:i4>5</vt:i4>
      </vt:variant>
      <vt:variant>
        <vt:lpwstr>https://doi.org/ 10.1016/j.prevetmed.2005.03.003</vt:lpwstr>
      </vt:variant>
      <vt:variant>
        <vt:lpwstr/>
      </vt:variant>
      <vt:variant>
        <vt:i4>6488179</vt:i4>
      </vt:variant>
      <vt:variant>
        <vt:i4>36</vt:i4>
      </vt:variant>
      <vt:variant>
        <vt:i4>0</vt:i4>
      </vt:variant>
      <vt:variant>
        <vt:i4>5</vt:i4>
      </vt:variant>
      <vt:variant>
        <vt:lpwstr>https://doi.org/10.2527/jas1978.464937x</vt:lpwstr>
      </vt:variant>
      <vt:variant>
        <vt:lpwstr/>
      </vt:variant>
      <vt:variant>
        <vt:i4>6029381</vt:i4>
      </vt:variant>
      <vt:variant>
        <vt:i4>33</vt:i4>
      </vt:variant>
      <vt:variant>
        <vt:i4>0</vt:i4>
      </vt:variant>
      <vt:variant>
        <vt:i4>5</vt:i4>
      </vt:variant>
      <vt:variant>
        <vt:lpwstr>https://doi.org/10.2527/1993.712298x</vt:lpwstr>
      </vt:variant>
      <vt:variant>
        <vt:lpwstr/>
      </vt:variant>
      <vt:variant>
        <vt:i4>4521988</vt:i4>
      </vt:variant>
      <vt:variant>
        <vt:i4>30</vt:i4>
      </vt:variant>
      <vt:variant>
        <vt:i4>0</vt:i4>
      </vt:variant>
      <vt:variant>
        <vt:i4>5</vt:i4>
      </vt:variant>
      <vt:variant>
        <vt:lpwstr>https://doi.org/10.1016/S0093-691X(00)00364-2</vt:lpwstr>
      </vt:variant>
      <vt:variant>
        <vt:lpwstr/>
      </vt:variant>
      <vt:variant>
        <vt:i4>1179715</vt:i4>
      </vt:variant>
      <vt:variant>
        <vt:i4>27</vt:i4>
      </vt:variant>
      <vt:variant>
        <vt:i4>0</vt:i4>
      </vt:variant>
      <vt:variant>
        <vt:i4>5</vt:i4>
      </vt:variant>
      <vt:variant>
        <vt:lpwstr>https://doi.org/10.2527/1991.6983177x</vt:lpwstr>
      </vt:variant>
      <vt:variant>
        <vt:lpwstr/>
      </vt:variant>
      <vt:variant>
        <vt:i4>1376272</vt:i4>
      </vt:variant>
      <vt:variant>
        <vt:i4>24</vt:i4>
      </vt:variant>
      <vt:variant>
        <vt:i4>0</vt:i4>
      </vt:variant>
      <vt:variant>
        <vt:i4>5</vt:i4>
      </vt:variant>
      <vt:variant>
        <vt:lpwstr>https://doi.org/10.1017/S0003356100011831</vt:lpwstr>
      </vt:variant>
      <vt:variant>
        <vt:lpwstr/>
      </vt:variant>
      <vt:variant>
        <vt:i4>65545</vt:i4>
      </vt:variant>
      <vt:variant>
        <vt:i4>21</vt:i4>
      </vt:variant>
      <vt:variant>
        <vt:i4>0</vt:i4>
      </vt:variant>
      <vt:variant>
        <vt:i4>5</vt:i4>
      </vt:variant>
      <vt:variant>
        <vt:lpwstr>https://doi.org/10.1016/S0301-6226(98)00171-7</vt:lpwstr>
      </vt:variant>
      <vt:variant>
        <vt:lpwstr/>
      </vt:variant>
      <vt:variant>
        <vt:i4>5701726</vt:i4>
      </vt:variant>
      <vt:variant>
        <vt:i4>18</vt:i4>
      </vt:variant>
      <vt:variant>
        <vt:i4>0</vt:i4>
      </vt:variant>
      <vt:variant>
        <vt:i4>5</vt:i4>
      </vt:variant>
      <vt:variant>
        <vt:lpwstr>https://doi.org/10.2527/jas.2005-708</vt:lpwstr>
      </vt:variant>
      <vt:variant>
        <vt:lpwstr/>
      </vt:variant>
      <vt:variant>
        <vt:i4>655371</vt:i4>
      </vt:variant>
      <vt:variant>
        <vt:i4>15</vt:i4>
      </vt:variant>
      <vt:variant>
        <vt:i4>0</vt:i4>
      </vt:variant>
      <vt:variant>
        <vt:i4>5</vt:i4>
      </vt:variant>
      <vt:variant>
        <vt:lpwstr>https://doi.org/10.1016/S0301-6226(00)00258-X</vt:lpwstr>
      </vt:variant>
      <vt:variant>
        <vt:lpwstr/>
      </vt:variant>
      <vt:variant>
        <vt:i4>3997810</vt:i4>
      </vt:variant>
      <vt:variant>
        <vt:i4>12</vt:i4>
      </vt:variant>
      <vt:variant>
        <vt:i4>0</vt:i4>
      </vt:variant>
      <vt:variant>
        <vt:i4>5</vt:i4>
      </vt:variant>
      <vt:variant>
        <vt:lpwstr>https://doi.org/10.4141/cjas72-004</vt:lpwstr>
      </vt:variant>
      <vt:variant>
        <vt:lpwstr/>
      </vt:variant>
      <vt:variant>
        <vt:i4>5898329</vt:i4>
      </vt:variant>
      <vt:variant>
        <vt:i4>9</vt:i4>
      </vt:variant>
      <vt:variant>
        <vt:i4>0</vt:i4>
      </vt:variant>
      <vt:variant>
        <vt:i4>5</vt:i4>
      </vt:variant>
      <vt:variant>
        <vt:lpwstr>https://doi.org/10.2527/jas.2005-775</vt:lpwstr>
      </vt:variant>
      <vt:variant>
        <vt:lpwstr/>
      </vt:variant>
      <vt:variant>
        <vt:i4>1769540</vt:i4>
      </vt:variant>
      <vt:variant>
        <vt:i4>6</vt:i4>
      </vt:variant>
      <vt:variant>
        <vt:i4>0</vt:i4>
      </vt:variant>
      <vt:variant>
        <vt:i4>5</vt:i4>
      </vt:variant>
      <vt:variant>
        <vt:lpwstr>https://doi.org/ 10.1016/j.prevetmed.2005.03.003</vt:lpwstr>
      </vt:variant>
      <vt:variant>
        <vt:lpwstr/>
      </vt:variant>
      <vt:variant>
        <vt:i4>6225939</vt:i4>
      </vt:variant>
      <vt:variant>
        <vt:i4>3</vt:i4>
      </vt:variant>
      <vt:variant>
        <vt:i4>0</vt:i4>
      </vt:variant>
      <vt:variant>
        <vt:i4>5</vt:i4>
      </vt:variant>
      <vt:variant>
        <vt:lpwstr>https://orcid.org/0000-0001-5658-1244</vt:lpwstr>
      </vt:variant>
      <vt:variant>
        <vt:lpwstr/>
      </vt:variant>
      <vt:variant>
        <vt:i4>5505041</vt:i4>
      </vt:variant>
      <vt:variant>
        <vt:i4>0</vt:i4>
      </vt:variant>
      <vt:variant>
        <vt:i4>0</vt:i4>
      </vt:variant>
      <vt:variant>
        <vt:i4>5</vt:i4>
      </vt:variant>
      <vt:variant>
        <vt:lpwstr>https://orcid.org/0000-0002-2635-526Х</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Секція: Сільськогосподарські науки</dc:title>
  <dc:creator>Admin</dc:creator>
  <cp:lastModifiedBy>Editorial Board</cp:lastModifiedBy>
  <cp:revision>6</cp:revision>
  <cp:lastPrinted>2016-09-13T09:19:00Z</cp:lastPrinted>
  <dcterms:created xsi:type="dcterms:W3CDTF">2023-06-06T12:22:00Z</dcterms:created>
  <dcterms:modified xsi:type="dcterms:W3CDTF">2023-06-13T10:26:00Z</dcterms:modified>
</cp:coreProperties>
</file>