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ED8" w:rsidRPr="00C37A5C" w:rsidRDefault="0095723E" w:rsidP="00267841">
      <w:pPr>
        <w:autoSpaceDE w:val="0"/>
        <w:autoSpaceDN w:val="0"/>
        <w:adjustRightInd w:val="0"/>
        <w:spacing w:line="360" w:lineRule="auto"/>
        <w:ind w:firstLine="709"/>
        <w:jc w:val="center"/>
        <w:rPr>
          <w:b/>
          <w:bCs/>
          <w:color w:val="000000"/>
          <w:sz w:val="28"/>
          <w:szCs w:val="28"/>
          <w:lang w:val="uk-UA"/>
        </w:rPr>
      </w:pPr>
      <w:r>
        <w:rPr>
          <w:noProof/>
        </w:rPr>
        <w:drawing>
          <wp:anchor distT="0" distB="0" distL="114300" distR="114300" simplePos="0" relativeHeight="251653120" behindDoc="0" locked="0" layoutInCell="1" allowOverlap="1">
            <wp:simplePos x="0" y="0"/>
            <wp:positionH relativeFrom="column">
              <wp:align>left</wp:align>
            </wp:positionH>
            <wp:positionV relativeFrom="paragraph">
              <wp:posOffset>-14605</wp:posOffset>
            </wp:positionV>
            <wp:extent cx="666750" cy="857250"/>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666750" cy="857250"/>
                    </a:xfrm>
                    <a:prstGeom prst="rect">
                      <a:avLst/>
                    </a:prstGeom>
                    <a:noFill/>
                    <a:ln w="9525">
                      <a:noFill/>
                      <a:miter lim="800000"/>
                      <a:headEnd/>
                      <a:tailEnd/>
                    </a:ln>
                  </pic:spPr>
                </pic:pic>
              </a:graphicData>
            </a:graphic>
          </wp:anchor>
        </w:drawing>
      </w:r>
      <w:r w:rsidR="00426883" w:rsidRPr="00C37A5C">
        <w:rPr>
          <w:b/>
          <w:bCs/>
          <w:color w:val="000000"/>
          <w:sz w:val="28"/>
          <w:szCs w:val="28"/>
          <w:lang w:val="uk-UA"/>
        </w:rPr>
        <w:t>Котикова О.І.</w:t>
      </w:r>
    </w:p>
    <w:p w:rsidR="00426883" w:rsidRPr="00C37A5C" w:rsidRDefault="00426883" w:rsidP="00267841">
      <w:pPr>
        <w:autoSpaceDE w:val="0"/>
        <w:autoSpaceDN w:val="0"/>
        <w:adjustRightInd w:val="0"/>
        <w:spacing w:line="360" w:lineRule="auto"/>
        <w:ind w:firstLine="709"/>
        <w:jc w:val="center"/>
        <w:rPr>
          <w:bCs/>
          <w:color w:val="000000"/>
          <w:sz w:val="28"/>
          <w:szCs w:val="28"/>
          <w:lang w:val="uk-UA"/>
        </w:rPr>
      </w:pPr>
      <w:r w:rsidRPr="00C37A5C">
        <w:rPr>
          <w:bCs/>
          <w:color w:val="000000"/>
          <w:sz w:val="28"/>
          <w:szCs w:val="28"/>
          <w:lang w:val="uk-UA"/>
        </w:rPr>
        <w:t>Доктор економічних наук, доцент</w:t>
      </w:r>
    </w:p>
    <w:p w:rsidR="00426883" w:rsidRPr="00C37A5C" w:rsidRDefault="00426883" w:rsidP="00267841">
      <w:pPr>
        <w:autoSpaceDE w:val="0"/>
        <w:autoSpaceDN w:val="0"/>
        <w:adjustRightInd w:val="0"/>
        <w:spacing w:line="360" w:lineRule="auto"/>
        <w:ind w:firstLine="709"/>
        <w:jc w:val="center"/>
        <w:rPr>
          <w:bCs/>
          <w:i/>
          <w:color w:val="000000"/>
          <w:sz w:val="28"/>
          <w:szCs w:val="28"/>
          <w:lang w:val="uk-UA"/>
        </w:rPr>
      </w:pPr>
      <w:r w:rsidRPr="00C37A5C">
        <w:rPr>
          <w:bCs/>
          <w:i/>
          <w:color w:val="000000"/>
          <w:sz w:val="28"/>
          <w:szCs w:val="28"/>
          <w:lang w:val="uk-UA"/>
        </w:rPr>
        <w:t>Миколаївський національний аграрний університет</w:t>
      </w:r>
    </w:p>
    <w:p w:rsidR="00426883" w:rsidRPr="004546B3" w:rsidRDefault="00426883" w:rsidP="00267841">
      <w:pPr>
        <w:autoSpaceDE w:val="0"/>
        <w:autoSpaceDN w:val="0"/>
        <w:adjustRightInd w:val="0"/>
        <w:spacing w:line="360" w:lineRule="auto"/>
        <w:ind w:firstLine="709"/>
        <w:jc w:val="center"/>
        <w:rPr>
          <w:b/>
          <w:bCs/>
          <w:color w:val="000000"/>
          <w:sz w:val="28"/>
          <w:szCs w:val="28"/>
          <w:lang w:val="en-US"/>
        </w:rPr>
      </w:pPr>
      <w:r w:rsidRPr="004546B3">
        <w:rPr>
          <w:b/>
          <w:bCs/>
          <w:color w:val="000000"/>
          <w:sz w:val="28"/>
          <w:szCs w:val="28"/>
          <w:lang w:val="en-US"/>
        </w:rPr>
        <w:t xml:space="preserve">O. </w:t>
      </w:r>
      <w:proofErr w:type="spellStart"/>
      <w:r w:rsidRPr="004546B3">
        <w:rPr>
          <w:b/>
          <w:bCs/>
          <w:color w:val="000000"/>
          <w:sz w:val="28"/>
          <w:szCs w:val="28"/>
          <w:lang w:val="en-US"/>
        </w:rPr>
        <w:t>Kotikova</w:t>
      </w:r>
      <w:proofErr w:type="spellEnd"/>
    </w:p>
    <w:p w:rsidR="00426883" w:rsidRPr="004546B3" w:rsidRDefault="00426883" w:rsidP="00267841">
      <w:pPr>
        <w:autoSpaceDE w:val="0"/>
        <w:autoSpaceDN w:val="0"/>
        <w:adjustRightInd w:val="0"/>
        <w:spacing w:line="360" w:lineRule="auto"/>
        <w:ind w:firstLine="709"/>
        <w:jc w:val="center"/>
        <w:rPr>
          <w:sz w:val="28"/>
          <w:szCs w:val="28"/>
          <w:lang w:val="en-US"/>
        </w:rPr>
      </w:pPr>
      <w:r w:rsidRPr="004546B3">
        <w:rPr>
          <w:rStyle w:val="hps"/>
          <w:sz w:val="28"/>
          <w:szCs w:val="28"/>
          <w:lang w:val="en-US"/>
        </w:rPr>
        <w:t xml:space="preserve">Doctor of Economics, </w:t>
      </w:r>
      <w:r w:rsidRPr="004546B3">
        <w:rPr>
          <w:sz w:val="28"/>
          <w:szCs w:val="28"/>
          <w:lang w:val="en-US"/>
        </w:rPr>
        <w:t>docent</w:t>
      </w:r>
    </w:p>
    <w:p w:rsidR="00C42ED8" w:rsidRPr="004546B3" w:rsidRDefault="00426883" w:rsidP="00267841">
      <w:pPr>
        <w:autoSpaceDE w:val="0"/>
        <w:autoSpaceDN w:val="0"/>
        <w:adjustRightInd w:val="0"/>
        <w:spacing w:line="360" w:lineRule="auto"/>
        <w:ind w:firstLine="709"/>
        <w:jc w:val="center"/>
        <w:rPr>
          <w:rStyle w:val="hps"/>
          <w:sz w:val="28"/>
          <w:szCs w:val="28"/>
          <w:lang w:val="en-US"/>
        </w:rPr>
      </w:pPr>
      <w:proofErr w:type="spellStart"/>
      <w:r w:rsidRPr="004546B3">
        <w:rPr>
          <w:rStyle w:val="hps"/>
          <w:sz w:val="28"/>
          <w:szCs w:val="28"/>
          <w:lang w:val="en-US"/>
        </w:rPr>
        <w:t>Mykolaiv</w:t>
      </w:r>
      <w:proofErr w:type="spellEnd"/>
      <w:r w:rsidRPr="004546B3">
        <w:rPr>
          <w:rStyle w:val="hps"/>
          <w:sz w:val="28"/>
          <w:szCs w:val="28"/>
          <w:lang w:val="en-US"/>
        </w:rPr>
        <w:t xml:space="preserve"> National Agrarian University</w:t>
      </w:r>
    </w:p>
    <w:p w:rsidR="00BF31E1" w:rsidRDefault="00BF31E1" w:rsidP="00BF31E1">
      <w:pPr>
        <w:widowControl w:val="0"/>
        <w:spacing w:line="360" w:lineRule="auto"/>
        <w:rPr>
          <w:b/>
          <w:sz w:val="28"/>
          <w:szCs w:val="28"/>
          <w:lang w:val="uk-UA"/>
        </w:rPr>
      </w:pPr>
      <w:r>
        <w:rPr>
          <w:b/>
          <w:bCs/>
          <w:noProof/>
          <w:color w:val="000000"/>
          <w:sz w:val="28"/>
          <w:szCs w:val="28"/>
        </w:rPr>
        <w:drawing>
          <wp:inline distT="0" distB="0" distL="0" distR="0">
            <wp:extent cx="666750" cy="838200"/>
            <wp:effectExtent l="19050" t="0" r="0" b="0"/>
            <wp:docPr id="1" name="Рисунок 1" descr="C:\Documents and Settings\Admin\Мои документы\Downloads\Vlasenko_MN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Мои документы\Downloads\Vlasenko_MNAU.jpg"/>
                    <pic:cNvPicPr>
                      <a:picLocks noChangeAspect="1" noChangeArrowheads="1"/>
                    </pic:cNvPicPr>
                  </pic:nvPicPr>
                  <pic:blipFill>
                    <a:blip r:embed="rId6" cstate="print"/>
                    <a:srcRect/>
                    <a:stretch>
                      <a:fillRect/>
                    </a:stretch>
                  </pic:blipFill>
                  <pic:spPr bwMode="auto">
                    <a:xfrm>
                      <a:off x="0" y="0"/>
                      <a:ext cx="666750" cy="838200"/>
                    </a:xfrm>
                    <a:prstGeom prst="rect">
                      <a:avLst/>
                    </a:prstGeom>
                    <a:noFill/>
                    <a:ln w="9525">
                      <a:noFill/>
                      <a:miter lim="800000"/>
                      <a:headEnd/>
                      <a:tailEnd/>
                    </a:ln>
                  </pic:spPr>
                </pic:pic>
              </a:graphicData>
            </a:graphic>
          </wp:inline>
        </w:drawing>
      </w:r>
      <w:r>
        <w:rPr>
          <w:b/>
          <w:sz w:val="28"/>
          <w:szCs w:val="28"/>
          <w:lang w:val="uk-UA"/>
        </w:rPr>
        <w:t xml:space="preserve">                                            </w:t>
      </w:r>
      <w:r w:rsidRPr="00BF31E1">
        <w:rPr>
          <w:b/>
          <w:sz w:val="28"/>
          <w:szCs w:val="28"/>
        </w:rPr>
        <w:t>Власенко</w:t>
      </w:r>
      <w:proofErr w:type="gramStart"/>
      <w:r w:rsidRPr="00BF31E1">
        <w:rPr>
          <w:b/>
          <w:sz w:val="28"/>
          <w:szCs w:val="28"/>
        </w:rPr>
        <w:t xml:space="preserve"> І.</w:t>
      </w:r>
      <w:proofErr w:type="gramEnd"/>
      <w:r w:rsidRPr="00BF31E1">
        <w:rPr>
          <w:b/>
          <w:sz w:val="28"/>
          <w:szCs w:val="28"/>
        </w:rPr>
        <w:t>Ю.</w:t>
      </w:r>
    </w:p>
    <w:p w:rsidR="00BF31E1" w:rsidRPr="003C0A4E" w:rsidRDefault="00BF31E1" w:rsidP="00BF31E1">
      <w:pPr>
        <w:widowControl w:val="0"/>
        <w:spacing w:line="360" w:lineRule="auto"/>
        <w:jc w:val="center"/>
        <w:rPr>
          <w:sz w:val="28"/>
          <w:szCs w:val="28"/>
          <w:lang w:val="uk-UA"/>
        </w:rPr>
      </w:pPr>
      <w:r>
        <w:rPr>
          <w:sz w:val="28"/>
          <w:szCs w:val="28"/>
          <w:lang w:val="uk-UA"/>
        </w:rPr>
        <w:t>А</w:t>
      </w:r>
      <w:r w:rsidRPr="003C0A4E">
        <w:rPr>
          <w:sz w:val="28"/>
          <w:szCs w:val="28"/>
          <w:lang w:val="uk-UA"/>
        </w:rPr>
        <w:t>спірант</w:t>
      </w:r>
    </w:p>
    <w:p w:rsidR="00BF31E1" w:rsidRDefault="00BF31E1" w:rsidP="00BF31E1">
      <w:pPr>
        <w:widowControl w:val="0"/>
        <w:spacing w:line="360" w:lineRule="auto"/>
        <w:jc w:val="center"/>
        <w:rPr>
          <w:i/>
          <w:sz w:val="28"/>
          <w:szCs w:val="28"/>
          <w:lang w:val="uk-UA"/>
        </w:rPr>
      </w:pPr>
      <w:r w:rsidRPr="003C0A4E">
        <w:rPr>
          <w:i/>
          <w:sz w:val="28"/>
          <w:szCs w:val="28"/>
          <w:lang w:val="uk-UA"/>
        </w:rPr>
        <w:t xml:space="preserve">Миколаївський національний аграрний </w:t>
      </w:r>
      <w:r>
        <w:rPr>
          <w:i/>
          <w:sz w:val="28"/>
          <w:szCs w:val="28"/>
          <w:lang w:val="uk-UA"/>
        </w:rPr>
        <w:t>університет</w:t>
      </w:r>
    </w:p>
    <w:p w:rsidR="00BF31E1" w:rsidRPr="00BF31E1" w:rsidRDefault="00BF31E1" w:rsidP="00BF31E1">
      <w:pPr>
        <w:widowControl w:val="0"/>
        <w:spacing w:line="360" w:lineRule="auto"/>
        <w:jc w:val="center"/>
        <w:rPr>
          <w:b/>
          <w:sz w:val="28"/>
          <w:szCs w:val="28"/>
          <w:lang w:val="en-US"/>
        </w:rPr>
      </w:pPr>
      <w:r w:rsidRPr="003C0A4E">
        <w:rPr>
          <w:b/>
          <w:sz w:val="28"/>
          <w:szCs w:val="28"/>
          <w:lang w:val="en-US"/>
        </w:rPr>
        <w:t>I</w:t>
      </w:r>
      <w:r w:rsidRPr="00BF31E1">
        <w:rPr>
          <w:b/>
          <w:sz w:val="28"/>
          <w:szCs w:val="28"/>
          <w:lang w:val="en-US"/>
        </w:rPr>
        <w:t>.</w:t>
      </w:r>
      <w:r>
        <w:rPr>
          <w:b/>
          <w:sz w:val="28"/>
          <w:szCs w:val="28"/>
          <w:lang w:val="uk-UA"/>
        </w:rPr>
        <w:t xml:space="preserve"> </w:t>
      </w:r>
      <w:proofErr w:type="spellStart"/>
      <w:r w:rsidRPr="003C0A4E">
        <w:rPr>
          <w:b/>
          <w:sz w:val="28"/>
          <w:szCs w:val="28"/>
          <w:lang w:val="en-US"/>
        </w:rPr>
        <w:t>Vlasenko</w:t>
      </w:r>
      <w:proofErr w:type="spellEnd"/>
    </w:p>
    <w:p w:rsidR="00BF31E1" w:rsidRPr="004546B3" w:rsidRDefault="00BF31E1" w:rsidP="00BF31E1">
      <w:pPr>
        <w:widowControl w:val="0"/>
        <w:spacing w:line="360" w:lineRule="auto"/>
        <w:jc w:val="center"/>
        <w:rPr>
          <w:i/>
          <w:sz w:val="28"/>
          <w:szCs w:val="28"/>
          <w:lang w:val="en-US"/>
        </w:rPr>
      </w:pPr>
      <w:r w:rsidRPr="004546B3">
        <w:rPr>
          <w:rStyle w:val="hps"/>
          <w:sz w:val="28"/>
          <w:szCs w:val="28"/>
          <w:lang w:val="en-US"/>
        </w:rPr>
        <w:t>Postgraduate</w:t>
      </w:r>
    </w:p>
    <w:p w:rsidR="00BF31E1" w:rsidRPr="004546B3" w:rsidRDefault="00BF31E1" w:rsidP="00BF31E1">
      <w:pPr>
        <w:autoSpaceDE w:val="0"/>
        <w:autoSpaceDN w:val="0"/>
        <w:adjustRightInd w:val="0"/>
        <w:spacing w:line="360" w:lineRule="auto"/>
        <w:jc w:val="center"/>
        <w:rPr>
          <w:rStyle w:val="hps"/>
          <w:sz w:val="28"/>
          <w:szCs w:val="28"/>
          <w:lang w:val="en-US"/>
        </w:rPr>
      </w:pPr>
      <w:proofErr w:type="spellStart"/>
      <w:r w:rsidRPr="004546B3">
        <w:rPr>
          <w:rStyle w:val="hps"/>
          <w:sz w:val="28"/>
          <w:szCs w:val="28"/>
          <w:lang w:val="en-US"/>
        </w:rPr>
        <w:t>Mykolaiv</w:t>
      </w:r>
      <w:proofErr w:type="spellEnd"/>
      <w:r w:rsidRPr="004546B3">
        <w:rPr>
          <w:rStyle w:val="hps"/>
          <w:sz w:val="28"/>
          <w:szCs w:val="28"/>
          <w:lang w:val="en-US"/>
        </w:rPr>
        <w:t xml:space="preserve"> National Agrarian University</w:t>
      </w:r>
    </w:p>
    <w:p w:rsidR="00426883" w:rsidRPr="00BF31E1" w:rsidRDefault="00426883" w:rsidP="00BF31E1">
      <w:pPr>
        <w:autoSpaceDE w:val="0"/>
        <w:autoSpaceDN w:val="0"/>
        <w:adjustRightInd w:val="0"/>
        <w:spacing w:line="360" w:lineRule="auto"/>
        <w:rPr>
          <w:b/>
          <w:bCs/>
          <w:color w:val="000000"/>
          <w:sz w:val="28"/>
          <w:szCs w:val="28"/>
          <w:lang/>
        </w:rPr>
      </w:pPr>
    </w:p>
    <w:p w:rsidR="004D70AE" w:rsidRPr="00C37A5C" w:rsidRDefault="00C42ED8" w:rsidP="004546B3">
      <w:pPr>
        <w:autoSpaceDE w:val="0"/>
        <w:autoSpaceDN w:val="0"/>
        <w:adjustRightInd w:val="0"/>
        <w:spacing w:line="360" w:lineRule="auto"/>
        <w:jc w:val="center"/>
        <w:rPr>
          <w:b/>
          <w:bCs/>
          <w:caps/>
          <w:color w:val="000000"/>
          <w:sz w:val="28"/>
          <w:szCs w:val="28"/>
          <w:lang w:val="uk-UA"/>
        </w:rPr>
      </w:pPr>
      <w:r w:rsidRPr="00267841">
        <w:rPr>
          <w:b/>
          <w:bCs/>
          <w:caps/>
          <w:color w:val="000000"/>
          <w:sz w:val="28"/>
          <w:szCs w:val="28"/>
          <w:lang w:val="uk-UA"/>
        </w:rPr>
        <w:t>РИНОК</w:t>
      </w:r>
      <w:r w:rsidR="006119F2" w:rsidRPr="00267841">
        <w:rPr>
          <w:b/>
          <w:bCs/>
          <w:caps/>
          <w:color w:val="000000"/>
          <w:sz w:val="28"/>
          <w:szCs w:val="28"/>
          <w:lang w:val="uk-UA"/>
        </w:rPr>
        <w:t xml:space="preserve"> ЗЕМ</w:t>
      </w:r>
      <w:r w:rsidR="00267841" w:rsidRPr="00267841">
        <w:rPr>
          <w:b/>
          <w:bCs/>
          <w:caps/>
          <w:color w:val="000000"/>
          <w:sz w:val="28"/>
          <w:szCs w:val="28"/>
          <w:lang w:val="uk-UA"/>
        </w:rPr>
        <w:t>е</w:t>
      </w:r>
      <w:r w:rsidR="007F0892" w:rsidRPr="00267841">
        <w:rPr>
          <w:b/>
          <w:bCs/>
          <w:caps/>
          <w:color w:val="000000"/>
          <w:sz w:val="28"/>
          <w:szCs w:val="28"/>
          <w:lang w:val="uk-UA"/>
        </w:rPr>
        <w:t>Л</w:t>
      </w:r>
      <w:r w:rsidR="00267841" w:rsidRPr="00267841">
        <w:rPr>
          <w:b/>
          <w:bCs/>
          <w:caps/>
          <w:color w:val="000000"/>
          <w:sz w:val="28"/>
          <w:szCs w:val="28"/>
          <w:lang w:val="uk-UA"/>
        </w:rPr>
        <w:t xml:space="preserve">ь </w:t>
      </w:r>
      <w:r w:rsidR="00267841" w:rsidRPr="00BF31E1">
        <w:rPr>
          <w:b/>
          <w:bCs/>
          <w:caps/>
          <w:color w:val="000000"/>
          <w:sz w:val="28"/>
          <w:szCs w:val="28"/>
          <w:lang w:val="uk-UA"/>
        </w:rPr>
        <w:t>сільськогосподарського призначення</w:t>
      </w:r>
      <w:r w:rsidRPr="00BF31E1">
        <w:rPr>
          <w:b/>
          <w:bCs/>
          <w:caps/>
          <w:color w:val="000000"/>
          <w:sz w:val="28"/>
          <w:szCs w:val="28"/>
          <w:lang w:val="uk-UA"/>
        </w:rPr>
        <w:t xml:space="preserve"> В УКРАЇНІ</w:t>
      </w:r>
      <w:r w:rsidR="00C37A5C" w:rsidRPr="00BF31E1">
        <w:rPr>
          <w:b/>
          <w:bCs/>
          <w:caps/>
          <w:color w:val="000000"/>
          <w:sz w:val="28"/>
          <w:szCs w:val="28"/>
          <w:lang w:val="uk-UA"/>
        </w:rPr>
        <w:t>:</w:t>
      </w:r>
      <w:r w:rsidRPr="00BF31E1">
        <w:rPr>
          <w:b/>
          <w:bCs/>
          <w:caps/>
          <w:color w:val="000000"/>
          <w:sz w:val="28"/>
          <w:szCs w:val="28"/>
          <w:lang w:val="uk-UA"/>
        </w:rPr>
        <w:t xml:space="preserve"> ПЕРСПЕКТИВИ</w:t>
      </w:r>
      <w:r w:rsidR="00C37A5C" w:rsidRPr="00BF31E1">
        <w:rPr>
          <w:b/>
          <w:bCs/>
          <w:caps/>
          <w:color w:val="000000"/>
          <w:sz w:val="28"/>
          <w:szCs w:val="28"/>
          <w:lang w:val="uk-UA"/>
        </w:rPr>
        <w:t xml:space="preserve"> розвитку</w:t>
      </w:r>
    </w:p>
    <w:p w:rsidR="00426883" w:rsidRPr="00C37A5C" w:rsidRDefault="00426883" w:rsidP="00267841">
      <w:pPr>
        <w:autoSpaceDE w:val="0"/>
        <w:autoSpaceDN w:val="0"/>
        <w:adjustRightInd w:val="0"/>
        <w:spacing w:line="360" w:lineRule="auto"/>
        <w:ind w:firstLine="709"/>
        <w:jc w:val="center"/>
        <w:rPr>
          <w:b/>
          <w:bCs/>
          <w:color w:val="000000"/>
          <w:sz w:val="28"/>
          <w:szCs w:val="28"/>
          <w:lang w:val="uk-UA"/>
        </w:rPr>
      </w:pPr>
    </w:p>
    <w:p w:rsidR="00426883" w:rsidRPr="00C37A5C" w:rsidRDefault="00426883" w:rsidP="00267841">
      <w:pPr>
        <w:autoSpaceDE w:val="0"/>
        <w:autoSpaceDN w:val="0"/>
        <w:adjustRightInd w:val="0"/>
        <w:spacing w:line="360" w:lineRule="auto"/>
        <w:ind w:firstLine="709"/>
        <w:jc w:val="center"/>
        <w:rPr>
          <w:b/>
          <w:bCs/>
          <w:color w:val="000000"/>
          <w:sz w:val="28"/>
          <w:szCs w:val="28"/>
          <w:lang w:val="uk-UA"/>
        </w:rPr>
      </w:pPr>
      <w:r w:rsidRPr="00C37A5C">
        <w:rPr>
          <w:b/>
          <w:bCs/>
          <w:color w:val="000000"/>
          <w:sz w:val="28"/>
          <w:szCs w:val="28"/>
          <w:lang w:val="uk-UA"/>
        </w:rPr>
        <w:t>Анотація</w:t>
      </w:r>
    </w:p>
    <w:p w:rsidR="00123D15" w:rsidRPr="00C37A5C" w:rsidRDefault="00123D15" w:rsidP="00267841">
      <w:pPr>
        <w:autoSpaceDE w:val="0"/>
        <w:autoSpaceDN w:val="0"/>
        <w:adjustRightInd w:val="0"/>
        <w:spacing w:line="360" w:lineRule="auto"/>
        <w:ind w:firstLine="709"/>
        <w:jc w:val="both"/>
        <w:rPr>
          <w:bCs/>
          <w:color w:val="000000"/>
          <w:sz w:val="28"/>
          <w:szCs w:val="28"/>
          <w:lang w:val="uk-UA"/>
        </w:rPr>
      </w:pPr>
      <w:r w:rsidRPr="00C37A5C">
        <w:rPr>
          <w:bCs/>
          <w:color w:val="000000"/>
          <w:sz w:val="28"/>
          <w:szCs w:val="28"/>
          <w:lang w:val="uk-UA"/>
        </w:rPr>
        <w:t xml:space="preserve">У статті </w:t>
      </w:r>
      <w:r w:rsidR="00E67A74">
        <w:rPr>
          <w:bCs/>
          <w:color w:val="000000"/>
          <w:sz w:val="28"/>
          <w:szCs w:val="28"/>
          <w:lang w:val="uk-UA"/>
        </w:rPr>
        <w:t>в</w:t>
      </w:r>
      <w:r w:rsidR="00C37A5C">
        <w:rPr>
          <w:bCs/>
          <w:color w:val="000000"/>
          <w:sz w:val="28"/>
          <w:szCs w:val="28"/>
          <w:lang w:val="uk-UA"/>
        </w:rPr>
        <w:t xml:space="preserve">изначено вади існуючої системи ринкових відносин в системі землекористування та </w:t>
      </w:r>
      <w:r w:rsidR="00C37A5C">
        <w:rPr>
          <w:bCs/>
          <w:color w:val="000000"/>
          <w:sz w:val="28"/>
          <w:szCs w:val="28"/>
          <w:lang w:val="uk-UA"/>
        </w:rPr>
        <w:lastRenderedPageBreak/>
        <w:t>обґрунтовано заходи, які необхідно здійснити для усунення таких недоліків.</w:t>
      </w:r>
    </w:p>
    <w:p w:rsidR="00123D15" w:rsidRPr="00C37A5C" w:rsidRDefault="00123D15" w:rsidP="00267841">
      <w:pPr>
        <w:autoSpaceDE w:val="0"/>
        <w:autoSpaceDN w:val="0"/>
        <w:adjustRightInd w:val="0"/>
        <w:spacing w:line="360" w:lineRule="auto"/>
        <w:ind w:firstLine="709"/>
        <w:jc w:val="both"/>
        <w:rPr>
          <w:bCs/>
          <w:color w:val="000000"/>
          <w:sz w:val="28"/>
          <w:szCs w:val="28"/>
          <w:lang w:val="uk-UA"/>
        </w:rPr>
      </w:pPr>
      <w:r w:rsidRPr="00C37A5C">
        <w:rPr>
          <w:b/>
          <w:bCs/>
          <w:i/>
          <w:color w:val="000000"/>
          <w:sz w:val="28"/>
          <w:szCs w:val="28"/>
          <w:lang w:val="uk-UA"/>
        </w:rPr>
        <w:t xml:space="preserve">Ключові слова: </w:t>
      </w:r>
      <w:r w:rsidRPr="00C37A5C">
        <w:rPr>
          <w:bCs/>
          <w:color w:val="000000"/>
          <w:sz w:val="28"/>
          <w:szCs w:val="28"/>
          <w:lang w:val="uk-UA"/>
        </w:rPr>
        <w:t>ринок землі, мораторій, оренда, земельні відносини.</w:t>
      </w:r>
    </w:p>
    <w:p w:rsidR="00123D15" w:rsidRPr="00C37A5C" w:rsidRDefault="00123D15" w:rsidP="00267841">
      <w:pPr>
        <w:autoSpaceDE w:val="0"/>
        <w:autoSpaceDN w:val="0"/>
        <w:adjustRightInd w:val="0"/>
        <w:spacing w:line="360" w:lineRule="auto"/>
        <w:ind w:firstLine="709"/>
        <w:jc w:val="both"/>
        <w:rPr>
          <w:bCs/>
          <w:color w:val="000000"/>
          <w:sz w:val="28"/>
          <w:szCs w:val="28"/>
          <w:lang w:val="uk-UA"/>
        </w:rPr>
      </w:pPr>
    </w:p>
    <w:p w:rsidR="00BF31E1" w:rsidRPr="00BF31E1" w:rsidRDefault="00123D15" w:rsidP="00BF31E1">
      <w:pPr>
        <w:autoSpaceDE w:val="0"/>
        <w:autoSpaceDN w:val="0"/>
        <w:adjustRightInd w:val="0"/>
        <w:spacing w:line="360" w:lineRule="auto"/>
        <w:ind w:firstLine="709"/>
        <w:jc w:val="both"/>
        <w:rPr>
          <w:rStyle w:val="hps"/>
          <w:sz w:val="28"/>
          <w:szCs w:val="28"/>
          <w:lang w:val="en-US"/>
        </w:rPr>
      </w:pPr>
      <w:r w:rsidRPr="00C37A5C">
        <w:rPr>
          <w:rStyle w:val="hps"/>
          <w:b/>
          <w:sz w:val="28"/>
          <w:szCs w:val="28"/>
          <w:lang w:val="uk-UA"/>
        </w:rPr>
        <w:t xml:space="preserve">                                                      </w:t>
      </w:r>
      <w:r w:rsidRPr="00BF31E1">
        <w:rPr>
          <w:rStyle w:val="hps"/>
          <w:b/>
          <w:sz w:val="28"/>
          <w:szCs w:val="28"/>
          <w:lang w:val="en-US"/>
        </w:rPr>
        <w:t>Annotation</w:t>
      </w:r>
      <w:r w:rsidRPr="00C37A5C">
        <w:rPr>
          <w:b/>
          <w:sz w:val="28"/>
          <w:szCs w:val="28"/>
          <w:lang w:val="uk-UA"/>
        </w:rPr>
        <w:br/>
      </w:r>
      <w:r w:rsidRPr="00BF31E1">
        <w:rPr>
          <w:b/>
          <w:sz w:val="28"/>
          <w:szCs w:val="28"/>
          <w:lang w:val="en-US"/>
        </w:rPr>
        <w:t xml:space="preserve">          </w:t>
      </w:r>
      <w:r w:rsidR="00BF31E1" w:rsidRPr="00BF31E1">
        <w:rPr>
          <w:rStyle w:val="hps"/>
          <w:sz w:val="28"/>
          <w:szCs w:val="28"/>
          <w:lang w:val="en-US"/>
        </w:rPr>
        <w:t>The article outlines the shortcomings of the existing system of market relations in the system of land tenure and reasonable measures that are necessary to address these shortcomings.</w:t>
      </w:r>
    </w:p>
    <w:p w:rsidR="00C42ED8" w:rsidRPr="00BF31E1" w:rsidRDefault="00BF31E1" w:rsidP="00BF31E1">
      <w:pPr>
        <w:autoSpaceDE w:val="0"/>
        <w:autoSpaceDN w:val="0"/>
        <w:adjustRightInd w:val="0"/>
        <w:spacing w:line="360" w:lineRule="auto"/>
        <w:ind w:firstLine="709"/>
        <w:jc w:val="both"/>
        <w:rPr>
          <w:b/>
          <w:bCs/>
          <w:sz w:val="28"/>
          <w:szCs w:val="28"/>
          <w:lang w:val="en-US"/>
        </w:rPr>
      </w:pPr>
      <w:r w:rsidRPr="00BF31E1">
        <w:rPr>
          <w:rStyle w:val="hps"/>
          <w:b/>
          <w:i/>
          <w:sz w:val="28"/>
          <w:szCs w:val="28"/>
          <w:lang w:val="en-US"/>
        </w:rPr>
        <w:t>Keywords:</w:t>
      </w:r>
      <w:r w:rsidRPr="00BF31E1">
        <w:rPr>
          <w:rStyle w:val="hps"/>
          <w:sz w:val="28"/>
          <w:szCs w:val="28"/>
          <w:lang w:val="en-US"/>
        </w:rPr>
        <w:t xml:space="preserve"> land market, moratorium, lease, land relations.</w:t>
      </w:r>
    </w:p>
    <w:p w:rsidR="00C42ED8" w:rsidRPr="00BF31E1" w:rsidRDefault="00C42ED8" w:rsidP="0034558D">
      <w:pPr>
        <w:shd w:val="clear" w:color="auto" w:fill="FFFFFF"/>
        <w:spacing w:line="360" w:lineRule="auto"/>
        <w:ind w:firstLine="567"/>
        <w:jc w:val="both"/>
        <w:rPr>
          <w:color w:val="000000"/>
          <w:sz w:val="28"/>
          <w:szCs w:val="28"/>
          <w:lang w:val="uk-UA"/>
        </w:rPr>
      </w:pPr>
      <w:r w:rsidRPr="00C37A5C">
        <w:rPr>
          <w:color w:val="000000"/>
          <w:sz w:val="28"/>
          <w:szCs w:val="28"/>
          <w:lang w:val="uk-UA"/>
        </w:rPr>
        <w:lastRenderedPageBreak/>
        <w:t xml:space="preserve">Реформування земельних відносин в Україні триває вже понад </w:t>
      </w:r>
      <w:r w:rsidR="00C91158">
        <w:rPr>
          <w:color w:val="000000"/>
          <w:sz w:val="28"/>
          <w:szCs w:val="28"/>
          <w:lang w:val="uk-UA"/>
        </w:rPr>
        <w:t>20</w:t>
      </w:r>
      <w:r w:rsidRPr="00C37A5C">
        <w:rPr>
          <w:color w:val="000000"/>
          <w:sz w:val="28"/>
          <w:szCs w:val="28"/>
          <w:lang w:val="uk-UA"/>
        </w:rPr>
        <w:t xml:space="preserve"> років. Протягом усього трансформаційного періоду проблема ефективного використання земельних ресурсів завжди була в центрі уваги українського суспільства і </w:t>
      </w:r>
      <w:r w:rsidRPr="00BF31E1">
        <w:rPr>
          <w:color w:val="000000"/>
          <w:sz w:val="28"/>
          <w:szCs w:val="28"/>
          <w:lang w:val="uk-UA"/>
        </w:rPr>
        <w:t>держави</w:t>
      </w:r>
      <w:r w:rsidR="0034558D" w:rsidRPr="00BF31E1">
        <w:rPr>
          <w:color w:val="000000"/>
          <w:sz w:val="28"/>
          <w:szCs w:val="28"/>
          <w:lang w:val="uk-UA"/>
        </w:rPr>
        <w:t>, адже</w:t>
      </w:r>
      <w:r w:rsidRPr="00BF31E1">
        <w:rPr>
          <w:color w:val="000000"/>
          <w:sz w:val="28"/>
          <w:szCs w:val="28"/>
          <w:lang w:val="uk-UA"/>
        </w:rPr>
        <w:t xml:space="preserve"> </w:t>
      </w:r>
      <w:r w:rsidR="0034558D" w:rsidRPr="00BF31E1">
        <w:rPr>
          <w:color w:val="000000"/>
          <w:sz w:val="28"/>
          <w:szCs w:val="28"/>
          <w:lang w:val="uk-UA"/>
        </w:rPr>
        <w:t>е</w:t>
      </w:r>
      <w:r w:rsidR="00267841" w:rsidRPr="00BF31E1">
        <w:rPr>
          <w:sz w:val="28"/>
          <w:szCs w:val="28"/>
          <w:lang w:val="uk-UA"/>
        </w:rPr>
        <w:t>фективність функціонування економіки України, добробут та здоров'я нації, розвиток виробництва та його масштаби тісно пов'язані з землею</w:t>
      </w:r>
      <w:r w:rsidR="0034558D" w:rsidRPr="00BF31E1">
        <w:rPr>
          <w:sz w:val="28"/>
          <w:szCs w:val="28"/>
          <w:lang w:val="uk-UA"/>
        </w:rPr>
        <w:t>:</w:t>
      </w:r>
      <w:r w:rsidR="00267841" w:rsidRPr="00BF31E1">
        <w:rPr>
          <w:sz w:val="28"/>
          <w:szCs w:val="28"/>
          <w:lang w:val="uk-UA"/>
        </w:rPr>
        <w:t xml:space="preserve"> </w:t>
      </w:r>
      <w:r w:rsidR="0034558D" w:rsidRPr="00BF31E1">
        <w:rPr>
          <w:sz w:val="28"/>
          <w:szCs w:val="28"/>
          <w:lang w:val="uk-UA"/>
        </w:rPr>
        <w:t>з</w:t>
      </w:r>
      <w:r w:rsidR="00267841" w:rsidRPr="00BF31E1">
        <w:rPr>
          <w:sz w:val="28"/>
          <w:szCs w:val="28"/>
          <w:lang w:val="uk-UA"/>
        </w:rPr>
        <w:t>емельні ресурси в Україні забезпечують формування майже 95-97 % обсягу продовольчого фонду та 2/3 фонду товарів споживання [1].</w:t>
      </w:r>
      <w:r w:rsidR="0034558D" w:rsidRPr="00BF31E1">
        <w:rPr>
          <w:sz w:val="28"/>
          <w:szCs w:val="28"/>
          <w:lang w:val="uk-UA"/>
        </w:rPr>
        <w:t xml:space="preserve"> </w:t>
      </w:r>
      <w:r w:rsidR="0034558D" w:rsidRPr="00BF31E1">
        <w:rPr>
          <w:bCs/>
          <w:color w:val="000000"/>
          <w:sz w:val="28"/>
          <w:szCs w:val="28"/>
          <w:lang w:val="uk-UA"/>
        </w:rPr>
        <w:t xml:space="preserve">На сьогодні в Україні пройдено найскладніший етап земельної реформи </w:t>
      </w:r>
      <w:r w:rsidR="0034558D" w:rsidRPr="00BF31E1">
        <w:rPr>
          <w:color w:val="000000"/>
          <w:sz w:val="28"/>
          <w:szCs w:val="28"/>
          <w:lang w:val="uk-UA"/>
        </w:rPr>
        <w:t>–</w:t>
      </w:r>
      <w:r w:rsidR="0034558D" w:rsidRPr="00BF31E1">
        <w:rPr>
          <w:bCs/>
          <w:color w:val="000000"/>
          <w:sz w:val="28"/>
          <w:szCs w:val="28"/>
          <w:lang w:val="uk-UA"/>
        </w:rPr>
        <w:t xml:space="preserve"> проведено роздержав</w:t>
      </w:r>
      <w:r w:rsidR="0034558D" w:rsidRPr="00BF31E1">
        <w:rPr>
          <w:sz w:val="28"/>
          <w:szCs w:val="28"/>
          <w:lang w:val="uk-UA"/>
        </w:rPr>
        <w:t xml:space="preserve">лення </w:t>
      </w:r>
      <w:r w:rsidR="0034558D" w:rsidRPr="00BF31E1">
        <w:rPr>
          <w:color w:val="000000"/>
          <w:sz w:val="28"/>
          <w:szCs w:val="28"/>
          <w:lang w:val="uk-UA"/>
        </w:rPr>
        <w:t xml:space="preserve">і приватизацію земель, в основному сільськогосподарського призначення. Започатковано ринковий обіг земельних ділянок поміж землевласниками і землекористувачами, хоча нині він ще не повноцінний, оскільки існує заборона на відчуження земельних ділянок власників земельних часток (паїв) для ведення товарного господарства за винятком успадкування і вилучення для суспільних потреб. Цим створено лише початкові ринкові умови для ефективного господарювання на землі. </w:t>
      </w:r>
    </w:p>
    <w:p w:rsidR="00C42ED8" w:rsidRPr="00B7522E" w:rsidRDefault="00C91158" w:rsidP="00267841">
      <w:pPr>
        <w:autoSpaceDE w:val="0"/>
        <w:autoSpaceDN w:val="0"/>
        <w:adjustRightInd w:val="0"/>
        <w:spacing w:line="360" w:lineRule="auto"/>
        <w:ind w:firstLine="709"/>
        <w:jc w:val="both"/>
        <w:rPr>
          <w:color w:val="000000"/>
          <w:sz w:val="28"/>
          <w:szCs w:val="28"/>
          <w:lang w:val="uk-UA"/>
        </w:rPr>
      </w:pPr>
      <w:r w:rsidRPr="00BF31E1">
        <w:rPr>
          <w:sz w:val="28"/>
          <w:szCs w:val="28"/>
          <w:lang w:val="uk-UA"/>
        </w:rPr>
        <w:lastRenderedPageBreak/>
        <w:t xml:space="preserve">Вагомий внесок у розвиток теорії та методології ринку земель сільськогосподарського призначення зроблено сучасними вітчизняними науковцями </w:t>
      </w:r>
      <w:r w:rsidR="00267841" w:rsidRPr="00BF31E1">
        <w:rPr>
          <w:sz w:val="28"/>
          <w:szCs w:val="28"/>
          <w:lang w:val="uk-UA"/>
        </w:rPr>
        <w:t xml:space="preserve">Б.Б. Бабичем, </w:t>
      </w:r>
      <w:r w:rsidRPr="00BF31E1">
        <w:rPr>
          <w:sz w:val="28"/>
          <w:szCs w:val="28"/>
          <w:lang w:val="uk-UA"/>
        </w:rPr>
        <w:t>З.В.Герасимчук</w:t>
      </w:r>
      <w:r w:rsidR="00267841" w:rsidRPr="00BF31E1">
        <w:rPr>
          <w:sz w:val="28"/>
          <w:szCs w:val="28"/>
          <w:lang w:val="uk-UA"/>
        </w:rPr>
        <w:t>ом</w:t>
      </w:r>
      <w:r w:rsidRPr="00BF31E1">
        <w:rPr>
          <w:sz w:val="28"/>
          <w:szCs w:val="28"/>
          <w:lang w:val="uk-UA"/>
        </w:rPr>
        <w:t>, В.В.</w:t>
      </w:r>
      <w:proofErr w:type="spellStart"/>
      <w:r w:rsidRPr="00BF31E1">
        <w:rPr>
          <w:sz w:val="28"/>
          <w:szCs w:val="28"/>
          <w:lang w:val="uk-UA"/>
        </w:rPr>
        <w:t>Горлачуком</w:t>
      </w:r>
      <w:proofErr w:type="spellEnd"/>
      <w:r w:rsidRPr="00BF31E1">
        <w:rPr>
          <w:sz w:val="28"/>
          <w:szCs w:val="28"/>
          <w:lang w:val="uk-UA"/>
        </w:rPr>
        <w:t>, Н.В.Гребенюком, Д.С.Добряком, С.І.Дорогунцовим, О.Ю.Єрмаковим, М.З.</w:t>
      </w:r>
      <w:proofErr w:type="spellStart"/>
      <w:r w:rsidRPr="00BF31E1">
        <w:rPr>
          <w:sz w:val="28"/>
          <w:szCs w:val="28"/>
          <w:lang w:val="uk-UA"/>
        </w:rPr>
        <w:t>Згуровським</w:t>
      </w:r>
      <w:proofErr w:type="spellEnd"/>
      <w:r w:rsidRPr="00BF31E1">
        <w:rPr>
          <w:sz w:val="28"/>
          <w:szCs w:val="28"/>
          <w:lang w:val="uk-UA"/>
        </w:rPr>
        <w:t>, Л.Г.Мельником, В.С.Міщенко, Л.Я.</w:t>
      </w:r>
      <w:proofErr w:type="spellStart"/>
      <w:r w:rsidRPr="00BF31E1">
        <w:rPr>
          <w:sz w:val="28"/>
          <w:szCs w:val="28"/>
          <w:lang w:val="uk-UA"/>
        </w:rPr>
        <w:t>Новаківським</w:t>
      </w:r>
      <w:proofErr w:type="spellEnd"/>
      <w:r w:rsidRPr="00BF31E1">
        <w:rPr>
          <w:sz w:val="28"/>
          <w:szCs w:val="28"/>
          <w:lang w:val="uk-UA"/>
        </w:rPr>
        <w:t>, В.П.</w:t>
      </w:r>
      <w:proofErr w:type="spellStart"/>
      <w:r w:rsidRPr="00BF31E1">
        <w:rPr>
          <w:sz w:val="28"/>
          <w:szCs w:val="28"/>
          <w:lang w:val="uk-UA"/>
        </w:rPr>
        <w:t>Прадуном</w:t>
      </w:r>
      <w:proofErr w:type="spellEnd"/>
      <w:r w:rsidRPr="00BF31E1">
        <w:rPr>
          <w:sz w:val="28"/>
          <w:szCs w:val="28"/>
          <w:lang w:val="uk-UA"/>
        </w:rPr>
        <w:t xml:space="preserve">, </w:t>
      </w:r>
      <w:r w:rsidR="00267841" w:rsidRPr="00BF31E1">
        <w:rPr>
          <w:sz w:val="28"/>
          <w:szCs w:val="28"/>
          <w:lang w:val="uk-UA"/>
        </w:rPr>
        <w:t xml:space="preserve">А.Я. </w:t>
      </w:r>
      <w:proofErr w:type="spellStart"/>
      <w:r w:rsidR="00267841" w:rsidRPr="00BF31E1">
        <w:rPr>
          <w:sz w:val="28"/>
          <w:szCs w:val="28"/>
          <w:lang w:val="uk-UA"/>
        </w:rPr>
        <w:t>Сохничем</w:t>
      </w:r>
      <w:proofErr w:type="spellEnd"/>
      <w:r w:rsidR="00267841" w:rsidRPr="00BF31E1">
        <w:rPr>
          <w:sz w:val="28"/>
          <w:szCs w:val="28"/>
          <w:lang w:val="uk-UA"/>
        </w:rPr>
        <w:t xml:space="preserve">, </w:t>
      </w:r>
      <w:r w:rsidRPr="00BF31E1">
        <w:rPr>
          <w:sz w:val="28"/>
          <w:szCs w:val="28"/>
          <w:lang w:val="uk-UA"/>
        </w:rPr>
        <w:t>В.М.</w:t>
      </w:r>
      <w:proofErr w:type="spellStart"/>
      <w:r w:rsidRPr="00BF31E1">
        <w:rPr>
          <w:sz w:val="28"/>
          <w:szCs w:val="28"/>
          <w:lang w:val="uk-UA"/>
        </w:rPr>
        <w:t>Трегобчуком</w:t>
      </w:r>
      <w:proofErr w:type="spellEnd"/>
      <w:r w:rsidRPr="00BF31E1">
        <w:rPr>
          <w:sz w:val="28"/>
          <w:szCs w:val="28"/>
          <w:lang w:val="uk-UA"/>
        </w:rPr>
        <w:t>, А.М.Третяком, А.Г.Тихоновим</w:t>
      </w:r>
      <w:r w:rsidRPr="00B7522E">
        <w:rPr>
          <w:sz w:val="28"/>
          <w:szCs w:val="28"/>
          <w:lang w:val="uk-UA"/>
        </w:rPr>
        <w:t>, В.П.</w:t>
      </w:r>
      <w:proofErr w:type="spellStart"/>
      <w:r w:rsidRPr="00B7522E">
        <w:rPr>
          <w:sz w:val="28"/>
          <w:szCs w:val="28"/>
          <w:lang w:val="uk-UA"/>
        </w:rPr>
        <w:t>Феденко</w:t>
      </w:r>
      <w:proofErr w:type="spellEnd"/>
      <w:r w:rsidRPr="00B7522E">
        <w:rPr>
          <w:sz w:val="28"/>
          <w:szCs w:val="28"/>
          <w:lang w:val="uk-UA"/>
        </w:rPr>
        <w:t>, М.М.Федоровим та ін.</w:t>
      </w:r>
      <w:r w:rsidR="00267841" w:rsidRPr="00B7522E">
        <w:rPr>
          <w:color w:val="000000"/>
          <w:sz w:val="28"/>
          <w:szCs w:val="28"/>
          <w:lang w:val="uk-UA"/>
        </w:rPr>
        <w:t xml:space="preserve"> Мета нашого дослідження – визначити </w:t>
      </w:r>
      <w:r w:rsidR="00267841" w:rsidRPr="00B7522E">
        <w:rPr>
          <w:bCs/>
          <w:color w:val="000000"/>
          <w:sz w:val="28"/>
          <w:szCs w:val="28"/>
          <w:lang w:val="uk-UA"/>
        </w:rPr>
        <w:t>вади існуючої системи ринкових відносин в системі землекористування та обґрунтовано заходи, які необхідно здійснити для усунення таких недоліків.</w:t>
      </w:r>
    </w:p>
    <w:p w:rsidR="004546B3" w:rsidRPr="00B7522E" w:rsidRDefault="004546B3" w:rsidP="004546B3">
      <w:pPr>
        <w:shd w:val="clear" w:color="auto" w:fill="FFFFFF"/>
        <w:spacing w:line="360" w:lineRule="auto"/>
        <w:ind w:firstLine="567"/>
        <w:jc w:val="both"/>
        <w:rPr>
          <w:sz w:val="28"/>
          <w:lang w:val="uk-UA"/>
        </w:rPr>
      </w:pPr>
      <w:r w:rsidRPr="00B7522E">
        <w:rPr>
          <w:color w:val="000000"/>
          <w:sz w:val="28"/>
          <w:szCs w:val="22"/>
          <w:lang w:val="uk-UA"/>
        </w:rPr>
        <w:t>У результаті проведення земельної реформи, роздержавлення і приватизації 27 млн. га земель сільськогосподарського призначення 6,9 млн. громадян стали власниками земельних ділянок (паю), площа яких становить майже 4 га. Більша частина цих земельних часток передається у тимчасове користування, передусім, на умовах оренди, великим сільськогосподарським підприємствам. Нині такі підприємства використовують 18,8 млн. га сільськогосподарських угідь, з яких більше 90% вони орендують у громадян.</w:t>
      </w:r>
    </w:p>
    <w:p w:rsidR="004546B3" w:rsidRPr="00B7522E" w:rsidRDefault="004546B3" w:rsidP="004546B3">
      <w:pPr>
        <w:shd w:val="clear" w:color="auto" w:fill="FFFFFF"/>
        <w:spacing w:line="360" w:lineRule="auto"/>
        <w:ind w:firstLine="567"/>
        <w:jc w:val="both"/>
        <w:rPr>
          <w:sz w:val="28"/>
          <w:lang w:val="uk-UA"/>
        </w:rPr>
      </w:pPr>
      <w:r w:rsidRPr="00B7522E">
        <w:rPr>
          <w:bCs/>
          <w:color w:val="000000"/>
          <w:sz w:val="28"/>
          <w:szCs w:val="21"/>
          <w:lang w:val="uk-UA"/>
        </w:rPr>
        <w:t>Орендування землі у дрібних власників має негативні сторони для колективних сільськогосподарських товаровиробників.</w:t>
      </w:r>
    </w:p>
    <w:p w:rsidR="004546B3" w:rsidRPr="00B7522E" w:rsidRDefault="004546B3" w:rsidP="004546B3">
      <w:pPr>
        <w:shd w:val="clear" w:color="auto" w:fill="FFFFFF"/>
        <w:spacing w:line="360" w:lineRule="auto"/>
        <w:ind w:firstLine="567"/>
        <w:jc w:val="both"/>
        <w:rPr>
          <w:sz w:val="28"/>
          <w:lang w:val="uk-UA"/>
        </w:rPr>
      </w:pPr>
      <w:r w:rsidRPr="00B7522E">
        <w:rPr>
          <w:bCs/>
          <w:color w:val="000000"/>
          <w:sz w:val="28"/>
          <w:szCs w:val="21"/>
          <w:lang w:val="uk-UA"/>
        </w:rPr>
        <w:t>По-перше, доводиться укладати договори оренди з багатьма власниками земельних часток, спадкоємцями, більшість яких проживають у містах, а то й за кордоном. Здебільшого договори оренди укладаються на короткий термін (переважно на 5 років). Часте переукладання договорів, розрахунки по виплаті орендної плати великій кількості орендодавців</w:t>
      </w:r>
      <w:r w:rsidRPr="00B7522E">
        <w:rPr>
          <w:sz w:val="28"/>
          <w:lang w:val="uk-UA"/>
        </w:rPr>
        <w:t xml:space="preserve"> </w:t>
      </w:r>
      <w:r w:rsidRPr="00B7522E">
        <w:rPr>
          <w:color w:val="000000"/>
          <w:sz w:val="28"/>
          <w:szCs w:val="22"/>
          <w:lang w:val="uk-UA"/>
        </w:rPr>
        <w:t>зумовлюють значний обсяг робіт.</w:t>
      </w:r>
    </w:p>
    <w:p w:rsidR="004546B3" w:rsidRPr="00B7522E" w:rsidRDefault="004546B3" w:rsidP="004546B3">
      <w:pPr>
        <w:shd w:val="clear" w:color="auto" w:fill="FFFFFF"/>
        <w:spacing w:line="360" w:lineRule="auto"/>
        <w:ind w:firstLine="567"/>
        <w:jc w:val="both"/>
        <w:rPr>
          <w:sz w:val="28"/>
          <w:lang w:val="uk-UA"/>
        </w:rPr>
      </w:pPr>
      <w:r w:rsidRPr="00B7522E">
        <w:rPr>
          <w:bCs/>
          <w:color w:val="000000"/>
          <w:sz w:val="28"/>
          <w:szCs w:val="21"/>
          <w:lang w:val="uk-UA"/>
        </w:rPr>
        <w:t>По-друге, господарювання на орендованій землі унеможливлює довготермінове іпотечне кредитування сільськогосподарських товаровиробників,</w:t>
      </w:r>
      <w:r w:rsidRPr="00B7522E">
        <w:rPr>
          <w:sz w:val="28"/>
          <w:lang w:val="uk-UA"/>
        </w:rPr>
        <w:t xml:space="preserve"> </w:t>
      </w:r>
      <w:r w:rsidRPr="00B7522E">
        <w:rPr>
          <w:color w:val="000000"/>
          <w:sz w:val="28"/>
          <w:szCs w:val="22"/>
          <w:lang w:val="uk-UA"/>
        </w:rPr>
        <w:t>що не дозволяє технічно і технологічно переоснастити сільськогосподарське виробництво.</w:t>
      </w:r>
    </w:p>
    <w:p w:rsidR="004546B3" w:rsidRPr="00B7522E" w:rsidRDefault="004546B3" w:rsidP="004546B3">
      <w:pPr>
        <w:shd w:val="clear" w:color="auto" w:fill="FFFFFF"/>
        <w:spacing w:line="360" w:lineRule="auto"/>
        <w:ind w:firstLine="567"/>
        <w:jc w:val="both"/>
        <w:rPr>
          <w:color w:val="000000"/>
          <w:sz w:val="28"/>
          <w:szCs w:val="28"/>
          <w:lang w:val="uk-UA"/>
        </w:rPr>
      </w:pPr>
      <w:r w:rsidRPr="00B7522E">
        <w:rPr>
          <w:bCs/>
          <w:color w:val="000000"/>
          <w:sz w:val="28"/>
          <w:szCs w:val="22"/>
          <w:lang w:val="uk-UA"/>
        </w:rPr>
        <w:t xml:space="preserve">По-третє, </w:t>
      </w:r>
      <w:r w:rsidRPr="00B7522E">
        <w:rPr>
          <w:color w:val="000000"/>
          <w:sz w:val="28"/>
          <w:szCs w:val="22"/>
          <w:lang w:val="uk-UA"/>
        </w:rPr>
        <w:t>на практиці має місце перманентне виокремлення земельних часток для заснування фермерського господарства, передачі іншому орендарю чи приєднання до особистого селянського господарства, що спричиняє порушення цілісності земельних масивів, руйнування сівозмін, а то й створює черезсмужжя. Усе це стає істотним чинником негативного характеру, що не сприяє підвищенню ефективності товарного виробництва.</w:t>
      </w:r>
    </w:p>
    <w:p w:rsidR="004546B3" w:rsidRPr="00B7522E" w:rsidRDefault="004546B3" w:rsidP="004546B3">
      <w:pPr>
        <w:shd w:val="clear" w:color="auto" w:fill="FFFFFF"/>
        <w:spacing w:line="360" w:lineRule="auto"/>
        <w:ind w:firstLine="567"/>
        <w:jc w:val="both"/>
        <w:rPr>
          <w:sz w:val="28"/>
          <w:lang w:val="uk-UA"/>
        </w:rPr>
      </w:pPr>
      <w:r w:rsidRPr="00B7522E">
        <w:rPr>
          <w:bCs/>
          <w:color w:val="000000"/>
          <w:sz w:val="28"/>
          <w:lang w:val="uk-UA"/>
        </w:rPr>
        <w:t>Створення дуже великих організаційних структур типу латифундій у середньостроковій та довгостроковій перспективі несе низку загроз з точки зору їх конкурентоздатності як для них самих, так і для аграрного сектора в цілому. Небезпека лежить в екологічному, соціальному та правовому полі.</w:t>
      </w:r>
    </w:p>
    <w:p w:rsidR="004546B3" w:rsidRPr="00B7522E" w:rsidRDefault="004546B3" w:rsidP="004546B3">
      <w:pPr>
        <w:shd w:val="clear" w:color="auto" w:fill="FFFFFF"/>
        <w:spacing w:line="360" w:lineRule="auto"/>
        <w:ind w:firstLine="567"/>
        <w:jc w:val="both"/>
        <w:rPr>
          <w:sz w:val="28"/>
          <w:lang w:val="uk-UA"/>
        </w:rPr>
      </w:pPr>
      <w:r w:rsidRPr="00B7522E">
        <w:rPr>
          <w:color w:val="000000"/>
          <w:sz w:val="28"/>
          <w:szCs w:val="21"/>
          <w:lang w:val="uk-UA"/>
        </w:rPr>
        <w:t>Механізм концентрації земель шляхом оренди потребує певного вдосконалення з урахуванням економічних, соціальних та екологічних чинників.</w:t>
      </w:r>
    </w:p>
    <w:p w:rsidR="004546B3" w:rsidRPr="00B7522E" w:rsidRDefault="004546B3" w:rsidP="004546B3">
      <w:pPr>
        <w:shd w:val="clear" w:color="auto" w:fill="FFFFFF"/>
        <w:spacing w:line="360" w:lineRule="auto"/>
        <w:ind w:firstLine="567"/>
        <w:jc w:val="both"/>
        <w:rPr>
          <w:sz w:val="28"/>
          <w:lang w:val="uk-UA"/>
        </w:rPr>
      </w:pPr>
      <w:r w:rsidRPr="00B7522E">
        <w:rPr>
          <w:color w:val="000000"/>
          <w:sz w:val="28"/>
          <w:szCs w:val="21"/>
          <w:lang w:val="uk-UA"/>
        </w:rPr>
        <w:t>В Україні діє мораторій на купівлю-продаж земель сільськогосподарського призначення, однак в юридичній практиці за відпрацьованими легітимними схемами постійно здійснюються операції з відчуження земельних ділянок. Серед них маємо такі.</w:t>
      </w:r>
    </w:p>
    <w:p w:rsidR="004546B3" w:rsidRPr="00B7522E" w:rsidRDefault="004546B3" w:rsidP="004546B3">
      <w:pPr>
        <w:shd w:val="clear" w:color="auto" w:fill="FFFFFF"/>
        <w:spacing w:line="360" w:lineRule="auto"/>
        <w:ind w:firstLine="567"/>
        <w:jc w:val="both"/>
        <w:rPr>
          <w:sz w:val="28"/>
          <w:lang w:val="uk-UA"/>
        </w:rPr>
      </w:pPr>
      <w:r w:rsidRPr="00B7522E">
        <w:rPr>
          <w:color w:val="000000"/>
          <w:sz w:val="28"/>
          <w:szCs w:val="21"/>
          <w:lang w:val="uk-UA"/>
        </w:rPr>
        <w:t>Найпопулярнішим способом обійти мораторій є укладання попередніх договорів купівлі-продажу, які повинні набути чинності після закінчення дії мораторію. Причина цьому огріхи у чинному земельному законодавстві.</w:t>
      </w:r>
    </w:p>
    <w:p w:rsidR="004546B3" w:rsidRPr="00B7522E" w:rsidRDefault="004546B3" w:rsidP="004546B3">
      <w:pPr>
        <w:shd w:val="clear" w:color="auto" w:fill="FFFFFF"/>
        <w:tabs>
          <w:tab w:val="left" w:pos="1606"/>
          <w:tab w:val="left" w:pos="2995"/>
        </w:tabs>
        <w:spacing w:line="360" w:lineRule="auto"/>
        <w:ind w:firstLine="567"/>
        <w:jc w:val="both"/>
        <w:rPr>
          <w:color w:val="000000"/>
          <w:sz w:val="28"/>
          <w:szCs w:val="21"/>
          <w:lang w:val="uk-UA"/>
        </w:rPr>
      </w:pPr>
      <w:r w:rsidRPr="00B7522E">
        <w:rPr>
          <w:color w:val="000000"/>
          <w:sz w:val="28"/>
          <w:szCs w:val="21"/>
          <w:lang w:val="uk-UA"/>
        </w:rPr>
        <w:t>Найнебезпечнішим на сьогодні є те, що ніхто в Україні не має достовірної інформації про масштаби цих тіньових операцій в сфері купівлі-продажу земель сільськогосподарського призначення і чим ці негативні явища у майбутньому (недалекому і стратегічному) загрожують селянам та національній економіці.</w:t>
      </w:r>
    </w:p>
    <w:p w:rsidR="004546B3" w:rsidRPr="00B7522E" w:rsidRDefault="004546B3" w:rsidP="00CB171E">
      <w:pPr>
        <w:shd w:val="clear" w:color="auto" w:fill="FFFFFF"/>
        <w:tabs>
          <w:tab w:val="left" w:pos="1606"/>
          <w:tab w:val="left" w:pos="2995"/>
        </w:tabs>
        <w:spacing w:line="360" w:lineRule="auto"/>
        <w:ind w:firstLine="567"/>
        <w:jc w:val="both"/>
        <w:rPr>
          <w:sz w:val="28"/>
          <w:szCs w:val="22"/>
          <w:lang w:val="uk-UA"/>
        </w:rPr>
      </w:pPr>
      <w:r w:rsidRPr="00B7522E">
        <w:rPr>
          <w:color w:val="000000"/>
          <w:sz w:val="28"/>
          <w:szCs w:val="21"/>
          <w:lang w:val="uk-UA"/>
        </w:rPr>
        <w:t xml:space="preserve">Крім негативних екологічних, економічних та соціальних наслідків така ситуація загрожує створенням земельних монополістів. З одного боку важко не погодитись з науковцями [2], які стверджують, що </w:t>
      </w:r>
      <w:r w:rsidRPr="00B7522E">
        <w:rPr>
          <w:color w:val="000000"/>
          <w:sz w:val="28"/>
          <w:szCs w:val="22"/>
          <w:lang w:val="uk-UA"/>
        </w:rPr>
        <w:t xml:space="preserve">чітке дотримання норм чинного законодавства про захист економічної конкуренції на ринку земель слід розглядати як важливу запоруку запобігання можливим негативним наслідкам повноцінного включення землі в економічний оборот, насамперед </w:t>
      </w:r>
      <w:r w:rsidRPr="00B7522E">
        <w:rPr>
          <w:sz w:val="28"/>
          <w:szCs w:val="22"/>
          <w:lang w:val="uk-UA"/>
        </w:rPr>
        <w:t>можливості «скуповування» земель сільськогосподарського призначення. Вже існуюче антимонопольне законодавство передбачає досить широке коло інструментів щодо захисту суб’єктів ринку земель від недобросовісної конкуренції на ринку та зловживання монопольним становищем. Однак детальний аналіз чинного законодавства, що регулює дане питання, приводить до іншого висновку.</w:t>
      </w:r>
      <w:r w:rsidR="00CB171E" w:rsidRPr="00B7522E">
        <w:rPr>
          <w:sz w:val="28"/>
          <w:szCs w:val="22"/>
          <w:lang w:val="uk-UA"/>
        </w:rPr>
        <w:t xml:space="preserve"> Насправді, нормативно-правове поле в цій сфері викликає більше запитань, ніж механізмів їх вирішення.</w:t>
      </w:r>
    </w:p>
    <w:p w:rsidR="00CB171E" w:rsidRPr="00B7522E" w:rsidRDefault="00CB171E" w:rsidP="00CB171E">
      <w:pPr>
        <w:shd w:val="clear" w:color="auto" w:fill="FFFFFF"/>
        <w:tabs>
          <w:tab w:val="left" w:pos="1606"/>
          <w:tab w:val="left" w:pos="2995"/>
        </w:tabs>
        <w:spacing w:line="360" w:lineRule="auto"/>
        <w:ind w:firstLine="567"/>
        <w:jc w:val="both"/>
        <w:rPr>
          <w:color w:val="000000"/>
          <w:sz w:val="28"/>
          <w:szCs w:val="28"/>
          <w:lang w:val="uk-UA"/>
        </w:rPr>
      </w:pPr>
      <w:r w:rsidRPr="00B7522E">
        <w:rPr>
          <w:color w:val="000000"/>
          <w:sz w:val="28"/>
          <w:szCs w:val="28"/>
          <w:lang w:val="uk-UA"/>
        </w:rPr>
        <w:t>Законодавче закріплення можливості реалізації громадянами права вимоги на відведення земельної частки (паю) в натурі (на місцевості) створило умови для формування великої кількості малих за площею угідь товарних господарств (середній розмір землекористування товарних сільськогосподарських підприємств 31,8 га (70 тис. на площі 22,0 млн. га).</w:t>
      </w:r>
    </w:p>
    <w:p w:rsidR="00CB171E" w:rsidRPr="00B7522E" w:rsidRDefault="00CB171E" w:rsidP="00CB171E">
      <w:pPr>
        <w:shd w:val="clear" w:color="auto" w:fill="FFFFFF"/>
        <w:spacing w:line="360" w:lineRule="auto"/>
        <w:ind w:firstLine="567"/>
        <w:jc w:val="both"/>
        <w:rPr>
          <w:sz w:val="28"/>
          <w:lang w:val="uk-UA"/>
        </w:rPr>
      </w:pPr>
      <w:r w:rsidRPr="00B7522E">
        <w:rPr>
          <w:color w:val="000000"/>
          <w:sz w:val="28"/>
          <w:szCs w:val="22"/>
          <w:lang w:val="uk-UA"/>
        </w:rPr>
        <w:t xml:space="preserve">У період паювання і приватизації землі та реформування організаційної структури аграрного сектору майже не виділялися кошти на відтворення родючості ґрунтів та захист земель від негативних впливів природного й </w:t>
      </w:r>
      <w:proofErr w:type="spellStart"/>
      <w:r w:rsidRPr="00B7522E">
        <w:rPr>
          <w:color w:val="000000"/>
          <w:sz w:val="28"/>
          <w:szCs w:val="22"/>
          <w:lang w:val="uk-UA"/>
        </w:rPr>
        <w:t>антропотехногенного</w:t>
      </w:r>
      <w:proofErr w:type="spellEnd"/>
      <w:r w:rsidRPr="00B7522E">
        <w:rPr>
          <w:color w:val="000000"/>
          <w:sz w:val="28"/>
          <w:szCs w:val="22"/>
          <w:lang w:val="uk-UA"/>
        </w:rPr>
        <w:t xml:space="preserve"> характеру. Це призвело до значного поширення деградації ґрунтів, зниження їх продуктивності.</w:t>
      </w:r>
    </w:p>
    <w:p w:rsidR="00CB171E" w:rsidRPr="00B7522E" w:rsidRDefault="00CB171E" w:rsidP="00CB171E">
      <w:pPr>
        <w:shd w:val="clear" w:color="auto" w:fill="FFFFFF"/>
        <w:tabs>
          <w:tab w:val="left" w:pos="1606"/>
          <w:tab w:val="left" w:pos="2995"/>
        </w:tabs>
        <w:spacing w:line="360" w:lineRule="auto"/>
        <w:ind w:firstLine="567"/>
        <w:jc w:val="both"/>
        <w:rPr>
          <w:color w:val="000000"/>
          <w:sz w:val="28"/>
          <w:szCs w:val="28"/>
          <w:lang w:val="uk-UA"/>
        </w:rPr>
      </w:pPr>
      <w:r w:rsidRPr="00B7522E">
        <w:rPr>
          <w:color w:val="000000"/>
          <w:sz w:val="28"/>
          <w:szCs w:val="23"/>
          <w:lang w:val="uk-UA"/>
        </w:rPr>
        <w:t xml:space="preserve">Якісний стан ґрунтів (їхня родючість, забруднення) опосередковано через продукти харчування впливає на стан здоров’я людей. </w:t>
      </w:r>
      <w:proofErr w:type="spellStart"/>
      <w:r w:rsidRPr="00B7522E">
        <w:rPr>
          <w:color w:val="000000"/>
          <w:sz w:val="28"/>
          <w:szCs w:val="23"/>
          <w:lang w:val="uk-UA"/>
        </w:rPr>
        <w:t>Техногенно</w:t>
      </w:r>
      <w:proofErr w:type="spellEnd"/>
      <w:r w:rsidRPr="00B7522E">
        <w:rPr>
          <w:color w:val="000000"/>
          <w:sz w:val="28"/>
          <w:szCs w:val="23"/>
          <w:lang w:val="uk-UA"/>
        </w:rPr>
        <w:t xml:space="preserve"> забруднені, деградовані, з низьким вмістом гумусу і поживних речовин ґрунти не можуть давати високі й сталі врожаї сільськогосподарських культур відповідної якості. Погіршення стану здоров’я населення позначається і на економічному розвитку країни. Загальні втрати, заподіяні порушенням раціону харчування населення, оцінюються у 8-9 млн. грн. [</w:t>
      </w:r>
      <w:r w:rsidR="00212CE4" w:rsidRPr="00B7522E">
        <w:rPr>
          <w:color w:val="000000"/>
          <w:sz w:val="28"/>
          <w:szCs w:val="23"/>
          <w:lang w:val="uk-UA"/>
        </w:rPr>
        <w:t>3</w:t>
      </w:r>
      <w:r w:rsidRPr="00B7522E">
        <w:rPr>
          <w:color w:val="000000"/>
          <w:sz w:val="28"/>
          <w:szCs w:val="23"/>
          <w:lang w:val="uk-UA"/>
        </w:rPr>
        <w:t>].</w:t>
      </w:r>
    </w:p>
    <w:p w:rsidR="00E67A74" w:rsidRPr="00B7522E" w:rsidRDefault="00CB171E" w:rsidP="004546B3">
      <w:pPr>
        <w:shd w:val="clear" w:color="auto" w:fill="FFFFFF"/>
        <w:spacing w:line="360" w:lineRule="auto"/>
        <w:ind w:firstLine="567"/>
        <w:jc w:val="both"/>
        <w:rPr>
          <w:color w:val="000000"/>
          <w:sz w:val="28"/>
          <w:szCs w:val="28"/>
          <w:lang w:val="uk-UA"/>
        </w:rPr>
      </w:pPr>
      <w:r w:rsidRPr="00B7522E">
        <w:rPr>
          <w:color w:val="000000"/>
          <w:sz w:val="28"/>
          <w:szCs w:val="28"/>
          <w:lang w:val="uk-UA"/>
        </w:rPr>
        <w:t>Отже, п</w:t>
      </w:r>
      <w:r w:rsidR="00E67A74" w:rsidRPr="00B7522E">
        <w:rPr>
          <w:color w:val="000000"/>
          <w:sz w:val="28"/>
          <w:szCs w:val="28"/>
          <w:lang w:val="uk-UA"/>
        </w:rPr>
        <w:t>евні тенденції, які набрали розвитку під час земельної реформи та реформування аграрного сектора, мають неоднозначні наслідки. Умовно (за вагомістю впливу отриманих наслідків) їх можна поділити на інституціональні, економічні, екологічні та соціальні (рис. 1)</w:t>
      </w:r>
      <w:r w:rsidR="00212CE4" w:rsidRPr="00B7522E">
        <w:rPr>
          <w:color w:val="000000"/>
          <w:sz w:val="28"/>
          <w:szCs w:val="28"/>
          <w:lang w:val="uk-UA"/>
        </w:rPr>
        <w:t xml:space="preserve"> [4]</w:t>
      </w:r>
      <w:r w:rsidR="00E67A74" w:rsidRPr="00B7522E">
        <w:rPr>
          <w:color w:val="000000"/>
          <w:sz w:val="28"/>
          <w:szCs w:val="28"/>
          <w:lang w:val="uk-UA"/>
        </w:rPr>
        <w:t xml:space="preserve">. </w:t>
      </w:r>
    </w:p>
    <w:p w:rsidR="00212CE4" w:rsidRPr="00B7522E" w:rsidRDefault="00212CE4" w:rsidP="00212CE4">
      <w:pPr>
        <w:shd w:val="clear" w:color="auto" w:fill="FFFFFF"/>
        <w:spacing w:line="360" w:lineRule="auto"/>
        <w:ind w:firstLine="709"/>
        <w:jc w:val="both"/>
        <w:rPr>
          <w:sz w:val="28"/>
          <w:lang w:val="uk-UA"/>
        </w:rPr>
      </w:pPr>
      <w:r w:rsidRPr="00B7522E">
        <w:rPr>
          <w:color w:val="000000"/>
          <w:sz w:val="28"/>
          <w:szCs w:val="22"/>
          <w:lang w:val="uk-UA"/>
        </w:rPr>
        <w:t>Серед заходів, які необхідно здійснити з метою забезпечення прозорості та демократичності ринку купівлі-продажу на землю, його функціонування в інтересах селянства, зокрема, доцільно було б здійснити наступні</w:t>
      </w:r>
      <w:r w:rsidRPr="00B7522E">
        <w:rPr>
          <w:sz w:val="28"/>
          <w:lang w:val="uk-UA"/>
        </w:rPr>
        <w:t>:</w:t>
      </w:r>
    </w:p>
    <w:p w:rsidR="00212CE4" w:rsidRPr="00B7522E" w:rsidRDefault="00212CE4" w:rsidP="00212CE4">
      <w:pPr>
        <w:widowControl w:val="0"/>
        <w:numPr>
          <w:ilvl w:val="0"/>
          <w:numId w:val="2"/>
        </w:numPr>
        <w:shd w:val="clear" w:color="auto" w:fill="FFFFFF"/>
        <w:tabs>
          <w:tab w:val="left" w:pos="223"/>
        </w:tabs>
        <w:autoSpaceDE w:val="0"/>
        <w:autoSpaceDN w:val="0"/>
        <w:adjustRightInd w:val="0"/>
        <w:spacing w:line="360" w:lineRule="auto"/>
        <w:ind w:left="0" w:firstLine="709"/>
        <w:jc w:val="both"/>
        <w:rPr>
          <w:color w:val="000000"/>
          <w:sz w:val="28"/>
          <w:szCs w:val="22"/>
          <w:lang w:val="uk-UA"/>
        </w:rPr>
      </w:pPr>
      <w:r w:rsidRPr="00B7522E">
        <w:rPr>
          <w:color w:val="000000"/>
          <w:sz w:val="28"/>
          <w:szCs w:val="22"/>
          <w:lang w:val="uk-UA"/>
        </w:rPr>
        <w:t>створюючи законодавчу та нормативну бази регулювання земельних відносин у сфері функціонування ринку землі, необхідно терміново прийняти Закон України «Про державний земельний кадастр» та розробити законопроект «Про ринок земель сільськогосподарського призначення» окремо від загального закону «Про ринок земель», що дозволить чітко регламентувати рух земельних ділянок сільськогосподарського призначення та прав на них, унеможливить двозначність трактування правил ринкового обігу сільськогосподарського призначення загалом;</w:t>
      </w:r>
    </w:p>
    <w:p w:rsidR="00212CE4" w:rsidRPr="00B7522E" w:rsidRDefault="00212CE4" w:rsidP="00212CE4">
      <w:pPr>
        <w:widowControl w:val="0"/>
        <w:numPr>
          <w:ilvl w:val="0"/>
          <w:numId w:val="2"/>
        </w:numPr>
        <w:shd w:val="clear" w:color="auto" w:fill="FFFFFF"/>
        <w:tabs>
          <w:tab w:val="left" w:pos="223"/>
        </w:tabs>
        <w:autoSpaceDE w:val="0"/>
        <w:autoSpaceDN w:val="0"/>
        <w:adjustRightInd w:val="0"/>
        <w:spacing w:line="360" w:lineRule="auto"/>
        <w:ind w:left="0" w:firstLine="709"/>
        <w:jc w:val="both"/>
        <w:rPr>
          <w:color w:val="000000"/>
          <w:sz w:val="28"/>
          <w:szCs w:val="22"/>
          <w:lang w:val="uk-UA"/>
        </w:rPr>
      </w:pPr>
      <w:r w:rsidRPr="00B7522E">
        <w:rPr>
          <w:color w:val="000000"/>
          <w:sz w:val="28"/>
          <w:szCs w:val="22"/>
          <w:lang w:val="uk-UA"/>
        </w:rPr>
        <w:t>сформувати систему регульованого ціноутворення на ділянки сільськогосподарського призначення та права на них шляхом запровадження орієнтовних регіональних мінімальних і максимальних цін на землю, взявши за базовий рівень оновлену нормативну грошову оцінку земель сільськогосподарського призначення. Грошову оцінку всіх земельних угідь необхідно оновити на вдосконаленій методологічній і методичній основі з урахуванням змін, що відбулися у структурі землекористування, продуктивності угідь, цінах, витратах тощо;</w:t>
      </w:r>
    </w:p>
    <w:p w:rsidR="00212CE4" w:rsidRPr="00B7522E" w:rsidRDefault="00212CE4" w:rsidP="00212CE4">
      <w:pPr>
        <w:widowControl w:val="0"/>
        <w:numPr>
          <w:ilvl w:val="0"/>
          <w:numId w:val="2"/>
        </w:numPr>
        <w:shd w:val="clear" w:color="auto" w:fill="FFFFFF"/>
        <w:tabs>
          <w:tab w:val="left" w:pos="223"/>
        </w:tabs>
        <w:autoSpaceDE w:val="0"/>
        <w:autoSpaceDN w:val="0"/>
        <w:adjustRightInd w:val="0"/>
        <w:spacing w:line="360" w:lineRule="auto"/>
        <w:ind w:left="0" w:firstLine="709"/>
        <w:jc w:val="both"/>
        <w:rPr>
          <w:color w:val="000000"/>
          <w:sz w:val="28"/>
          <w:szCs w:val="22"/>
          <w:lang w:val="uk-UA"/>
        </w:rPr>
      </w:pPr>
      <w:r w:rsidRPr="00B7522E">
        <w:rPr>
          <w:color w:val="000000"/>
          <w:sz w:val="28"/>
          <w:szCs w:val="22"/>
          <w:lang w:val="uk-UA"/>
        </w:rPr>
        <w:t>запровадити державне та самоврядно-громадське регулювання ринку земель сільськогосподарського призначення шляхом створення спеціального фонду земель державної власності та сільських товариств з регулювання обігу земель сільськогосподарського призначення.</w:t>
      </w:r>
    </w:p>
    <w:p w:rsidR="00212CE4" w:rsidRPr="00B7522E" w:rsidRDefault="00212CE4" w:rsidP="004546B3">
      <w:pPr>
        <w:shd w:val="clear" w:color="auto" w:fill="FFFFFF"/>
        <w:spacing w:line="360" w:lineRule="auto"/>
        <w:ind w:firstLine="567"/>
        <w:jc w:val="both"/>
        <w:rPr>
          <w:color w:val="000000"/>
          <w:sz w:val="28"/>
          <w:szCs w:val="28"/>
          <w:lang w:val="uk-UA"/>
        </w:rPr>
      </w:pPr>
    </w:p>
    <w:p w:rsidR="00E67A74" w:rsidRPr="00B7522E" w:rsidRDefault="00F90F91" w:rsidP="00E67A74">
      <w:pPr>
        <w:keepNext/>
        <w:spacing w:line="360" w:lineRule="auto"/>
        <w:ind w:firstLine="180"/>
        <w:rPr>
          <w:color w:val="000000"/>
          <w:lang w:val="uk-UA"/>
        </w:rPr>
      </w:pPr>
      <w:r w:rsidRPr="00B7522E">
        <w:rPr>
          <w:noProof/>
          <w:lang w:val="uk-UA"/>
        </w:rPr>
        <w:pict>
          <v:rect id="Прямоугольник 335" o:spid="_x0000_s1030" style="position:absolute;left:0;text-align:left;margin-left:80.7pt;margin-top:6.3pt;width:396.3pt;height:164.7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">
            <v:textbox style="mso-next-textbox:#Прямоугольник 335">
              <w:txbxContent>
                <w:p w:rsidR="00E67A74" w:rsidRPr="00E67A74" w:rsidRDefault="00E67A74" w:rsidP="00E67A74">
                  <w:pPr>
                    <w:ind w:firstLine="284"/>
                    <w:rPr>
                      <w:color w:val="000000"/>
                      <w:sz w:val="28"/>
                      <w:szCs w:val="28"/>
                    </w:rPr>
                  </w:pPr>
                  <w:r w:rsidRPr="00B7522E">
                    <w:rPr>
                      <w:i/>
                      <w:color w:val="000000"/>
                      <w:sz w:val="28"/>
                      <w:szCs w:val="28"/>
                      <w:lang w:val="uk-UA"/>
                    </w:rPr>
                    <w:t>Інституціональні</w:t>
                  </w:r>
                  <w:r w:rsidRPr="00E67A74">
                    <w:rPr>
                      <w:i/>
                      <w:color w:val="000000"/>
                      <w:sz w:val="28"/>
                      <w:szCs w:val="28"/>
                    </w:rPr>
                    <w:t>:</w:t>
                  </w:r>
                  <w:r w:rsidRPr="00E67A74">
                    <w:rPr>
                      <w:color w:val="000000"/>
                      <w:sz w:val="28"/>
                      <w:szCs w:val="28"/>
                    </w:rPr>
                    <w:t xml:space="preserve"> </w:t>
                  </w:r>
                </w:p>
                <w:p w:rsidR="00E67A74" w:rsidRPr="00E67A74" w:rsidRDefault="00E67A74" w:rsidP="00E67A74">
                  <w:pPr>
                    <w:pStyle w:val="a4"/>
                    <w:widowControl/>
                    <w:numPr>
                      <w:ilvl w:val="0"/>
                      <w:numId w:val="3"/>
                    </w:numPr>
                    <w:autoSpaceDE/>
                    <w:autoSpaceDN/>
                    <w:adjustRightInd/>
                    <w:ind w:left="0" w:firstLine="284"/>
                    <w:rPr>
                      <w:color w:val="000000"/>
                      <w:sz w:val="28"/>
                      <w:szCs w:val="28"/>
                    </w:rPr>
                  </w:pPr>
                  <w:r w:rsidRPr="00E67A74">
                    <w:rPr>
                      <w:color w:val="000000"/>
                      <w:sz w:val="28"/>
                      <w:szCs w:val="28"/>
                    </w:rPr>
                    <w:t xml:space="preserve">дії уряду щодо перерозподілу земель перш за все зосереджені на окремих ділянках в окремих галузях, а не на територіальному плануванні землекористування хоча б з десятилітньою перспективою </w:t>
                  </w:r>
                </w:p>
                <w:p w:rsidR="00E67A74" w:rsidRPr="00E67A74" w:rsidRDefault="00E67A74" w:rsidP="00E67A74">
                  <w:pPr>
                    <w:pStyle w:val="a4"/>
                    <w:widowControl/>
                    <w:numPr>
                      <w:ilvl w:val="0"/>
                      <w:numId w:val="3"/>
                    </w:numPr>
                    <w:autoSpaceDE/>
                    <w:autoSpaceDN/>
                    <w:adjustRightInd/>
                    <w:ind w:left="0" w:firstLine="284"/>
                    <w:rPr>
                      <w:sz w:val="28"/>
                      <w:szCs w:val="28"/>
                    </w:rPr>
                  </w:pPr>
                  <w:r w:rsidRPr="00E67A74">
                    <w:rPr>
                      <w:bCs/>
                      <w:color w:val="000000"/>
                      <w:sz w:val="28"/>
                      <w:szCs w:val="28"/>
                    </w:rPr>
                    <w:t>формування «товарних масивів сільськогосподарських земель» на основі оренди землі у дрібних власників</w:t>
                  </w:r>
                </w:p>
                <w:p w:rsidR="00E67A74" w:rsidRPr="00E67A74" w:rsidRDefault="00E67A74" w:rsidP="00E67A74">
                  <w:pPr>
                    <w:pStyle w:val="a4"/>
                    <w:widowControl/>
                    <w:numPr>
                      <w:ilvl w:val="0"/>
                      <w:numId w:val="3"/>
                    </w:numPr>
                    <w:autoSpaceDE/>
                    <w:autoSpaceDN/>
                    <w:adjustRightInd/>
                    <w:ind w:left="0" w:firstLine="284"/>
                    <w:rPr>
                      <w:sz w:val="28"/>
                      <w:szCs w:val="28"/>
                    </w:rPr>
                  </w:pPr>
                  <w:r w:rsidRPr="00E67A74">
                    <w:rPr>
                      <w:sz w:val="28"/>
                      <w:szCs w:val="28"/>
                    </w:rPr>
                    <w:t>недосконалість вітчизняного законодавства, що провокує систематичне його порушення</w:t>
                  </w:r>
                  <w:r w:rsidRPr="00E67A74">
                    <w:rPr>
                      <w:color w:val="000000"/>
                      <w:sz w:val="28"/>
                      <w:szCs w:val="28"/>
                    </w:rPr>
                    <w:t>)</w:t>
                  </w:r>
                </w:p>
              </w:txbxContent>
            </v:textbox>
          </v:rect>
        </w:pict>
      </w:r>
    </w:p>
    <w:p w:rsidR="00E67A74" w:rsidRPr="00B7522E" w:rsidRDefault="00951791" w:rsidP="00E67A74">
      <w:pPr>
        <w:keepNext/>
        <w:spacing w:line="360" w:lineRule="auto"/>
        <w:ind w:firstLine="180"/>
        <w:rPr>
          <w:color w:val="000000"/>
          <w:lang w:val="uk-UA"/>
        </w:rPr>
      </w:pPr>
      <w:r w:rsidRPr="00B7522E">
        <w:rPr>
          <w:noProof/>
          <w:color w:val="000000"/>
          <w:lang w:val="uk-UA"/>
        </w:rPr>
        <w:pict>
          <v:line id="Прямая соединительная линия 330" o:spid="_x0000_s1035" style="position:absolute;left:0;text-align:left;flip:y;z-index:251662336;visibility:visible" from="27.75pt,4.6pt" to="28.5pt,30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"/>
        </w:pict>
      </w:r>
      <w:r w:rsidR="00F90F91" w:rsidRPr="00B7522E">
        <w:rPr>
          <w:noProof/>
          <w:lang w:val="uk-UA"/>
        </w:rPr>
        <w:pict>
          <v:line id="Прямая соединительная линия 336" o:spid="_x0000_s1031" style="position:absolute;left:0;text-align:left;flip:x;z-index:251658240;visibility:visible" from="28.5pt,4.75pt" to="79.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">
            <v:stroke startarrow="block"/>
          </v:line>
        </w:pict>
      </w:r>
    </w:p>
    <w:p w:rsidR="00E67A74" w:rsidRPr="00B7522E" w:rsidRDefault="00E67A74" w:rsidP="00E67A74">
      <w:pPr>
        <w:keepNext/>
        <w:spacing w:line="360" w:lineRule="auto"/>
        <w:ind w:firstLine="180"/>
        <w:rPr>
          <w:color w:val="000000"/>
          <w:lang w:val="uk-UA"/>
        </w:rPr>
      </w:pPr>
    </w:p>
    <w:p w:rsidR="00E67A74" w:rsidRPr="00B7522E" w:rsidRDefault="00E67A74" w:rsidP="00E67A74">
      <w:pPr>
        <w:keepNext/>
        <w:spacing w:line="360" w:lineRule="auto"/>
        <w:ind w:firstLine="180"/>
        <w:rPr>
          <w:color w:val="000000"/>
          <w:lang w:val="uk-UA"/>
        </w:rPr>
      </w:pPr>
    </w:p>
    <w:p w:rsidR="00E67A74" w:rsidRPr="00B7522E" w:rsidRDefault="00E67A74" w:rsidP="00E67A74">
      <w:pPr>
        <w:keepNext/>
        <w:spacing w:line="360" w:lineRule="auto"/>
        <w:ind w:firstLine="180"/>
        <w:rPr>
          <w:color w:val="000000"/>
          <w:lang w:val="uk-UA"/>
        </w:rPr>
      </w:pPr>
    </w:p>
    <w:p w:rsidR="00E67A74" w:rsidRPr="00B7522E" w:rsidRDefault="00E67A74" w:rsidP="00E67A74">
      <w:pPr>
        <w:keepNext/>
        <w:spacing w:line="360" w:lineRule="auto"/>
        <w:ind w:firstLine="180"/>
        <w:rPr>
          <w:color w:val="000000"/>
          <w:lang w:val="uk-UA"/>
        </w:rPr>
      </w:pPr>
    </w:p>
    <w:p w:rsidR="00E67A74" w:rsidRPr="00B7522E" w:rsidRDefault="00E67A74" w:rsidP="00E67A74">
      <w:pPr>
        <w:keepNext/>
        <w:spacing w:line="360" w:lineRule="auto"/>
        <w:ind w:firstLine="180"/>
        <w:rPr>
          <w:color w:val="000000"/>
          <w:lang w:val="uk-UA"/>
        </w:rPr>
      </w:pPr>
    </w:p>
    <w:p w:rsidR="00E67A74" w:rsidRPr="00B7522E" w:rsidRDefault="00E67A74" w:rsidP="00E67A74">
      <w:pPr>
        <w:keepNext/>
        <w:spacing w:line="360" w:lineRule="auto"/>
        <w:ind w:firstLine="180"/>
        <w:rPr>
          <w:color w:val="000000"/>
          <w:lang w:val="uk-UA"/>
        </w:rPr>
      </w:pPr>
    </w:p>
    <w:p w:rsidR="00E67A74" w:rsidRPr="00B7522E" w:rsidRDefault="00951791" w:rsidP="00E67A74">
      <w:pPr>
        <w:keepNext/>
        <w:spacing w:line="360" w:lineRule="auto"/>
        <w:ind w:firstLine="180"/>
        <w:rPr>
          <w:color w:val="000000"/>
          <w:lang w:val="uk-UA"/>
        </w:rPr>
      </w:pPr>
      <w:r w:rsidRPr="00B7522E">
        <w:rPr>
          <w:noProof/>
          <w:lang w:val="uk-UA"/>
        </w:rPr>
        <w:pict>
          <v:rect id="Прямоугольник 338" o:spid="_x0000_s1028" style="position:absolute;left:0;text-align:left;margin-left:81.45pt;margin-top:16.65pt;width:396.3pt;height:62.25pt;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">
            <v:textbox style="mso-next-textbox:#Прямоугольник 338">
              <w:txbxContent>
                <w:p w:rsidR="00E67A74" w:rsidRPr="00B7522E" w:rsidRDefault="00E67A74" w:rsidP="00E67A74">
                  <w:pPr>
                    <w:ind w:firstLine="284"/>
                    <w:rPr>
                      <w:sz w:val="28"/>
                      <w:szCs w:val="28"/>
                      <w:lang w:val="uk-UA"/>
                    </w:rPr>
                  </w:pPr>
                  <w:r w:rsidRPr="00B7522E">
                    <w:rPr>
                      <w:i/>
                      <w:color w:val="000000"/>
                      <w:sz w:val="28"/>
                      <w:szCs w:val="28"/>
                      <w:lang w:val="uk-UA"/>
                    </w:rPr>
                    <w:t xml:space="preserve">Економічні </w:t>
                  </w:r>
                  <w:r w:rsidRPr="00B7522E">
                    <w:rPr>
                      <w:color w:val="000000"/>
                      <w:sz w:val="28"/>
                      <w:szCs w:val="28"/>
                      <w:lang w:val="uk-UA"/>
                    </w:rPr>
                    <w:t>– парцеляція земельних масивів і створення великої кількості невеликих за площею землі малоефективних господарств</w:t>
                  </w:r>
                </w:p>
              </w:txbxContent>
            </v:textbox>
          </v:rect>
        </w:pict>
      </w:r>
    </w:p>
    <w:p w:rsidR="00E67A74" w:rsidRPr="00B7522E" w:rsidRDefault="00F90F91" w:rsidP="00E67A74">
      <w:pPr>
        <w:keepNext/>
        <w:spacing w:line="360" w:lineRule="auto"/>
        <w:ind w:firstLine="180"/>
        <w:rPr>
          <w:color w:val="000000"/>
          <w:lang w:val="uk-UA"/>
        </w:rPr>
      </w:pPr>
      <w:r w:rsidRPr="00B7522E">
        <w:rPr>
          <w:noProof/>
          <w:lang w:val="uk-UA"/>
        </w:rPr>
        <w:pict>
          <v:line id="Прямая соединительная линия 339" o:spid="_x0000_s1033" style="position:absolute;left:0;text-align:left;flip:x;z-index:251660288;visibility:visible" from="28.5pt,5.75pt" to="80.2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">
            <v:stroke startarrow="block"/>
          </v:line>
        </w:pict>
      </w:r>
    </w:p>
    <w:p w:rsidR="00E67A74" w:rsidRPr="00B7522E" w:rsidRDefault="00E67A74" w:rsidP="00E67A74">
      <w:pPr>
        <w:keepNext/>
        <w:spacing w:line="360" w:lineRule="auto"/>
        <w:ind w:firstLine="180"/>
        <w:rPr>
          <w:color w:val="000000"/>
          <w:lang w:val="uk-UA"/>
        </w:rPr>
      </w:pPr>
    </w:p>
    <w:p w:rsidR="00E67A74" w:rsidRPr="00B7522E" w:rsidRDefault="00E67A74" w:rsidP="00E67A74">
      <w:pPr>
        <w:keepNext/>
        <w:spacing w:line="360" w:lineRule="auto"/>
        <w:ind w:firstLine="180"/>
        <w:rPr>
          <w:color w:val="000000"/>
          <w:lang w:val="uk-UA"/>
        </w:rPr>
      </w:pPr>
    </w:p>
    <w:p w:rsidR="00E67A74" w:rsidRPr="00B7522E" w:rsidRDefault="00951791" w:rsidP="00E67A74">
      <w:pPr>
        <w:keepNext/>
        <w:spacing w:line="360" w:lineRule="auto"/>
        <w:ind w:firstLine="180"/>
        <w:rPr>
          <w:color w:val="000000"/>
          <w:lang w:val="uk-UA"/>
        </w:rPr>
      </w:pPr>
      <w:r w:rsidRPr="00B7522E">
        <w:rPr>
          <w:noProof/>
          <w:lang w:val="uk-UA"/>
        </w:rPr>
        <w:pict>
          <v:rect id="Прямоугольник 341" o:spid="_x0000_s1027" style="position:absolute;left:0;text-align:left;margin-left:79.5pt;margin-top:8.1pt;width:395.55pt;height:44.25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">
            <v:textbox style="mso-next-textbox:#Прямоугольник 341">
              <w:txbxContent>
                <w:p w:rsidR="00E67A74" w:rsidRPr="00B7522E" w:rsidRDefault="00E67A74" w:rsidP="00E67A74">
                  <w:pPr>
                    <w:ind w:firstLine="284"/>
                    <w:rPr>
                      <w:sz w:val="28"/>
                      <w:szCs w:val="28"/>
                      <w:lang w:val="uk-UA"/>
                    </w:rPr>
                  </w:pPr>
                  <w:r w:rsidRPr="00B7522E">
                    <w:rPr>
                      <w:i/>
                      <w:color w:val="000000"/>
                      <w:sz w:val="28"/>
                      <w:szCs w:val="28"/>
                      <w:lang w:val="uk-UA"/>
                    </w:rPr>
                    <w:t xml:space="preserve">Екологічні </w:t>
                  </w:r>
                  <w:r w:rsidRPr="00B7522E">
                    <w:rPr>
                      <w:color w:val="000000"/>
                      <w:sz w:val="28"/>
                      <w:szCs w:val="28"/>
                      <w:lang w:val="uk-UA"/>
                    </w:rPr>
                    <w:t xml:space="preserve">– </w:t>
                  </w:r>
                  <w:r w:rsidRPr="00B7522E">
                    <w:rPr>
                      <w:bCs/>
                      <w:color w:val="000000"/>
                      <w:sz w:val="28"/>
                      <w:szCs w:val="28"/>
                      <w:lang w:val="uk-UA"/>
                    </w:rPr>
                    <w:t xml:space="preserve">зростаючі темпи деградації ґрунтів та </w:t>
                  </w:r>
                  <w:r w:rsidRPr="00B7522E">
                    <w:rPr>
                      <w:color w:val="000000"/>
                      <w:sz w:val="28"/>
                      <w:szCs w:val="28"/>
                      <w:lang w:val="uk-UA"/>
                    </w:rPr>
                    <w:t>зниження їх продуктивності</w:t>
                  </w:r>
                </w:p>
              </w:txbxContent>
            </v:textbox>
          </v:rect>
        </w:pict>
      </w:r>
    </w:p>
    <w:p w:rsidR="00E67A74" w:rsidRPr="00B7522E" w:rsidRDefault="00951791" w:rsidP="00E67A74">
      <w:pPr>
        <w:keepNext/>
        <w:spacing w:line="360" w:lineRule="auto"/>
        <w:ind w:firstLine="180"/>
        <w:rPr>
          <w:color w:val="000000"/>
          <w:lang w:val="uk-UA"/>
        </w:rPr>
      </w:pPr>
      <w:r w:rsidRPr="00B7522E">
        <w:rPr>
          <w:noProof/>
          <w:lang w:val="uk-UA"/>
        </w:rPr>
        <w:pict>
          <v:line id="Прямая соединительная линия 342" o:spid="_x0000_s1032" style="position:absolute;left:0;text-align:left;flip:x;z-index:251659264;visibility:visible" from="27.75pt,.2pt" to="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">
            <v:stroke startarrow="block"/>
          </v:line>
        </w:pict>
      </w:r>
    </w:p>
    <w:p w:rsidR="00E67A74" w:rsidRPr="00B7522E" w:rsidRDefault="00E67A74" w:rsidP="00E67A74">
      <w:pPr>
        <w:keepNext/>
        <w:spacing w:line="360" w:lineRule="auto"/>
        <w:ind w:firstLine="180"/>
        <w:rPr>
          <w:color w:val="000000"/>
          <w:lang w:val="uk-UA"/>
        </w:rPr>
      </w:pPr>
    </w:p>
    <w:p w:rsidR="00E67A74" w:rsidRPr="00B7522E" w:rsidRDefault="00951791" w:rsidP="00E67A74">
      <w:pPr>
        <w:keepNext/>
        <w:spacing w:line="360" w:lineRule="auto"/>
        <w:ind w:firstLine="180"/>
        <w:rPr>
          <w:color w:val="000000"/>
          <w:lang w:val="uk-UA"/>
        </w:rPr>
      </w:pPr>
      <w:r w:rsidRPr="00B7522E">
        <w:rPr>
          <w:noProof/>
          <w:lang w:val="uk-UA"/>
        </w:rPr>
        <w:pict>
          <v:rect id="Прямоугольник 345" o:spid="_x0000_s1029" style="position:absolute;left:0;text-align:left;margin-left:79.5pt;margin-top:3.05pt;width:395.55pt;height:42pt;z-index:2516561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">
            <v:textbox style="mso-next-textbox:#Прямоугольник 345">
              <w:txbxContent>
                <w:p w:rsidR="00E67A74" w:rsidRPr="00B7522E" w:rsidRDefault="00E67A74" w:rsidP="00E67A74">
                  <w:pPr>
                    <w:ind w:firstLine="284"/>
                    <w:rPr>
                      <w:sz w:val="28"/>
                      <w:szCs w:val="28"/>
                      <w:lang w:val="uk-UA"/>
                    </w:rPr>
                  </w:pPr>
                  <w:r w:rsidRPr="00B7522E">
                    <w:rPr>
                      <w:i/>
                      <w:color w:val="000000"/>
                      <w:sz w:val="28"/>
                      <w:szCs w:val="28"/>
                      <w:lang w:val="uk-UA"/>
                    </w:rPr>
                    <w:t xml:space="preserve">Соціальні </w:t>
                  </w:r>
                  <w:r w:rsidRPr="00B7522E">
                    <w:rPr>
                      <w:color w:val="000000"/>
                      <w:sz w:val="28"/>
                      <w:szCs w:val="28"/>
                      <w:lang w:val="uk-UA"/>
                    </w:rPr>
                    <w:t xml:space="preserve">– </w:t>
                  </w:r>
                  <w:r w:rsidRPr="00B7522E">
                    <w:rPr>
                      <w:sz w:val="28"/>
                      <w:szCs w:val="28"/>
                      <w:lang w:val="uk-UA"/>
                    </w:rPr>
                    <w:t>погіршення стану здоров’я людей та зростання рівня захворюваності</w:t>
                  </w:r>
                </w:p>
              </w:txbxContent>
            </v:textbox>
          </v:rect>
        </w:pict>
      </w:r>
      <w:r w:rsidRPr="00B7522E">
        <w:rPr>
          <w:noProof/>
          <w:lang w:val="uk-UA"/>
        </w:rPr>
        <w:pict>
          <v:line id="Прямая соединительная линия 347" o:spid="_x0000_s1034" style="position:absolute;left:0;text-align:left;flip:x;z-index:251661312;visibility:visible" from="27.75pt,18.8pt" to="79.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">
            <v:stroke startarrow="block"/>
          </v:line>
        </w:pict>
      </w:r>
    </w:p>
    <w:p w:rsidR="00E67A74" w:rsidRPr="00B7522E" w:rsidRDefault="00E67A74" w:rsidP="00E67A74">
      <w:pPr>
        <w:keepNext/>
        <w:spacing w:line="360" w:lineRule="auto"/>
        <w:ind w:firstLine="180"/>
        <w:rPr>
          <w:color w:val="000000"/>
          <w:lang w:val="uk-UA"/>
        </w:rPr>
      </w:pPr>
    </w:p>
    <w:p w:rsidR="00951791" w:rsidRPr="00B7522E" w:rsidRDefault="00951791" w:rsidP="00E67A74">
      <w:pPr>
        <w:keepNext/>
        <w:spacing w:line="360" w:lineRule="auto"/>
        <w:ind w:firstLine="180"/>
        <w:jc w:val="center"/>
        <w:rPr>
          <w:b/>
          <w:color w:val="000000"/>
          <w:sz w:val="28"/>
          <w:szCs w:val="28"/>
          <w:lang w:val="uk-UA"/>
        </w:rPr>
      </w:pPr>
    </w:p>
    <w:p w:rsidR="00E67A74" w:rsidRPr="00B7522E" w:rsidRDefault="00E67A74" w:rsidP="00E67A74">
      <w:pPr>
        <w:keepNext/>
        <w:spacing w:line="360" w:lineRule="auto"/>
        <w:ind w:firstLine="180"/>
        <w:jc w:val="center"/>
        <w:rPr>
          <w:b/>
          <w:color w:val="000000"/>
          <w:sz w:val="28"/>
          <w:szCs w:val="28"/>
          <w:lang w:val="uk-UA"/>
        </w:rPr>
      </w:pPr>
      <w:r w:rsidRPr="00B7522E">
        <w:rPr>
          <w:b/>
          <w:color w:val="000000"/>
          <w:sz w:val="28"/>
          <w:szCs w:val="28"/>
          <w:lang w:val="uk-UA"/>
        </w:rPr>
        <w:t>Рис. 1</w:t>
      </w:r>
      <w:r w:rsidR="00951791" w:rsidRPr="00B7522E">
        <w:rPr>
          <w:b/>
          <w:color w:val="000000"/>
          <w:sz w:val="28"/>
          <w:szCs w:val="28"/>
          <w:lang w:val="uk-UA"/>
        </w:rPr>
        <w:t>.</w:t>
      </w:r>
      <w:r w:rsidRPr="00B7522E">
        <w:rPr>
          <w:b/>
          <w:color w:val="000000"/>
          <w:sz w:val="28"/>
          <w:szCs w:val="28"/>
          <w:lang w:val="uk-UA"/>
        </w:rPr>
        <w:t xml:space="preserve"> Наслідки земельної політики в Україні</w:t>
      </w:r>
    </w:p>
    <w:p w:rsidR="00116144" w:rsidRPr="00B7522E" w:rsidRDefault="00116144" w:rsidP="00267841">
      <w:pPr>
        <w:autoSpaceDE w:val="0"/>
        <w:autoSpaceDN w:val="0"/>
        <w:adjustRightInd w:val="0"/>
        <w:spacing w:line="360" w:lineRule="auto"/>
        <w:ind w:firstLine="709"/>
        <w:jc w:val="both"/>
        <w:rPr>
          <w:color w:val="000000"/>
          <w:sz w:val="28"/>
          <w:szCs w:val="28"/>
          <w:lang w:val="uk-UA"/>
        </w:rPr>
      </w:pPr>
    </w:p>
    <w:p w:rsidR="007003F6" w:rsidRPr="00B7522E" w:rsidRDefault="00CB171E" w:rsidP="00267841">
      <w:pPr>
        <w:autoSpaceDE w:val="0"/>
        <w:autoSpaceDN w:val="0"/>
        <w:adjustRightInd w:val="0"/>
        <w:spacing w:line="360" w:lineRule="auto"/>
        <w:ind w:firstLine="709"/>
        <w:jc w:val="both"/>
        <w:rPr>
          <w:rFonts w:ascii="TimesNewRoman" w:hAnsi="TimesNewRoman" w:cs="TimesNewRoman"/>
          <w:sz w:val="28"/>
          <w:szCs w:val="28"/>
          <w:lang w:val="uk-UA"/>
        </w:rPr>
      </w:pPr>
      <w:r w:rsidRPr="00B7522E">
        <w:rPr>
          <w:rFonts w:ascii="TimesNewRoman" w:hAnsi="TimesNewRoman" w:cs="TimesNewRoman"/>
          <w:sz w:val="28"/>
          <w:szCs w:val="28"/>
          <w:lang w:val="uk-UA"/>
        </w:rPr>
        <w:t>Ф</w:t>
      </w:r>
      <w:r w:rsidR="007003F6" w:rsidRPr="00B7522E">
        <w:rPr>
          <w:rFonts w:ascii="TimesNewRoman" w:hAnsi="TimesNewRoman" w:cs="TimesNewRoman"/>
          <w:sz w:val="28"/>
          <w:szCs w:val="28"/>
          <w:lang w:val="uk-UA"/>
        </w:rPr>
        <w:t>ормування цивілізованого ринку зем</w:t>
      </w:r>
      <w:r w:rsidRPr="00B7522E">
        <w:rPr>
          <w:rFonts w:ascii="TimesNewRoman" w:hAnsi="TimesNewRoman" w:cs="TimesNewRoman"/>
          <w:sz w:val="28"/>
          <w:szCs w:val="28"/>
          <w:lang w:val="uk-UA"/>
        </w:rPr>
        <w:t xml:space="preserve">ель сільськогосподарського призначення </w:t>
      </w:r>
      <w:r w:rsidR="007003F6" w:rsidRPr="00B7522E">
        <w:rPr>
          <w:rFonts w:ascii="TimesNewRoman" w:hAnsi="TimesNewRoman" w:cs="TimesNewRoman"/>
          <w:sz w:val="28"/>
          <w:szCs w:val="28"/>
          <w:lang w:val="uk-UA"/>
        </w:rPr>
        <w:t>– процес дуже складний, поступовий і тривалий у часі. Формування і розвиток ринку землі в Україні відбуватиметься в міру формування конкурентного середовища в національній економіці, створення спеціалізованої інфраструктури ринку землі, наявності платоспроможного попиту на землю та землевласників, спроможних раціонально використовувати землю, отримувати задоволення від праці на ній і ефективно господарювати. Ефективне функціонування цього ринку передбачає контроль з боку держави, яка повинна регулювати перерозподіл земель, встановлювати розміри приватного землеволодіння, контролювати їх використання за цільовим призначенням.</w:t>
      </w:r>
    </w:p>
    <w:p w:rsidR="007F0892" w:rsidRPr="00B7522E" w:rsidRDefault="007F0892" w:rsidP="00267841">
      <w:pPr>
        <w:autoSpaceDE w:val="0"/>
        <w:autoSpaceDN w:val="0"/>
        <w:adjustRightInd w:val="0"/>
        <w:spacing w:line="360" w:lineRule="auto"/>
        <w:ind w:firstLine="709"/>
        <w:jc w:val="both"/>
        <w:rPr>
          <w:color w:val="000000"/>
          <w:sz w:val="28"/>
          <w:szCs w:val="28"/>
          <w:lang w:val="uk-UA"/>
        </w:rPr>
      </w:pPr>
    </w:p>
    <w:p w:rsidR="007F0892" w:rsidRPr="00B7522E" w:rsidRDefault="00B10BB3" w:rsidP="00267841">
      <w:pPr>
        <w:autoSpaceDE w:val="0"/>
        <w:autoSpaceDN w:val="0"/>
        <w:adjustRightInd w:val="0"/>
        <w:spacing w:line="360" w:lineRule="auto"/>
        <w:ind w:firstLine="709"/>
        <w:jc w:val="center"/>
        <w:rPr>
          <w:b/>
          <w:color w:val="000000"/>
          <w:sz w:val="28"/>
          <w:szCs w:val="28"/>
          <w:lang w:val="uk-UA"/>
        </w:rPr>
      </w:pPr>
      <w:r w:rsidRPr="00B7522E">
        <w:rPr>
          <w:b/>
          <w:color w:val="000000"/>
          <w:sz w:val="28"/>
          <w:szCs w:val="28"/>
          <w:lang w:val="uk-UA"/>
        </w:rPr>
        <w:t>Література</w:t>
      </w:r>
    </w:p>
    <w:p w:rsidR="00B263C5" w:rsidRPr="00B7522E" w:rsidRDefault="00B263C5" w:rsidP="00212CE4">
      <w:pPr>
        <w:numPr>
          <w:ilvl w:val="0"/>
          <w:numId w:val="1"/>
        </w:numPr>
        <w:tabs>
          <w:tab w:val="clear" w:pos="720"/>
          <w:tab w:val="num" w:pos="1134"/>
        </w:tabs>
        <w:autoSpaceDE w:val="0"/>
        <w:autoSpaceDN w:val="0"/>
        <w:adjustRightInd w:val="0"/>
        <w:spacing w:line="360" w:lineRule="auto"/>
        <w:ind w:left="0" w:firstLine="709"/>
        <w:jc w:val="both"/>
        <w:rPr>
          <w:rFonts w:ascii="TimesNewRoman" w:hAnsi="TimesNewRoman" w:cs="TimesNewRoman"/>
          <w:sz w:val="28"/>
          <w:szCs w:val="28"/>
          <w:lang w:val="uk-UA"/>
        </w:rPr>
      </w:pPr>
      <w:proofErr w:type="spellStart"/>
      <w:r w:rsidRPr="00B7522E">
        <w:rPr>
          <w:rFonts w:ascii="TimesNewRoman" w:hAnsi="TimesNewRoman" w:cs="TimesNewRoman"/>
          <w:bCs/>
          <w:sz w:val="28"/>
          <w:szCs w:val="28"/>
          <w:lang w:val="uk-UA"/>
        </w:rPr>
        <w:t>Семеряк</w:t>
      </w:r>
      <w:proofErr w:type="spellEnd"/>
      <w:r w:rsidRPr="00B7522E">
        <w:rPr>
          <w:rFonts w:ascii="TimesNewRoman" w:hAnsi="TimesNewRoman" w:cs="TimesNewRoman"/>
          <w:bCs/>
          <w:sz w:val="28"/>
          <w:szCs w:val="28"/>
          <w:lang w:val="uk-UA"/>
        </w:rPr>
        <w:t xml:space="preserve"> Ю.</w:t>
      </w:r>
      <w:r w:rsidR="00951791" w:rsidRPr="00B7522E">
        <w:rPr>
          <w:rFonts w:ascii="TimesNewRoman" w:hAnsi="TimesNewRoman" w:cs="TimesNewRoman"/>
          <w:bCs/>
          <w:sz w:val="28"/>
          <w:szCs w:val="28"/>
          <w:lang w:val="uk-UA"/>
        </w:rPr>
        <w:t xml:space="preserve"> </w:t>
      </w:r>
      <w:r w:rsidRPr="00B7522E">
        <w:rPr>
          <w:rFonts w:ascii="TimesNewRoman" w:hAnsi="TimesNewRoman" w:cs="TimesNewRoman"/>
          <w:bCs/>
          <w:sz w:val="28"/>
          <w:szCs w:val="28"/>
          <w:lang w:val="uk-UA"/>
        </w:rPr>
        <w:t>А</w:t>
      </w:r>
      <w:r w:rsidRPr="00B7522E">
        <w:rPr>
          <w:rFonts w:ascii="TimesNewRoman,Bold" w:hAnsi="TimesNewRoman,Bold" w:cs="TimesNewRoman,Bold"/>
          <w:bCs/>
          <w:sz w:val="28"/>
          <w:szCs w:val="28"/>
          <w:lang w:val="uk-UA"/>
        </w:rPr>
        <w:t xml:space="preserve">. </w:t>
      </w:r>
      <w:r w:rsidRPr="00B7522E">
        <w:rPr>
          <w:rFonts w:ascii="TimesNewRoman" w:hAnsi="TimesNewRoman" w:cs="TimesNewRoman"/>
          <w:sz w:val="28"/>
          <w:szCs w:val="28"/>
          <w:lang w:val="uk-UA"/>
        </w:rPr>
        <w:t xml:space="preserve">Ринок землі в Україні: суть, завдання, функції </w:t>
      </w:r>
      <w:r w:rsidR="00951791" w:rsidRPr="00B7522E">
        <w:rPr>
          <w:rFonts w:ascii="TimesNewRoman" w:hAnsi="TimesNewRoman" w:cs="TimesNewRoman"/>
          <w:sz w:val="28"/>
          <w:szCs w:val="28"/>
          <w:lang w:val="uk-UA"/>
        </w:rPr>
        <w:t xml:space="preserve">/ </w:t>
      </w:r>
      <w:proofErr w:type="spellStart"/>
      <w:r w:rsidR="00951791" w:rsidRPr="00B7522E">
        <w:rPr>
          <w:rFonts w:ascii="TimesNewRoman" w:hAnsi="TimesNewRoman" w:cs="TimesNewRoman"/>
          <w:bCs/>
          <w:sz w:val="28"/>
          <w:szCs w:val="28"/>
          <w:lang w:val="uk-UA"/>
        </w:rPr>
        <w:t>Семеряк</w:t>
      </w:r>
      <w:proofErr w:type="spellEnd"/>
      <w:r w:rsidR="00951791" w:rsidRPr="00B7522E">
        <w:rPr>
          <w:rFonts w:ascii="TimesNewRoman" w:hAnsi="TimesNewRoman" w:cs="TimesNewRoman"/>
          <w:bCs/>
          <w:sz w:val="28"/>
          <w:szCs w:val="28"/>
          <w:lang w:val="uk-UA"/>
        </w:rPr>
        <w:t xml:space="preserve"> Ю. А</w:t>
      </w:r>
      <w:r w:rsidR="00951791" w:rsidRPr="00B7522E">
        <w:rPr>
          <w:rFonts w:ascii="TimesNewRoman,Bold" w:hAnsi="TimesNewRoman,Bold" w:cs="TimesNewRoman,Bold"/>
          <w:bCs/>
          <w:sz w:val="28"/>
          <w:szCs w:val="28"/>
          <w:lang w:val="uk-UA"/>
        </w:rPr>
        <w:t>. // Н</w:t>
      </w:r>
      <w:r w:rsidRPr="00B7522E">
        <w:rPr>
          <w:rFonts w:ascii="TimesNewRoman" w:hAnsi="TimesNewRoman" w:cs="TimesNewRoman"/>
          <w:sz w:val="28"/>
          <w:szCs w:val="28"/>
          <w:lang w:val="uk-UA"/>
        </w:rPr>
        <w:t>ауковий</w:t>
      </w:r>
      <w:r w:rsidR="00951791" w:rsidRPr="00B7522E">
        <w:rPr>
          <w:rFonts w:ascii="TimesNewRoman" w:hAnsi="TimesNewRoman" w:cs="TimesNewRoman"/>
          <w:sz w:val="28"/>
          <w:szCs w:val="28"/>
          <w:lang w:val="uk-UA"/>
        </w:rPr>
        <w:t xml:space="preserve"> вісник НЛТУ України. –</w:t>
      </w:r>
      <w:r w:rsidRPr="00B7522E">
        <w:rPr>
          <w:rFonts w:ascii="TimesNewRoman" w:hAnsi="TimesNewRoman" w:cs="TimesNewRoman"/>
          <w:sz w:val="28"/>
          <w:szCs w:val="28"/>
          <w:lang w:val="uk-UA"/>
        </w:rPr>
        <w:t xml:space="preserve"> 2010. –Вип. 20.14. – С. 258-259.</w:t>
      </w:r>
    </w:p>
    <w:p w:rsidR="00B10BB3" w:rsidRPr="00B7522E" w:rsidRDefault="00B263C5" w:rsidP="00212CE4">
      <w:pPr>
        <w:numPr>
          <w:ilvl w:val="0"/>
          <w:numId w:val="1"/>
        </w:numPr>
        <w:tabs>
          <w:tab w:val="clear" w:pos="720"/>
          <w:tab w:val="num" w:pos="1134"/>
        </w:tabs>
        <w:autoSpaceDE w:val="0"/>
        <w:autoSpaceDN w:val="0"/>
        <w:adjustRightInd w:val="0"/>
        <w:spacing w:line="360" w:lineRule="auto"/>
        <w:ind w:left="0" w:firstLine="709"/>
        <w:jc w:val="both"/>
        <w:rPr>
          <w:color w:val="000000"/>
          <w:sz w:val="28"/>
          <w:szCs w:val="28"/>
          <w:lang w:val="uk-UA"/>
        </w:rPr>
      </w:pPr>
      <w:r w:rsidRPr="00B7522E">
        <w:rPr>
          <w:rFonts w:ascii="TimesNewRoman,Bold" w:hAnsi="TimesNewRoman,Bold" w:cs="TimesNewRoman,Bold"/>
          <w:b/>
          <w:bCs/>
          <w:sz w:val="28"/>
          <w:szCs w:val="28"/>
          <w:lang w:val="uk-UA"/>
        </w:rPr>
        <w:t xml:space="preserve"> </w:t>
      </w:r>
      <w:r w:rsidR="00212CE4" w:rsidRPr="00B7522E">
        <w:rPr>
          <w:bCs/>
          <w:color w:val="000000"/>
          <w:sz w:val="28"/>
          <w:szCs w:val="28"/>
          <w:lang w:val="uk-UA"/>
        </w:rPr>
        <w:t xml:space="preserve">Третяк А. Напрями формування державної земельної політики, або зміна пріоритетів земельної реформи / А. Третяк // </w:t>
      </w:r>
      <w:r w:rsidR="00212CE4" w:rsidRPr="00B7522E">
        <w:rPr>
          <w:sz w:val="28"/>
          <w:szCs w:val="28"/>
          <w:lang w:val="uk-UA"/>
        </w:rPr>
        <w:t xml:space="preserve">Землевпорядний вісник. </w:t>
      </w:r>
      <w:r w:rsidR="00212CE4" w:rsidRPr="00B7522E">
        <w:rPr>
          <w:bCs/>
          <w:color w:val="000000"/>
          <w:sz w:val="28"/>
          <w:szCs w:val="28"/>
          <w:lang w:val="uk-UA"/>
        </w:rPr>
        <w:t>— 2008. — № 1. — С. 29—33.</w:t>
      </w:r>
    </w:p>
    <w:p w:rsidR="00212CE4" w:rsidRPr="00B7522E" w:rsidRDefault="00212CE4" w:rsidP="00212CE4">
      <w:pPr>
        <w:numPr>
          <w:ilvl w:val="0"/>
          <w:numId w:val="1"/>
        </w:numPr>
        <w:tabs>
          <w:tab w:val="clear" w:pos="720"/>
          <w:tab w:val="num" w:pos="1134"/>
        </w:tabs>
        <w:autoSpaceDE w:val="0"/>
        <w:autoSpaceDN w:val="0"/>
        <w:adjustRightInd w:val="0"/>
        <w:spacing w:line="360" w:lineRule="auto"/>
        <w:ind w:left="0" w:firstLine="709"/>
        <w:jc w:val="both"/>
        <w:rPr>
          <w:color w:val="000000"/>
          <w:sz w:val="28"/>
          <w:szCs w:val="28"/>
          <w:lang w:val="uk-UA"/>
        </w:rPr>
      </w:pPr>
      <w:proofErr w:type="spellStart"/>
      <w:r w:rsidRPr="00B7522E">
        <w:rPr>
          <w:bCs/>
          <w:color w:val="000000"/>
          <w:sz w:val="28"/>
          <w:szCs w:val="28"/>
          <w:lang w:val="uk-UA"/>
        </w:rPr>
        <w:t>Вадзюк</w:t>
      </w:r>
      <w:proofErr w:type="spellEnd"/>
      <w:r w:rsidRPr="00B7522E">
        <w:rPr>
          <w:bCs/>
          <w:color w:val="000000"/>
          <w:sz w:val="28"/>
          <w:szCs w:val="28"/>
          <w:lang w:val="uk-UA"/>
        </w:rPr>
        <w:t xml:space="preserve"> С. Н. Вплив довкілля на здоров’я людини / С. Н. </w:t>
      </w:r>
      <w:proofErr w:type="spellStart"/>
      <w:r w:rsidRPr="00B7522E">
        <w:rPr>
          <w:bCs/>
          <w:color w:val="000000"/>
          <w:sz w:val="28"/>
          <w:szCs w:val="28"/>
          <w:lang w:val="uk-UA"/>
        </w:rPr>
        <w:t>Вадзюк</w:t>
      </w:r>
      <w:proofErr w:type="spellEnd"/>
      <w:r w:rsidRPr="00B7522E">
        <w:rPr>
          <w:bCs/>
          <w:color w:val="000000"/>
          <w:sz w:val="28"/>
          <w:szCs w:val="28"/>
          <w:lang w:val="uk-UA"/>
        </w:rPr>
        <w:t xml:space="preserve"> // </w:t>
      </w:r>
      <w:r w:rsidRPr="00B7522E">
        <w:rPr>
          <w:sz w:val="28"/>
          <w:szCs w:val="28"/>
          <w:lang w:val="uk-UA"/>
        </w:rPr>
        <w:t xml:space="preserve">Екологічний вісник. </w:t>
      </w:r>
      <w:r w:rsidRPr="00B7522E">
        <w:rPr>
          <w:bCs/>
          <w:color w:val="000000"/>
          <w:sz w:val="28"/>
          <w:szCs w:val="28"/>
          <w:lang w:val="uk-UA"/>
        </w:rPr>
        <w:t>— 2002. — № 1—2. — С. 8—10.</w:t>
      </w:r>
    </w:p>
    <w:p w:rsidR="00212CE4" w:rsidRPr="00B7522E" w:rsidRDefault="00212CE4" w:rsidP="00212CE4">
      <w:pPr>
        <w:widowControl w:val="0"/>
        <w:numPr>
          <w:ilvl w:val="0"/>
          <w:numId w:val="1"/>
        </w:numPr>
        <w:tabs>
          <w:tab w:val="clear" w:pos="720"/>
          <w:tab w:val="left" w:pos="900"/>
          <w:tab w:val="left" w:pos="1080"/>
          <w:tab w:val="num" w:pos="1134"/>
        </w:tabs>
        <w:spacing w:line="360" w:lineRule="auto"/>
        <w:ind w:left="142" w:firstLine="709"/>
        <w:jc w:val="both"/>
        <w:rPr>
          <w:sz w:val="28"/>
          <w:szCs w:val="28"/>
          <w:lang w:val="uk-UA"/>
        </w:rPr>
      </w:pPr>
      <w:r w:rsidRPr="00B7522E">
        <w:rPr>
          <w:bCs/>
          <w:sz w:val="28"/>
          <w:szCs w:val="28"/>
          <w:lang w:val="uk-UA"/>
        </w:rPr>
        <w:t xml:space="preserve">Котикова О. І. </w:t>
      </w:r>
      <w:r w:rsidRPr="00B7522E">
        <w:rPr>
          <w:sz w:val="28"/>
          <w:szCs w:val="28"/>
          <w:lang w:val="uk-UA"/>
        </w:rPr>
        <w:t xml:space="preserve">Теоретико-методологічні основи стійкого розвитку землекористування / О. І. Котикова. </w:t>
      </w:r>
      <w:r w:rsidRPr="00B7522E">
        <w:rPr>
          <w:bCs/>
          <w:color w:val="000000"/>
          <w:sz w:val="28"/>
          <w:szCs w:val="28"/>
          <w:lang w:val="uk-UA"/>
        </w:rPr>
        <w:t>—</w:t>
      </w:r>
      <w:r w:rsidRPr="00B7522E">
        <w:rPr>
          <w:sz w:val="28"/>
          <w:szCs w:val="28"/>
          <w:lang w:val="uk-UA"/>
        </w:rPr>
        <w:t xml:space="preserve"> Миколаїв : Видавець Ганна </w:t>
      </w:r>
      <w:proofErr w:type="spellStart"/>
      <w:r w:rsidRPr="00B7522E">
        <w:rPr>
          <w:sz w:val="28"/>
          <w:szCs w:val="28"/>
          <w:lang w:val="uk-UA"/>
        </w:rPr>
        <w:t>Гінкул</w:t>
      </w:r>
      <w:proofErr w:type="spellEnd"/>
      <w:r w:rsidRPr="00B7522E">
        <w:rPr>
          <w:sz w:val="28"/>
          <w:szCs w:val="28"/>
          <w:lang w:val="uk-UA"/>
        </w:rPr>
        <w:t xml:space="preserve">, 2009. </w:t>
      </w:r>
      <w:r w:rsidRPr="00B7522E">
        <w:rPr>
          <w:bCs/>
          <w:color w:val="000000"/>
          <w:sz w:val="28"/>
          <w:szCs w:val="28"/>
          <w:lang w:val="uk-UA"/>
        </w:rPr>
        <w:t>—</w:t>
      </w:r>
      <w:r w:rsidRPr="00B7522E">
        <w:rPr>
          <w:sz w:val="28"/>
          <w:szCs w:val="28"/>
          <w:lang w:val="uk-UA"/>
        </w:rPr>
        <w:t xml:space="preserve"> 201 с.</w:t>
      </w:r>
    </w:p>
    <w:sectPr w:rsidR="00212CE4" w:rsidRPr="00B7522E" w:rsidSect="00BF31E1">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TimesNewRoman">
    <w:altName w:val="Times New Roman"/>
    <w:panose1 w:val="00000000000000000000"/>
    <w:charset w:val="00"/>
    <w:family w:val="roman"/>
    <w:notTrueType/>
    <w:pitch w:val="default"/>
    <w:sig w:usb0="00000001" w:usb1="00000000" w:usb2="00000000" w:usb3="00000000" w:csb0="00000005"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D7A10"/>
    <w:multiLevelType w:val="hybridMultilevel"/>
    <w:tmpl w:val="B4A82F38"/>
    <w:lvl w:ilvl="0" w:tplc="289E8B26">
      <w:start w:val="1"/>
      <w:numFmt w:val="decimal"/>
      <w:lvlText w:val="%1."/>
      <w:lvlJc w:val="left"/>
      <w:pPr>
        <w:tabs>
          <w:tab w:val="num" w:pos="720"/>
        </w:tabs>
        <w:ind w:left="720" w:hanging="360"/>
      </w:pPr>
      <w:rPr>
        <w:rFonts w:ascii="Times New Roman" w:hAnsi="Times New Roman" w:cs="Times New Roman"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86555A3"/>
    <w:multiLevelType w:val="hybridMultilevel"/>
    <w:tmpl w:val="39468344"/>
    <w:lvl w:ilvl="0" w:tplc="2FC03F70">
      <w:start w:val="1"/>
      <w:numFmt w:val="decimal"/>
      <w:lvlText w:val="%1."/>
      <w:lvlJc w:val="left"/>
      <w:pPr>
        <w:tabs>
          <w:tab w:val="num" w:pos="3060"/>
        </w:tabs>
        <w:ind w:left="3060" w:hanging="360"/>
      </w:pPr>
      <w:rPr>
        <w:i w:val="0"/>
        <w:color w:val="auto"/>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6AF08F0"/>
    <w:multiLevelType w:val="hybridMultilevel"/>
    <w:tmpl w:val="C3A05E28"/>
    <w:lvl w:ilvl="0" w:tplc="5BDED414">
      <w:start w:val="5"/>
      <w:numFmt w:val="bullet"/>
      <w:lvlText w:val="-"/>
      <w:lvlJc w:val="left"/>
      <w:pPr>
        <w:ind w:left="644" w:hanging="360"/>
      </w:pPr>
      <w:rPr>
        <w:rFonts w:ascii="Times New Roman" w:eastAsia="Times New Roman" w:hAnsi="Times New Roman"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nsid w:val="7739058F"/>
    <w:multiLevelType w:val="hybridMultilevel"/>
    <w:tmpl w:val="DD382CFE"/>
    <w:lvl w:ilvl="0" w:tplc="5FE2C316">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0"/>
  <w:doNotDisplayPageBoundaries/>
  <w:proofState w:spelling="clean" w:grammar="clean"/>
  <w:stylePaneFormatFilter w:val="3F01"/>
  <w:defaultTabStop w:val="708"/>
  <w:characterSpacingControl w:val="doNotCompress"/>
  <w:compat/>
  <w:rsids>
    <w:rsidRoot w:val="00C42ED8"/>
    <w:rsid w:val="000E4E4B"/>
    <w:rsid w:val="00116144"/>
    <w:rsid w:val="00123D15"/>
    <w:rsid w:val="001C7B31"/>
    <w:rsid w:val="00212CE4"/>
    <w:rsid w:val="00267841"/>
    <w:rsid w:val="002D4E1C"/>
    <w:rsid w:val="0034558D"/>
    <w:rsid w:val="00426883"/>
    <w:rsid w:val="004546B3"/>
    <w:rsid w:val="004D70AE"/>
    <w:rsid w:val="004E44A6"/>
    <w:rsid w:val="00592B61"/>
    <w:rsid w:val="006119F2"/>
    <w:rsid w:val="006E6769"/>
    <w:rsid w:val="007003F6"/>
    <w:rsid w:val="007A501F"/>
    <w:rsid w:val="007F0892"/>
    <w:rsid w:val="00951791"/>
    <w:rsid w:val="009561D5"/>
    <w:rsid w:val="0095723E"/>
    <w:rsid w:val="00B10BB3"/>
    <w:rsid w:val="00B263C5"/>
    <w:rsid w:val="00B7522E"/>
    <w:rsid w:val="00BF31E1"/>
    <w:rsid w:val="00C37A5C"/>
    <w:rsid w:val="00C42ED8"/>
    <w:rsid w:val="00C91158"/>
    <w:rsid w:val="00CB171E"/>
    <w:rsid w:val="00E259A3"/>
    <w:rsid w:val="00E67A74"/>
    <w:rsid w:val="00F90F91"/>
    <w:rsid w:val="00F953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2ED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426883"/>
  </w:style>
  <w:style w:type="paragraph" w:styleId="a3">
    <w:name w:val="Normal (Web)"/>
    <w:basedOn w:val="a"/>
    <w:rsid w:val="00E259A3"/>
    <w:pPr>
      <w:spacing w:before="100" w:beforeAutospacing="1" w:after="100" w:afterAutospacing="1"/>
    </w:pPr>
  </w:style>
  <w:style w:type="paragraph" w:styleId="a4">
    <w:name w:val="List Paragraph"/>
    <w:basedOn w:val="a"/>
    <w:uiPriority w:val="99"/>
    <w:qFormat/>
    <w:rsid w:val="00E67A74"/>
    <w:pPr>
      <w:widowControl w:val="0"/>
      <w:autoSpaceDE w:val="0"/>
      <w:autoSpaceDN w:val="0"/>
      <w:adjustRightInd w:val="0"/>
      <w:ind w:left="720"/>
      <w:contextualSpacing/>
    </w:pPr>
    <w:rPr>
      <w:sz w:val="20"/>
      <w:szCs w:val="20"/>
      <w:lang w:val="uk-UA"/>
    </w:rPr>
  </w:style>
  <w:style w:type="paragraph" w:styleId="a5">
    <w:name w:val="Document Map"/>
    <w:basedOn w:val="a"/>
    <w:link w:val="a6"/>
    <w:rsid w:val="0034558D"/>
    <w:rPr>
      <w:rFonts w:ascii="Tahoma" w:hAnsi="Tahoma" w:cs="Tahoma"/>
      <w:sz w:val="16"/>
      <w:szCs w:val="16"/>
    </w:rPr>
  </w:style>
  <w:style w:type="character" w:customStyle="1" w:styleId="a6">
    <w:name w:val="Схема документа Знак"/>
    <w:basedOn w:val="a0"/>
    <w:link w:val="a5"/>
    <w:rsid w:val="0034558D"/>
    <w:rPr>
      <w:rFonts w:ascii="Tahoma" w:hAnsi="Tahoma" w:cs="Tahoma"/>
      <w:sz w:val="16"/>
      <w:szCs w:val="16"/>
    </w:rPr>
  </w:style>
  <w:style w:type="paragraph" w:styleId="a7">
    <w:name w:val="Balloon Text"/>
    <w:basedOn w:val="a"/>
    <w:link w:val="a8"/>
    <w:rsid w:val="00BF31E1"/>
    <w:rPr>
      <w:rFonts w:ascii="Tahoma" w:hAnsi="Tahoma" w:cs="Tahoma"/>
      <w:sz w:val="16"/>
      <w:szCs w:val="16"/>
    </w:rPr>
  </w:style>
  <w:style w:type="character" w:customStyle="1" w:styleId="a8">
    <w:name w:val="Текст выноски Знак"/>
    <w:basedOn w:val="a0"/>
    <w:link w:val="a7"/>
    <w:rsid w:val="00BF31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1270</Words>
  <Characters>9361</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РИНОК ЗЕМЛІ СІЛЬСЬКОГОСПОДАРСЬКОГО</vt:lpstr>
    </vt:vector>
  </TitlesOfParts>
  <Company>Home</Company>
  <LinksUpToDate>false</LinksUpToDate>
  <CharactersWithSpaces>10610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РИНОК ЗЕМЛІ СІЛЬСЬКОГОСПОДАРСЬКОГО</dc:title>
  <dc:creator>Пользователь</dc:creator>
  <cp:lastModifiedBy>Admin</cp:lastModifiedBy>
  <cp:revision>7</cp:revision>
  <cp:lastPrinted>2013-02-15T09:30:00Z</cp:lastPrinted>
  <dcterms:created xsi:type="dcterms:W3CDTF">2013-02-15T12:33:00Z</dcterms:created>
  <dcterms:modified xsi:type="dcterms:W3CDTF">2013-01-29T20:52:00Z</dcterms:modified>
</cp:coreProperties>
</file>