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75" w:rsidRPr="00853671" w:rsidRDefault="00B16F75" w:rsidP="00DC6B35">
      <w:pPr>
        <w:spacing w:line="360" w:lineRule="auto"/>
        <w:jc w:val="center"/>
        <w:rPr>
          <w:b/>
          <w:lang w:val="ru-RU"/>
        </w:rPr>
      </w:pPr>
      <w:r w:rsidRPr="00853671">
        <w:rPr>
          <w:b/>
          <w:lang w:val="ru-RU"/>
        </w:rPr>
        <w:t>ЕКОЛОГІЧНИЙ МОНІТОРИНГ ВИРОБНИЦТВА ПРОДУКЦІЇ ЯК КОНКУРЕНТНА ПЕРЕВАГА КРАЇН ВИРОБНИКІВ</w:t>
      </w:r>
    </w:p>
    <w:p w:rsidR="00B16F75" w:rsidRPr="00F46916" w:rsidRDefault="00B16F75" w:rsidP="00DC6B35">
      <w:pPr>
        <w:spacing w:line="360" w:lineRule="auto"/>
        <w:jc w:val="center"/>
        <w:rPr>
          <w:sz w:val="28"/>
          <w:szCs w:val="28"/>
        </w:rPr>
      </w:pPr>
      <w:r w:rsidRPr="00853671">
        <w:rPr>
          <w:i/>
          <w:sz w:val="28"/>
          <w:szCs w:val="28"/>
        </w:rPr>
        <w:t>Миколаївський державний аграрний університет</w:t>
      </w:r>
    </w:p>
    <w:p w:rsidR="00B16F75" w:rsidRPr="00F46916" w:rsidRDefault="00B16F75" w:rsidP="00DC6B35">
      <w:pPr>
        <w:spacing w:line="360" w:lineRule="auto"/>
        <w:jc w:val="center"/>
        <w:rPr>
          <w:sz w:val="28"/>
          <w:szCs w:val="28"/>
        </w:rPr>
      </w:pPr>
      <w:r>
        <w:t>Христенко Ольга Андріївна</w:t>
      </w:r>
    </w:p>
    <w:p w:rsidR="00B16F75" w:rsidRPr="00AA5F38" w:rsidRDefault="00B16F75" w:rsidP="00DC6B35">
      <w:pPr>
        <w:pStyle w:val="BodyTextIndent"/>
        <w:rPr>
          <w:i/>
          <w:iCs/>
        </w:rPr>
      </w:pPr>
      <w:r>
        <w:rPr>
          <w:i/>
          <w:iCs/>
        </w:rPr>
        <w:t>В статті викладені результати дослідження щодо органічного виробництва у контексті екологізації сільського господарства.</w:t>
      </w:r>
    </w:p>
    <w:p w:rsidR="00B16F75" w:rsidRPr="00853671" w:rsidRDefault="00B16F75" w:rsidP="00DC6B35">
      <w:pPr>
        <w:spacing w:line="360" w:lineRule="auto"/>
        <w:ind w:firstLine="360"/>
        <w:rPr>
          <w:i/>
          <w:iCs/>
          <w:sz w:val="28"/>
          <w:szCs w:val="28"/>
        </w:rPr>
      </w:pPr>
      <w:r w:rsidRPr="00853671">
        <w:rPr>
          <w:i/>
          <w:iCs/>
          <w:sz w:val="28"/>
          <w:szCs w:val="28"/>
        </w:rPr>
        <w:t>Ключові слова:</w:t>
      </w:r>
      <w:r>
        <w:rPr>
          <w:i/>
          <w:iCs/>
          <w:sz w:val="28"/>
          <w:szCs w:val="28"/>
        </w:rPr>
        <w:t>агропромисловий комплекс, органічні технології, екологічні аспекти.</w:t>
      </w:r>
    </w:p>
    <w:p w:rsidR="00B16F75" w:rsidRDefault="00B16F75" w:rsidP="00DC6B35">
      <w:pPr>
        <w:autoSpaceDE w:val="0"/>
        <w:autoSpaceDN w:val="0"/>
        <w:adjustRightInd w:val="0"/>
        <w:spacing w:line="360" w:lineRule="auto"/>
        <w:ind w:firstLine="360"/>
        <w:jc w:val="both"/>
        <w:rPr>
          <w:rFonts w:ascii="Times New Roman CYR" w:hAnsi="Times New Roman CYR" w:cs="Times New Roman CYR"/>
          <w:iCs/>
          <w:sz w:val="28"/>
          <w:szCs w:val="28"/>
        </w:rPr>
      </w:pPr>
      <w:r>
        <w:rPr>
          <w:rFonts w:ascii="Times New Roman CYR" w:hAnsi="Times New Roman CYR" w:cs="Times New Roman CYR"/>
          <w:iCs/>
          <w:sz w:val="28"/>
          <w:szCs w:val="28"/>
        </w:rPr>
        <w:t>Досвід розвинутих країн, гострота продовольчого забезпечення населення згладжується тоді, коли успішно працює агропродовольчий комплекс. Як зазначається в проекті Національної доктрини реформування та розвитку агропродовольчого комплексу України, «агропродовольчий комплекс – сектор економіки, який об’єднує галузі й види економічної діяльності, включені в технологічний ланцюг виробництва і просування на ринок сільськогосподарської продукції та продуктів харчування» [3].</w:t>
      </w:r>
    </w:p>
    <w:p w:rsidR="00B16F75" w:rsidRDefault="00B16F75" w:rsidP="00DC6B35">
      <w:pPr>
        <w:autoSpaceDE w:val="0"/>
        <w:autoSpaceDN w:val="0"/>
        <w:adjustRightInd w:val="0"/>
        <w:spacing w:line="360" w:lineRule="auto"/>
        <w:ind w:firstLine="360"/>
        <w:jc w:val="both"/>
        <w:rPr>
          <w:rFonts w:ascii="Times New Roman CYR" w:hAnsi="Times New Roman CYR" w:cs="Times New Roman CYR"/>
          <w:iCs/>
          <w:sz w:val="28"/>
          <w:szCs w:val="28"/>
        </w:rPr>
      </w:pPr>
      <w:r>
        <w:rPr>
          <w:rFonts w:ascii="Times New Roman CYR" w:hAnsi="Times New Roman CYR" w:cs="Times New Roman CYR"/>
          <w:iCs/>
          <w:sz w:val="28"/>
          <w:szCs w:val="28"/>
        </w:rPr>
        <w:t>Але глобальні зміни тенденцій розвитку світової економіки тісно пов’язані з підвищення попиту на продукцію органічного виробництва, яка має високий рівень якості, крім того порівняно з традиційною існують соціальні, економічні та екологічні переваги.</w:t>
      </w:r>
    </w:p>
    <w:p w:rsidR="00B16F75" w:rsidRPr="00C0693B" w:rsidRDefault="00B16F75" w:rsidP="00DC6B35">
      <w:pPr>
        <w:autoSpaceDE w:val="0"/>
        <w:autoSpaceDN w:val="0"/>
        <w:adjustRightInd w:val="0"/>
        <w:spacing w:line="360" w:lineRule="auto"/>
        <w:ind w:firstLine="360"/>
        <w:jc w:val="both"/>
        <w:rPr>
          <w:rFonts w:ascii="Times New Roman CYR" w:hAnsi="Times New Roman CYR" w:cs="Times New Roman CYR"/>
          <w:iCs/>
          <w:sz w:val="28"/>
          <w:szCs w:val="28"/>
        </w:rPr>
      </w:pPr>
      <w:r w:rsidRPr="00653EF2">
        <w:rPr>
          <w:sz w:val="28"/>
          <w:szCs w:val="28"/>
        </w:rPr>
        <w:t>У кінці ІІ – на початку ІІІ тисячоліття ринки агропродовольчої продукції мають глобальний характер, оскільки постійно зростає попит і пропозиція на екологічно безпечну продукцію, яка підтверджена відповідним маркуванням і сертифікатами якості. Варто зазначити, що у звіті ООН “Світове сільське господарство” органічне сільське господарство визначено як виробничий метод майбутнього.</w:t>
      </w:r>
    </w:p>
    <w:p w:rsidR="00B16F75" w:rsidRPr="00A4462B" w:rsidRDefault="00B16F75" w:rsidP="00DC6B35">
      <w:pPr>
        <w:autoSpaceDE w:val="0"/>
        <w:autoSpaceDN w:val="0"/>
        <w:adjustRightInd w:val="0"/>
        <w:spacing w:line="360" w:lineRule="auto"/>
        <w:ind w:firstLine="360"/>
        <w:jc w:val="both"/>
        <w:rPr>
          <w:sz w:val="28"/>
          <w:szCs w:val="28"/>
        </w:rPr>
      </w:pPr>
      <w:r w:rsidRPr="0041513D">
        <w:rPr>
          <w:sz w:val="28"/>
          <w:szCs w:val="28"/>
        </w:rPr>
        <w:t>Під органічним землеробством у різних країнах світу зайняте близько 30 млн. га, а вартість продуктів, вироблених з органічними технологіями, становить 40 млрд. доларів. У раціоні харчування населення економічно розвинених країн частка органічних продуктів становить 5% і продовжує зростати [</w:t>
      </w:r>
      <w:r>
        <w:rPr>
          <w:sz w:val="28"/>
          <w:szCs w:val="28"/>
        </w:rPr>
        <w:t>3</w:t>
      </w:r>
      <w:r w:rsidRPr="0041513D">
        <w:rPr>
          <w:sz w:val="28"/>
          <w:szCs w:val="28"/>
        </w:rPr>
        <w:t>].</w:t>
      </w:r>
      <w:r w:rsidRPr="00A4462B">
        <w:rPr>
          <w:sz w:val="28"/>
          <w:szCs w:val="28"/>
        </w:rPr>
        <w:t xml:space="preserve">Органічна продукція виробляється більше ніж у 120 країнах світу. Зберігається тенденція до постійного збільшення кількості виробників цієї продукції. Сьогодні кількість господарств, які спеціалізуються на виробництві органічної продукції нараховує 623 тис. Найбільша частина цих господарств розташована на території Австралії та Океанії – 39%, Європі –21% та Південної Америки – 20%. За площею органічних земель Україна займає двадцяте місце серед країн-виробників екологічно чистої продукції і входить у десятку європейських лідерів за цим показником. [4]. </w:t>
      </w:r>
    </w:p>
    <w:p w:rsidR="00B16F75" w:rsidRPr="0041513D" w:rsidRDefault="00B16F75" w:rsidP="00DC6B35">
      <w:pPr>
        <w:pStyle w:val="ListParagraph"/>
        <w:tabs>
          <w:tab w:val="left" w:pos="709"/>
        </w:tabs>
        <w:spacing w:line="360" w:lineRule="auto"/>
        <w:ind w:left="0" w:firstLine="709"/>
        <w:jc w:val="both"/>
        <w:rPr>
          <w:noProof w:val="0"/>
          <w:lang w:val="uk-UA"/>
        </w:rPr>
      </w:pPr>
      <w:r>
        <w:rPr>
          <w:noProof w:val="0"/>
          <w:lang w:val="uk-UA"/>
        </w:rPr>
        <w:t>Щодо України то площа сертифікованих земель під органічним агровиробництвом у 2010 році становила 270,2 тис.га., загальна чисельність господарств аграрного сектору які ведуть сертифіковане органічне виробництво становить біля 140. Існують також 32 переробні підприємства та 18 підприємств – експортерів, які зареєстровані в Федерації органічного руху.</w:t>
      </w:r>
    </w:p>
    <w:p w:rsidR="00B16F75" w:rsidRPr="0041513D" w:rsidRDefault="00B16F75" w:rsidP="00DC6B35">
      <w:pPr>
        <w:autoSpaceDE w:val="0"/>
        <w:autoSpaceDN w:val="0"/>
        <w:adjustRightInd w:val="0"/>
        <w:spacing w:line="360" w:lineRule="auto"/>
        <w:ind w:firstLine="708"/>
        <w:jc w:val="both"/>
        <w:rPr>
          <w:rFonts w:ascii="Times New Roman CYR" w:hAnsi="Times New Roman CYR" w:cs="Times New Roman CYR"/>
          <w:i/>
          <w:iCs/>
          <w:sz w:val="28"/>
          <w:szCs w:val="28"/>
        </w:rPr>
      </w:pPr>
      <w:r w:rsidRPr="0041513D">
        <w:rPr>
          <w:sz w:val="28"/>
          <w:szCs w:val="28"/>
        </w:rPr>
        <w:t>Розвиток вітчизняного органічного сільського господарства знаходиться на початковій стадії формування і лише розпочато створення законодавчої бази із врегулювання відносин на ринку органічної продукції. Було прийнято Проект Закону України “Про органічне виробництво” (від 25.05.07 р), Проект Концепції підготовлений Федерацією органічного руху Україні за дорученням міністерства аграрної політики (від 05.05.08 р) та Проект правил для виробників сертифікованої органічної тваринницької продукції. Органічне виробництво, згідно Проекту Закону України “Про органічне виробництво”, це виробництво за встановленими правилами, які дозволяють виготовляти натуральні продукти з оздоровчими властивостями; а також зберігати та відновлювати природні ресурси у процесі виробничої діяльності. Згідно цього ж закону, під органічною продукцією розуміють продукцію вироблену у визначених зонах для ведення органічного сільськогосподарського виробництва натуральна продукція та сировина рослинного та тваринного походження, лісова, бджоло- і рибо- продукція, що вирощується, виробляється, переробляється, сертифікується, етикетується, зберігається та реалізується за правилами органічного виробництва, призначається для споживання у переробленому або не переробленому вигляді, має біологічно цінні якості та оздоровчі властивості [</w:t>
      </w:r>
      <w:r>
        <w:rPr>
          <w:sz w:val="28"/>
          <w:szCs w:val="28"/>
        </w:rPr>
        <w:t>5</w:t>
      </w:r>
      <w:r w:rsidRPr="0041513D">
        <w:rPr>
          <w:sz w:val="28"/>
          <w:szCs w:val="28"/>
        </w:rPr>
        <w:t>]. Проте в Україні існують поодинокі технології, які заслуговують на увагу.</w:t>
      </w:r>
    </w:p>
    <w:p w:rsidR="00B16F75" w:rsidRDefault="00B16F75" w:rsidP="00DC6B35">
      <w:pPr>
        <w:spacing w:line="360" w:lineRule="auto"/>
        <w:ind w:firstLine="709"/>
        <w:jc w:val="both"/>
        <w:rPr>
          <w:sz w:val="28"/>
          <w:szCs w:val="28"/>
        </w:rPr>
      </w:pPr>
      <w:r>
        <w:rPr>
          <w:sz w:val="28"/>
          <w:szCs w:val="28"/>
        </w:rPr>
        <w:t>Виправдане посилення державного регулювання в процесі реформування АПК щодо виробництва органічної продукції на сучасно</w:t>
      </w:r>
      <w:r>
        <w:rPr>
          <w:spacing w:val="-1"/>
          <w:sz w:val="28"/>
          <w:szCs w:val="28"/>
        </w:rPr>
        <w:t>му етапі дозволить досягти значного рівня виробництва і доходів сільського господарства, приве</w:t>
      </w:r>
      <w:r>
        <w:rPr>
          <w:sz w:val="28"/>
          <w:szCs w:val="28"/>
        </w:rPr>
        <w:t xml:space="preserve">сти до соціально-економічної та екологічної стабільності і продовольчої безпеки держави.   </w:t>
      </w:r>
    </w:p>
    <w:p w:rsidR="00B16F75" w:rsidRPr="00C65267" w:rsidRDefault="00B16F75" w:rsidP="00DC6B35">
      <w:pPr>
        <w:spacing w:line="360" w:lineRule="auto"/>
        <w:ind w:firstLine="709"/>
        <w:jc w:val="both"/>
        <w:rPr>
          <w:color w:val="000000"/>
          <w:sz w:val="28"/>
          <w:szCs w:val="28"/>
        </w:rPr>
      </w:pPr>
      <w:r w:rsidRPr="00C65267">
        <w:rPr>
          <w:color w:val="000000"/>
          <w:sz w:val="28"/>
          <w:szCs w:val="28"/>
        </w:rPr>
        <w:t>Основна проблема розвитку органічного землеробства пов’язана із низьким рівнем органічної аграрної освіти у світі. Використання органічних технологій ведуть до підвищення природної біологічної активності у ґрунті та відновлення балансу натуральних поживних речовин. За умов ведення органічного господарства підсилюються відновлювальні властивості, нормалізується робота живих організмів, відбувається відновлення гумусу, і як результат – збільшення урожайності сільськогосподарських культур.</w:t>
      </w:r>
    </w:p>
    <w:p w:rsidR="00B16F75" w:rsidRPr="00C65267" w:rsidRDefault="00B16F75" w:rsidP="00DC6B35">
      <w:pPr>
        <w:spacing w:line="360" w:lineRule="auto"/>
        <w:ind w:firstLine="709"/>
        <w:jc w:val="both"/>
        <w:rPr>
          <w:color w:val="000000"/>
          <w:sz w:val="28"/>
          <w:szCs w:val="28"/>
        </w:rPr>
      </w:pPr>
      <w:r w:rsidRPr="00C65267">
        <w:rPr>
          <w:color w:val="000000"/>
          <w:sz w:val="28"/>
          <w:szCs w:val="28"/>
        </w:rPr>
        <w:t xml:space="preserve">Найбільш швидко і продуктивно органічні технології застосовуються у комплексі з правильно вивіреними механічними методами обробітком ґрунту. Мінімалізація механічної обробки ґрунту, відома як технологія no-till, в умовах органічного землеробства можлива лише за умов повного відновлення природного балансу ґрунту. </w:t>
      </w:r>
      <w:r>
        <w:rPr>
          <w:color w:val="000000"/>
          <w:sz w:val="28"/>
          <w:szCs w:val="28"/>
        </w:rPr>
        <w:t>Необхідно також звернути увагу на виробництво тваринницької продукції, яке б сприяло врівноваженню систем сільськогосподарського виробництва, збагачуючи грунт органічними добривами.</w:t>
      </w:r>
    </w:p>
    <w:p w:rsidR="00B16F75" w:rsidRPr="00C65267" w:rsidRDefault="00B16F75" w:rsidP="00DC6B35">
      <w:pPr>
        <w:spacing w:line="360" w:lineRule="auto"/>
        <w:ind w:firstLine="709"/>
        <w:jc w:val="both"/>
        <w:rPr>
          <w:color w:val="000000"/>
          <w:sz w:val="28"/>
          <w:szCs w:val="28"/>
        </w:rPr>
      </w:pPr>
      <w:r w:rsidRPr="00C65267">
        <w:rPr>
          <w:color w:val="000000"/>
          <w:sz w:val="28"/>
          <w:szCs w:val="28"/>
        </w:rPr>
        <w:t>Органічні господарства виробляють екологічну чисту продукцію без ГМО та невластивих продуктам харчування хімічних елементів. Практика органічного землеробства стає щороку більш популярною у багатьох країнах світу, зокрема у Європі, завдяки економічній раціональності та зростаючому попиту на чисту продукцію з боку свідомого споживача.</w:t>
      </w:r>
    </w:p>
    <w:p w:rsidR="00B16F75" w:rsidRPr="00C65267" w:rsidRDefault="00B16F75" w:rsidP="00DC6B35">
      <w:pPr>
        <w:spacing w:line="360" w:lineRule="auto"/>
        <w:ind w:firstLine="709"/>
        <w:jc w:val="both"/>
        <w:rPr>
          <w:color w:val="000000"/>
          <w:sz w:val="28"/>
          <w:szCs w:val="28"/>
        </w:rPr>
      </w:pPr>
      <w:r w:rsidRPr="00C65267">
        <w:rPr>
          <w:color w:val="000000"/>
          <w:sz w:val="28"/>
          <w:szCs w:val="28"/>
        </w:rPr>
        <w:t>Потенціал органічного землеробства в Україні є одним з найбільших у світі, зважаючи на високу природню родючість земель та відносно не дуже високий рівень забрудененності полів отрутними агрохімікатами. Агро</w:t>
      </w:r>
      <w:r>
        <w:rPr>
          <w:color w:val="000000"/>
          <w:sz w:val="28"/>
          <w:szCs w:val="28"/>
        </w:rPr>
        <w:t xml:space="preserve"> –</w:t>
      </w:r>
      <w:r w:rsidRPr="00C65267">
        <w:rPr>
          <w:color w:val="000000"/>
          <w:sz w:val="28"/>
          <w:szCs w:val="28"/>
        </w:rPr>
        <w:t>екологічний потенціал врожайності в Україні за даними Продовольчої і Сільськогосподарської Організації ООН складає 6,2 тони на гектар, а фактичний середній збір врожаю в Україні становить 2,5 тони з гектара. Це найбільший у світі потенціал, який може бути використаний максимально ефективно із застосуванням органічних технологій землеробства.</w:t>
      </w:r>
    </w:p>
    <w:p w:rsidR="00B16F75" w:rsidRPr="00C65267" w:rsidRDefault="00B16F75" w:rsidP="00DC6B35">
      <w:pPr>
        <w:spacing w:line="360" w:lineRule="auto"/>
        <w:ind w:firstLine="709"/>
        <w:jc w:val="both"/>
        <w:rPr>
          <w:color w:val="000000"/>
          <w:sz w:val="28"/>
          <w:szCs w:val="28"/>
        </w:rPr>
      </w:pPr>
      <w:r w:rsidRPr="00C65267">
        <w:rPr>
          <w:color w:val="000000"/>
          <w:sz w:val="28"/>
          <w:szCs w:val="28"/>
        </w:rPr>
        <w:t xml:space="preserve">Україна долучається до світових тенденцій розвитку органічної продукції. Проведення міжнародної конференції </w:t>
      </w:r>
      <w:r>
        <w:rPr>
          <w:color w:val="000000"/>
          <w:sz w:val="28"/>
          <w:szCs w:val="28"/>
        </w:rPr>
        <w:t>з</w:t>
      </w:r>
      <w:r w:rsidRPr="00C65267">
        <w:rPr>
          <w:color w:val="000000"/>
          <w:sz w:val="28"/>
          <w:szCs w:val="28"/>
        </w:rPr>
        <w:t xml:space="preserve"> розвитку органічного сектора є додатковою мотивацією для проведення реформ у сільському господарстві України</w:t>
      </w:r>
      <w:r>
        <w:rPr>
          <w:color w:val="000000"/>
          <w:sz w:val="28"/>
          <w:szCs w:val="28"/>
        </w:rPr>
        <w:t>, прийняттям відповідних законів щодо ведення органічного агровиробництва та сертифікації органічної продукції.</w:t>
      </w:r>
      <w:r w:rsidRPr="00C65267">
        <w:rPr>
          <w:color w:val="000000"/>
          <w:sz w:val="28"/>
          <w:szCs w:val="28"/>
        </w:rPr>
        <w:t xml:space="preserve"> </w:t>
      </w:r>
    </w:p>
    <w:p w:rsidR="00B16F75" w:rsidRDefault="00B16F75" w:rsidP="00DC6B35">
      <w:pPr>
        <w:spacing w:line="360" w:lineRule="auto"/>
        <w:ind w:firstLine="709"/>
        <w:jc w:val="both"/>
        <w:rPr>
          <w:b/>
          <w:iCs/>
          <w:color w:val="000000"/>
          <w:sz w:val="28"/>
          <w:szCs w:val="28"/>
        </w:rPr>
      </w:pPr>
    </w:p>
    <w:p w:rsidR="00B16F75" w:rsidRPr="00A4462B" w:rsidRDefault="00B16F75" w:rsidP="00DC6B35">
      <w:pPr>
        <w:pStyle w:val="BodyTextIndent"/>
        <w:jc w:val="center"/>
        <w:rPr>
          <w:b/>
          <w:bCs/>
        </w:rPr>
      </w:pPr>
      <w:r w:rsidRPr="00A4462B">
        <w:rPr>
          <w:b/>
          <w:bCs/>
          <w:lang w:val="ru-RU"/>
        </w:rPr>
        <w:t>Л</w:t>
      </w:r>
      <w:r w:rsidRPr="00A4462B">
        <w:rPr>
          <w:b/>
          <w:bCs/>
        </w:rPr>
        <w:t>ІТЕРАТУРА</w:t>
      </w:r>
    </w:p>
    <w:p w:rsidR="00B16F75" w:rsidRPr="00A4462B" w:rsidRDefault="00B16F75" w:rsidP="00DC6B35">
      <w:pPr>
        <w:numPr>
          <w:ilvl w:val="0"/>
          <w:numId w:val="2"/>
        </w:numPr>
        <w:spacing w:line="360" w:lineRule="auto"/>
        <w:jc w:val="both"/>
        <w:rPr>
          <w:sz w:val="28"/>
          <w:szCs w:val="28"/>
        </w:rPr>
      </w:pPr>
      <w:r w:rsidRPr="00A4462B">
        <w:rPr>
          <w:sz w:val="28"/>
          <w:szCs w:val="28"/>
        </w:rPr>
        <w:t>Дудар О.Т. розвиток органічного агровиробництва в Україні/ Дудар О.Т.// Економіка АПК. – 2012. – № 3. – С. 121 – 126.</w:t>
      </w:r>
    </w:p>
    <w:p w:rsidR="00B16F75" w:rsidRPr="00A4462B" w:rsidRDefault="00B16F75" w:rsidP="00DC6B35">
      <w:pPr>
        <w:pStyle w:val="ListParagraph"/>
        <w:numPr>
          <w:ilvl w:val="0"/>
          <w:numId w:val="2"/>
        </w:numPr>
        <w:shd w:val="clear" w:color="auto" w:fill="FFFFFF"/>
        <w:tabs>
          <w:tab w:val="left" w:pos="720"/>
        </w:tabs>
        <w:spacing w:line="360" w:lineRule="auto"/>
        <w:jc w:val="both"/>
        <w:rPr>
          <w:noProof w:val="0"/>
          <w:spacing w:val="-4"/>
          <w:lang w:val="uk-UA"/>
        </w:rPr>
      </w:pPr>
      <w:r w:rsidRPr="00A4462B">
        <w:rPr>
          <w:noProof w:val="0"/>
          <w:spacing w:val="-4"/>
          <w:lang w:val="uk-UA"/>
        </w:rPr>
        <w:t>Мокій А. Регіонально–секторальна модель зовнішньої інтеграції: передумови і стратегія реалізації / А. Мокій. – Львів: Коопосвіта, 1999. – 346 с.</w:t>
      </w:r>
    </w:p>
    <w:p w:rsidR="00B16F75" w:rsidRPr="00A4462B" w:rsidRDefault="00B16F75" w:rsidP="00DC6B35">
      <w:pPr>
        <w:numPr>
          <w:ilvl w:val="0"/>
          <w:numId w:val="2"/>
        </w:numPr>
        <w:spacing w:line="360" w:lineRule="auto"/>
        <w:jc w:val="both"/>
        <w:rPr>
          <w:sz w:val="28"/>
          <w:szCs w:val="28"/>
        </w:rPr>
      </w:pPr>
      <w:r w:rsidRPr="00A4462B">
        <w:rPr>
          <w:sz w:val="28"/>
          <w:szCs w:val="28"/>
        </w:rPr>
        <w:t>Національна доктрина реформування та розвитку агропродовольчого комплексу України (проект) // Економіка АПК. – 2011. – № 4. – С. 3 – 6.</w:t>
      </w:r>
    </w:p>
    <w:p w:rsidR="00B16F75" w:rsidRPr="00A4462B" w:rsidRDefault="00B16F75" w:rsidP="00DC6B35">
      <w:pPr>
        <w:pStyle w:val="ListParagraph"/>
        <w:numPr>
          <w:ilvl w:val="0"/>
          <w:numId w:val="2"/>
        </w:numPr>
        <w:shd w:val="clear" w:color="auto" w:fill="FFFFFF"/>
        <w:tabs>
          <w:tab w:val="left" w:pos="720"/>
        </w:tabs>
        <w:spacing w:line="360" w:lineRule="auto"/>
        <w:jc w:val="both"/>
        <w:rPr>
          <w:noProof w:val="0"/>
          <w:spacing w:val="-4"/>
          <w:lang w:val="uk-UA"/>
        </w:rPr>
      </w:pPr>
      <w:r w:rsidRPr="00A4462B">
        <w:rPr>
          <w:noProof w:val="0"/>
          <w:spacing w:val="-4"/>
          <w:lang w:val="uk-UA"/>
        </w:rPr>
        <w:t xml:space="preserve">Яценко О. М. Формування попиту на органічну продукцію на агропродовольчому ринку / О. М. Яценко, Ю.С. Завадська // Інноваційна економіка”. – 2010. – № 3(17). – С. 204–208. </w:t>
      </w:r>
    </w:p>
    <w:p w:rsidR="00B16F75" w:rsidRPr="00A4462B" w:rsidRDefault="00B16F75" w:rsidP="00DC6B35">
      <w:pPr>
        <w:pStyle w:val="ListParagraph"/>
        <w:numPr>
          <w:ilvl w:val="0"/>
          <w:numId w:val="2"/>
        </w:numPr>
        <w:shd w:val="clear" w:color="auto" w:fill="FFFFFF"/>
        <w:tabs>
          <w:tab w:val="left" w:pos="720"/>
        </w:tabs>
        <w:spacing w:line="360" w:lineRule="auto"/>
        <w:jc w:val="both"/>
        <w:rPr>
          <w:noProof w:val="0"/>
          <w:spacing w:val="-4"/>
          <w:lang w:val="uk-UA"/>
        </w:rPr>
      </w:pPr>
      <w:r w:rsidRPr="00A4462B">
        <w:rPr>
          <w:noProof w:val="0"/>
          <w:spacing w:val="-4"/>
          <w:lang w:val="uk-UA"/>
        </w:rPr>
        <w:t>Про органічне виробництво [Електронний ресурс]: проект Закону України.  – Режим доступу: // </w:t>
      </w:r>
      <w:hyperlink r:id="rId5" w:history="1">
        <w:r w:rsidRPr="00A4462B">
          <w:rPr>
            <w:noProof w:val="0"/>
            <w:spacing w:val="-4"/>
            <w:lang w:val="uk-UA"/>
          </w:rPr>
          <w:t>http://organic.com.ua/proekt_zakonu_ukraini_pro_ organichne _agrovirobnictvo.html</w:t>
        </w:r>
      </w:hyperlink>
    </w:p>
    <w:p w:rsidR="00B16F75" w:rsidRDefault="00B16F75" w:rsidP="00852D95">
      <w:pPr>
        <w:spacing w:line="360" w:lineRule="auto"/>
        <w:ind w:left="234" w:right="593"/>
        <w:jc w:val="right"/>
        <w:rPr>
          <w:b/>
          <w:sz w:val="28"/>
          <w:szCs w:val="28"/>
        </w:rPr>
      </w:pPr>
    </w:p>
    <w:sectPr w:rsidR="00B16F75" w:rsidSect="008C3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1D7"/>
    <w:multiLevelType w:val="hybridMultilevel"/>
    <w:tmpl w:val="B924297A"/>
    <w:lvl w:ilvl="0" w:tplc="930CAEEA">
      <w:start w:val="1"/>
      <w:numFmt w:val="decimal"/>
      <w:lvlText w:val="%1."/>
      <w:lvlJc w:val="left"/>
      <w:pPr>
        <w:tabs>
          <w:tab w:val="num" w:pos="1191"/>
        </w:tabs>
        <w:ind w:left="1191" w:hanging="227"/>
      </w:pPr>
      <w:rPr>
        <w:rFonts w:ascii="Times New Roman" w:hAnsi="Times New Roman" w:cs="Times New Roman" w:hint="default"/>
        <w:b w:val="0"/>
        <w:i w:val="0"/>
        <w:color w:val="auto"/>
        <w:spacing w:val="0"/>
        <w:w w:val="100"/>
        <w:position w:val="0"/>
        <w:sz w:val="28"/>
        <w:u w:val="none"/>
      </w:rPr>
    </w:lvl>
    <w:lvl w:ilvl="1" w:tplc="04190019">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
    <w:nsid w:val="723D4FEC"/>
    <w:multiLevelType w:val="hybridMultilevel"/>
    <w:tmpl w:val="A22AA850"/>
    <w:lvl w:ilvl="0" w:tplc="F4DA14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4E3"/>
    <w:rsid w:val="000260D8"/>
    <w:rsid w:val="00071549"/>
    <w:rsid w:val="000C3C78"/>
    <w:rsid w:val="000F64E3"/>
    <w:rsid w:val="00122BA7"/>
    <w:rsid w:val="001C390E"/>
    <w:rsid w:val="00214BE0"/>
    <w:rsid w:val="0023145B"/>
    <w:rsid w:val="002C554F"/>
    <w:rsid w:val="00412360"/>
    <w:rsid w:val="0041513D"/>
    <w:rsid w:val="0049625B"/>
    <w:rsid w:val="004D5EB5"/>
    <w:rsid w:val="00625BE6"/>
    <w:rsid w:val="00653EF2"/>
    <w:rsid w:val="00694E61"/>
    <w:rsid w:val="006B5F13"/>
    <w:rsid w:val="00704419"/>
    <w:rsid w:val="007603D4"/>
    <w:rsid w:val="0076681C"/>
    <w:rsid w:val="007B6F42"/>
    <w:rsid w:val="007E0614"/>
    <w:rsid w:val="00852D95"/>
    <w:rsid w:val="00853671"/>
    <w:rsid w:val="00863394"/>
    <w:rsid w:val="00871C9F"/>
    <w:rsid w:val="0088671B"/>
    <w:rsid w:val="008C3381"/>
    <w:rsid w:val="00902D0B"/>
    <w:rsid w:val="00977ABE"/>
    <w:rsid w:val="00A37E7D"/>
    <w:rsid w:val="00A4462B"/>
    <w:rsid w:val="00AA5F38"/>
    <w:rsid w:val="00B16F75"/>
    <w:rsid w:val="00BC318E"/>
    <w:rsid w:val="00C0693B"/>
    <w:rsid w:val="00C54567"/>
    <w:rsid w:val="00C65267"/>
    <w:rsid w:val="00D647BB"/>
    <w:rsid w:val="00DC6B35"/>
    <w:rsid w:val="00E808FD"/>
    <w:rsid w:val="00EF26AC"/>
    <w:rsid w:val="00F019C0"/>
    <w:rsid w:val="00F469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E3"/>
    <w:rPr>
      <w:sz w:val="24"/>
      <w:szCs w:val="24"/>
      <w:lang w:val="uk-UA"/>
    </w:rPr>
  </w:style>
  <w:style w:type="paragraph" w:styleId="Heading4">
    <w:name w:val="heading 4"/>
    <w:basedOn w:val="Normal"/>
    <w:next w:val="Normal"/>
    <w:link w:val="Heading4Char"/>
    <w:uiPriority w:val="99"/>
    <w:qFormat/>
    <w:rsid w:val="0076681C"/>
    <w:pPr>
      <w:keepNext/>
      <w:spacing w:line="360" w:lineRule="auto"/>
      <w:jc w:val="center"/>
      <w:outlineLvl w:val="3"/>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76681C"/>
    <w:rPr>
      <w:rFonts w:eastAsia="Times New Roman" w:cs="Times New Roman"/>
      <w:i/>
      <w:iCs/>
      <w:sz w:val="24"/>
      <w:szCs w:val="24"/>
      <w:lang w:val="uk-UA"/>
    </w:rPr>
  </w:style>
  <w:style w:type="paragraph" w:styleId="NoSpacing">
    <w:name w:val="No Spacing"/>
    <w:uiPriority w:val="99"/>
    <w:qFormat/>
    <w:rsid w:val="000F64E3"/>
    <w:rPr>
      <w:rFonts w:ascii="Calibri" w:hAnsi="Calibri"/>
      <w:lang w:eastAsia="en-US"/>
    </w:rPr>
  </w:style>
  <w:style w:type="character" w:customStyle="1" w:styleId="st1">
    <w:name w:val="st1"/>
    <w:basedOn w:val="DefaultParagraphFont"/>
    <w:uiPriority w:val="99"/>
    <w:rsid w:val="00412360"/>
    <w:rPr>
      <w:rFonts w:cs="Times New Roman"/>
    </w:rPr>
  </w:style>
  <w:style w:type="paragraph" w:customStyle="1" w:styleId="Style5">
    <w:name w:val="Style5"/>
    <w:basedOn w:val="Normal"/>
    <w:uiPriority w:val="99"/>
    <w:rsid w:val="00852D95"/>
    <w:pPr>
      <w:widowControl w:val="0"/>
      <w:autoSpaceDE w:val="0"/>
      <w:autoSpaceDN w:val="0"/>
      <w:adjustRightInd w:val="0"/>
      <w:spacing w:line="190" w:lineRule="exact"/>
      <w:jc w:val="both"/>
    </w:pPr>
    <w:rPr>
      <w:rFonts w:ascii="Microsoft Sans Serif" w:hAnsi="Microsoft Sans Serif"/>
      <w:lang w:val="ru-RU"/>
    </w:rPr>
  </w:style>
  <w:style w:type="character" w:customStyle="1" w:styleId="FontStyle16">
    <w:name w:val="Font Style16"/>
    <w:basedOn w:val="DefaultParagraphFont"/>
    <w:uiPriority w:val="99"/>
    <w:rsid w:val="00852D95"/>
    <w:rPr>
      <w:rFonts w:ascii="Arial" w:hAnsi="Arial" w:cs="Arial"/>
      <w:sz w:val="20"/>
      <w:szCs w:val="20"/>
    </w:rPr>
  </w:style>
  <w:style w:type="paragraph" w:styleId="BodyTextIndent">
    <w:name w:val="Body Text Indent"/>
    <w:basedOn w:val="Normal"/>
    <w:link w:val="BodyTextIndentChar"/>
    <w:uiPriority w:val="99"/>
    <w:rsid w:val="0076681C"/>
    <w:pPr>
      <w:spacing w:line="360" w:lineRule="auto"/>
      <w:ind w:firstLine="540"/>
      <w:jc w:val="both"/>
    </w:pPr>
    <w:rPr>
      <w:sz w:val="28"/>
      <w:szCs w:val="28"/>
    </w:rPr>
  </w:style>
  <w:style w:type="character" w:customStyle="1" w:styleId="BodyTextIndentChar">
    <w:name w:val="Body Text Indent Char"/>
    <w:basedOn w:val="DefaultParagraphFont"/>
    <w:link w:val="BodyTextIndent"/>
    <w:uiPriority w:val="99"/>
    <w:locked/>
    <w:rsid w:val="0076681C"/>
    <w:rPr>
      <w:rFonts w:eastAsia="Times New Roman" w:cs="Times New Roman"/>
      <w:sz w:val="28"/>
      <w:szCs w:val="28"/>
      <w:lang w:val="uk-UA"/>
    </w:rPr>
  </w:style>
  <w:style w:type="paragraph" w:styleId="ListParagraph">
    <w:name w:val="List Paragraph"/>
    <w:basedOn w:val="Normal"/>
    <w:uiPriority w:val="99"/>
    <w:qFormat/>
    <w:rsid w:val="00DC6B35"/>
    <w:pPr>
      <w:ind w:left="720"/>
    </w:pPr>
    <w:rPr>
      <w:noProof/>
      <w:sz w:val="28"/>
      <w:szCs w:val="2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rganic.com.ua/proekt_zakonu_ukraini_pro_%20organichne%20_agrovirobnictv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4</Pages>
  <Words>1110</Words>
  <Characters>6329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матеріалів, наданих для розміщення</dc:title>
  <dc:subject/>
  <dc:creator>Library</dc:creator>
  <cp:keywords/>
  <dc:description/>
  <cp:lastModifiedBy>User</cp:lastModifiedBy>
  <cp:revision>10</cp:revision>
  <dcterms:created xsi:type="dcterms:W3CDTF">2013-12-11T11:50:00Z</dcterms:created>
  <dcterms:modified xsi:type="dcterms:W3CDTF">2014-02-17T08:32:00Z</dcterms:modified>
</cp:coreProperties>
</file>